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470E5B" w14:textId="77777777" w:rsidR="006255EB" w:rsidRPr="00B6485E" w:rsidRDefault="006255EB" w:rsidP="00220B61">
      <w:pPr>
        <w:spacing w:line="360" w:lineRule="auto"/>
        <w:jc w:val="center"/>
        <w:outlineLvl w:val="0"/>
        <w:rPr>
          <w:b/>
        </w:rPr>
      </w:pPr>
      <w:r w:rsidRPr="00B6485E">
        <w:rPr>
          <w:b/>
        </w:rPr>
        <w:t>Principal Component Analysis: A Method for Determining the Essential Dynamics of Proteins</w:t>
      </w:r>
    </w:p>
    <w:p w14:paraId="6B184DA6" w14:textId="33976931" w:rsidR="00A6597F" w:rsidRPr="00B6485E" w:rsidRDefault="00A6597F" w:rsidP="00220B61">
      <w:pPr>
        <w:spacing w:line="360" w:lineRule="auto"/>
        <w:jc w:val="center"/>
        <w:outlineLvl w:val="0"/>
      </w:pPr>
      <w:r w:rsidRPr="00B6485E">
        <w:t xml:space="preserve">Charles </w:t>
      </w:r>
      <w:r w:rsidR="00EF6872" w:rsidRPr="00B6485E">
        <w:t xml:space="preserve">C. </w:t>
      </w:r>
      <w:r w:rsidRPr="00B6485E">
        <w:t>David and Donald J. Jacobs</w:t>
      </w:r>
    </w:p>
    <w:p w14:paraId="016DFE4C" w14:textId="77777777" w:rsidR="000602DE" w:rsidRPr="00B6485E" w:rsidRDefault="000602DE" w:rsidP="00220B61">
      <w:pPr>
        <w:spacing w:line="360" w:lineRule="auto"/>
        <w:outlineLvl w:val="0"/>
        <w:rPr>
          <w:b/>
          <w:u w:val="single"/>
        </w:rPr>
      </w:pPr>
    </w:p>
    <w:p w14:paraId="7722ABB5" w14:textId="219A3400" w:rsidR="00A6597F" w:rsidRPr="00B6485E" w:rsidRDefault="00A6597F" w:rsidP="00220B61">
      <w:pPr>
        <w:spacing w:line="360" w:lineRule="auto"/>
        <w:outlineLvl w:val="0"/>
        <w:rPr>
          <w:b/>
          <w:u w:val="single"/>
        </w:rPr>
      </w:pPr>
      <w:r w:rsidRPr="00B6485E">
        <w:rPr>
          <w:b/>
          <w:u w:val="single"/>
        </w:rPr>
        <w:t>Abstract</w:t>
      </w:r>
    </w:p>
    <w:p w14:paraId="58630DE1" w14:textId="110EB108" w:rsidR="00A6597F" w:rsidRPr="00B6485E" w:rsidRDefault="008C65E9" w:rsidP="00D02D51">
      <w:pPr>
        <w:spacing w:line="480" w:lineRule="auto"/>
        <w:ind w:firstLine="720"/>
      </w:pPr>
      <w:r w:rsidRPr="00B6485E">
        <w:t xml:space="preserve">It has become commonplace to employ principal component analysis to </w:t>
      </w:r>
      <w:r w:rsidR="00007D5B" w:rsidRPr="00B6485E">
        <w:t>reveal</w:t>
      </w:r>
      <w:r w:rsidRPr="00B6485E">
        <w:t xml:space="preserve"> the most important motions </w:t>
      </w:r>
      <w:r w:rsidR="00007D5B" w:rsidRPr="00B6485E">
        <w:t>in</w:t>
      </w:r>
      <w:r w:rsidRPr="00B6485E">
        <w:t xml:space="preserve"> proteins. This method is more commonly known by its acronym, PCA. While </w:t>
      </w:r>
      <w:r w:rsidR="00007D5B" w:rsidRPr="00B6485E">
        <w:t xml:space="preserve">most </w:t>
      </w:r>
      <w:r w:rsidR="002E60EF" w:rsidRPr="00B6485E">
        <w:t xml:space="preserve">popular </w:t>
      </w:r>
      <w:r w:rsidRPr="00B6485E">
        <w:t xml:space="preserve">molecular dynamics packages inevitably </w:t>
      </w:r>
      <w:r w:rsidR="003A1A98" w:rsidRPr="00B6485E">
        <w:t>provide</w:t>
      </w:r>
      <w:r w:rsidRPr="00B6485E">
        <w:t xml:space="preserve"> PCA tools to analyze </w:t>
      </w:r>
      <w:r w:rsidR="003A1A98" w:rsidRPr="00B6485E">
        <w:t>protein trajectories</w:t>
      </w:r>
      <w:r w:rsidRPr="00B6485E">
        <w:t xml:space="preserve">, </w:t>
      </w:r>
      <w:r w:rsidR="00007D5B" w:rsidRPr="00B6485E">
        <w:t>researchers</w:t>
      </w:r>
      <w:r w:rsidRPr="00B6485E">
        <w:t xml:space="preserve"> often </w:t>
      </w:r>
      <w:r w:rsidR="003A1A98" w:rsidRPr="00B6485E">
        <w:t>make inferences of the</w:t>
      </w:r>
      <w:r w:rsidR="002E60EF" w:rsidRPr="00B6485E">
        <w:t>ir</w:t>
      </w:r>
      <w:r w:rsidR="003A1A98" w:rsidRPr="00B6485E">
        <w:t xml:space="preserve"> results without</w:t>
      </w:r>
      <w:r w:rsidRPr="00B6485E">
        <w:t xml:space="preserve"> </w:t>
      </w:r>
      <w:r w:rsidR="003A1A98" w:rsidRPr="00B6485E">
        <w:t xml:space="preserve">having insight into how to make interpretations, and </w:t>
      </w:r>
      <w:r w:rsidR="00007D5B" w:rsidRPr="00B6485E">
        <w:t xml:space="preserve">they are </w:t>
      </w:r>
      <w:r w:rsidR="002E60EF" w:rsidRPr="00B6485E">
        <w:t xml:space="preserve">often </w:t>
      </w:r>
      <w:r w:rsidR="003A1A98" w:rsidRPr="00B6485E">
        <w:t>unaware of limitations and generalization</w:t>
      </w:r>
      <w:r w:rsidR="00007D5B" w:rsidRPr="00B6485E">
        <w:t>s</w:t>
      </w:r>
      <w:r w:rsidR="003A1A98" w:rsidRPr="00B6485E">
        <w:t xml:space="preserve"> of such analysis. Here we review best practices for </w:t>
      </w:r>
      <w:r w:rsidR="00E04271" w:rsidRPr="00B6485E">
        <w:t xml:space="preserve">applying </w:t>
      </w:r>
      <w:r w:rsidR="003A1A98" w:rsidRPr="00B6485E">
        <w:t>standard PCA, describe useful variants, discuss why one may wish to make comparison studies</w:t>
      </w:r>
      <w:r w:rsidR="00007D5B" w:rsidRPr="00B6485E">
        <w:t>,</w:t>
      </w:r>
      <w:r w:rsidR="003A1A98" w:rsidRPr="00B6485E">
        <w:t xml:space="preserve"> and </w:t>
      </w:r>
      <w:r w:rsidR="00007D5B" w:rsidRPr="00B6485E">
        <w:t xml:space="preserve">describe a set of metrics that make comparisons possible. </w:t>
      </w:r>
      <w:r w:rsidR="009744A2" w:rsidRPr="00B6485E">
        <w:t>In practice, one will be for</w:t>
      </w:r>
      <w:r w:rsidR="002E60EF" w:rsidRPr="00B6485E">
        <w:t xml:space="preserve">ced to make inferences about the essential dynamics of a protein without having the desired amount of samples. </w:t>
      </w:r>
      <w:r w:rsidR="000602DE" w:rsidRPr="00B6485E">
        <w:t xml:space="preserve">Therefore, considerable time is spent on describing how to judge the significance of results, highlighting pitfalls. </w:t>
      </w:r>
      <w:r w:rsidR="009744A2" w:rsidRPr="00B6485E">
        <w:t>The topic of PCA is reviewed f</w:t>
      </w:r>
      <w:r w:rsidR="00007D5B" w:rsidRPr="00B6485E">
        <w:t xml:space="preserve">rom the perspective of </w:t>
      </w:r>
      <w:r w:rsidR="000602DE" w:rsidRPr="00B6485E">
        <w:t>many</w:t>
      </w:r>
      <w:r w:rsidR="00007D5B" w:rsidRPr="00B6485E">
        <w:t xml:space="preserve"> practical considerations, </w:t>
      </w:r>
      <w:r w:rsidR="009744A2" w:rsidRPr="00B6485E">
        <w:t>and</w:t>
      </w:r>
      <w:r w:rsidR="00007D5B" w:rsidRPr="00B6485E">
        <w:t xml:space="preserve"> </w:t>
      </w:r>
      <w:r w:rsidR="000602DE" w:rsidRPr="00B6485E">
        <w:t xml:space="preserve">useful </w:t>
      </w:r>
      <w:r w:rsidR="00007D5B" w:rsidRPr="00B6485E">
        <w:t xml:space="preserve">recipes </w:t>
      </w:r>
      <w:r w:rsidR="009744A2" w:rsidRPr="00B6485E">
        <w:t>are provided</w:t>
      </w:r>
      <w:r w:rsidR="00007D5B" w:rsidRPr="00B6485E">
        <w:t xml:space="preserve">. </w:t>
      </w:r>
    </w:p>
    <w:p w14:paraId="39914AE8" w14:textId="77777777" w:rsidR="00220B61" w:rsidRPr="00B6485E" w:rsidRDefault="00220B61" w:rsidP="00220B61">
      <w:pPr>
        <w:spacing w:line="360" w:lineRule="auto"/>
        <w:outlineLvl w:val="0"/>
      </w:pPr>
    </w:p>
    <w:p w14:paraId="32747AA1" w14:textId="77777777" w:rsidR="00220B61" w:rsidRPr="00B6485E" w:rsidRDefault="00220B61" w:rsidP="00220B61">
      <w:pPr>
        <w:widowControl w:val="0"/>
        <w:autoSpaceDE w:val="0"/>
        <w:autoSpaceDN w:val="0"/>
        <w:adjustRightInd w:val="0"/>
        <w:rPr>
          <w:color w:val="231F20"/>
        </w:rPr>
      </w:pPr>
      <w:r w:rsidRPr="00B6485E">
        <w:rPr>
          <w:b/>
        </w:rPr>
        <w:t>Key words:</w:t>
      </w:r>
      <w:r w:rsidRPr="00B6485E">
        <w:rPr>
          <w:color w:val="231F20"/>
        </w:rPr>
        <w:t xml:space="preserve"> protein dynamics; principal component analysis; PCA, subspace analysis; kernel PCA, independent component analysis; conformational sampling; conformational ensemble; molecular dynamics simulation; geometric simulation; essential dynamics; collective motions; elastic network</w:t>
      </w:r>
    </w:p>
    <w:p w14:paraId="22BAE652" w14:textId="77777777" w:rsidR="00A6597F" w:rsidRPr="00B6485E" w:rsidRDefault="00A6597F" w:rsidP="00220B61">
      <w:pPr>
        <w:spacing w:line="360" w:lineRule="auto"/>
        <w:outlineLvl w:val="0"/>
        <w:rPr>
          <w:b/>
          <w:u w:val="single"/>
        </w:rPr>
      </w:pPr>
    </w:p>
    <w:p w14:paraId="6EFE6D6E" w14:textId="77777777" w:rsidR="006255EB" w:rsidRPr="00B6485E" w:rsidRDefault="006255EB" w:rsidP="00220B61">
      <w:pPr>
        <w:spacing w:line="360" w:lineRule="auto"/>
        <w:outlineLvl w:val="0"/>
        <w:rPr>
          <w:b/>
          <w:u w:val="single"/>
        </w:rPr>
      </w:pPr>
      <w:r w:rsidRPr="00B6485E">
        <w:rPr>
          <w:b/>
          <w:u w:val="single"/>
        </w:rPr>
        <w:t>Introduction</w:t>
      </w:r>
    </w:p>
    <w:p w14:paraId="243CE048" w14:textId="10BAC7A5" w:rsidR="006255EB" w:rsidRPr="00B6485E" w:rsidRDefault="006255EB" w:rsidP="00D02D51">
      <w:pPr>
        <w:spacing w:line="480" w:lineRule="auto"/>
        <w:ind w:firstLine="720"/>
      </w:pPr>
      <w:r w:rsidRPr="00B6485E">
        <w:t>Protein dynamics is manifested as a change in molecular structure, or conformation as a function of time. To describe accessible motions over a broad range of time scales and spatial scales, protein conformations are best represented by a vector space that spans a large number of dimensions equal to the number of degrees of freedom (DOF) selected to characterize the motions. Many molecular simulat</w:t>
      </w:r>
      <w:r w:rsidR="003D675E" w:rsidRPr="00B6485E">
        <w:t xml:space="preserve">ion techniques are available to generate </w:t>
      </w:r>
      <w:r w:rsidRPr="00B6485E">
        <w:t xml:space="preserve">trajectories to sample the accessible conformational ensemble characterized by those DOF. The interpretation of a trajectory can lead to better understanding of how </w:t>
      </w:r>
      <w:r w:rsidRPr="00B6485E">
        <w:lastRenderedPageBreak/>
        <w:t>proteins perform biological functions. To this end, the process of extracting information from sampled conformations over a trajectory, and checking whether the sampling is a robust representation of an ensemble of conformations accessible to the protein</w:t>
      </w:r>
      <w:r w:rsidR="00563065" w:rsidRPr="00B6485E">
        <w:t>,</w:t>
      </w:r>
      <w:r w:rsidRPr="00B6485E">
        <w:t xml:space="preserve"> are tasks well suited for statistical analysi</w:t>
      </w:r>
      <w:r w:rsidR="00AA0E53" w:rsidRPr="00B6485E">
        <w:t>s</w:t>
      </w:r>
      <w:r w:rsidRPr="00B6485E">
        <w:t>. In particular, Principal Component Analysis</w:t>
      </w:r>
      <w:r w:rsidR="001B7006" w:rsidRPr="00B6485E">
        <w:rPr>
          <w:vertAlign w:val="superscript"/>
        </w:rPr>
        <w:t>1</w:t>
      </w:r>
      <w:r w:rsidRPr="00B6485E">
        <w:t xml:space="preserve"> (PCA) is a multivariate statistical technique applied to systematically reduce the number of dimensions needed to describe protein dynamics through a decomposition process that filters observed motions from the largest to smallest spatial scale</w:t>
      </w:r>
      <w:r w:rsidR="00AA0E53" w:rsidRPr="00B6485E">
        <w:t xml:space="preserve">s </w:t>
      </w:r>
      <w:r w:rsidR="004727C9" w:rsidRPr="00B6485E">
        <w:t>(1-</w:t>
      </w:r>
      <w:r w:rsidR="00AA0E53" w:rsidRPr="00B6485E">
        <w:t>5)</w:t>
      </w:r>
      <w:r w:rsidRPr="00B6485E">
        <w:t>. PCA is a linear transform that extracts the most important elements in the data using a covariance matrix or a correlation matrix (normalized PCA) constructed from atomic coordinates that describe the accessible DOF of the protein, such as the Cartesian coordinates that define atomic displacements in each conformation comprising a trajector</w:t>
      </w:r>
      <w:r w:rsidR="00AA0E53" w:rsidRPr="00B6485E">
        <w:t>y (6)</w:t>
      </w:r>
      <w:r w:rsidRPr="00B6485E">
        <w:t xml:space="preserve">. When all of the atomic displacements posses similar standard deviations, a covariance matrix is typically used, otherwise it is prudent to employ the correlation matrix, which normalizes the variables to </w:t>
      </w:r>
      <w:r w:rsidR="00B755A5" w:rsidRPr="00B6485E">
        <w:t>prevent rare but large</w:t>
      </w:r>
      <w:r w:rsidRPr="00B6485E">
        <w:t xml:space="preserve"> atomic displacement</w:t>
      </w:r>
      <w:r w:rsidR="00B755A5" w:rsidRPr="00B6485E">
        <w:t>s from skewing</w:t>
      </w:r>
      <w:r w:rsidRPr="00B6485E">
        <w:t xml:space="preserve"> the results. In constructing the covariance matrix or correlation matrix</w:t>
      </w:r>
      <w:r w:rsidR="00C90FBC" w:rsidRPr="00B6485E">
        <w:t xml:space="preserve"> </w:t>
      </w:r>
      <w:r w:rsidR="00E4501B" w:rsidRPr="00B6485E">
        <w:t>(</w:t>
      </w:r>
      <w:r w:rsidR="00C90FBC" w:rsidRPr="00B6485E">
        <w:t>henceforth C-matrix</w:t>
      </w:r>
      <w:r w:rsidR="00E4501B" w:rsidRPr="00B6485E">
        <w:t xml:space="preserve"> will be generically used for either matrix type)</w:t>
      </w:r>
      <w:r w:rsidRPr="00B6485E">
        <w:t xml:space="preserve">, it is often assumed </w:t>
      </w:r>
      <w:r w:rsidR="00E4501B" w:rsidRPr="00B6485E">
        <w:t xml:space="preserve">that </w:t>
      </w:r>
      <w:r w:rsidRPr="00B6485E">
        <w:t xml:space="preserve">the amount of sampling is sufficient, but this always requires </w:t>
      </w:r>
      <w:r w:rsidR="00AD4CE2" w:rsidRPr="00B6485E">
        <w:t>many</w:t>
      </w:r>
      <w:r w:rsidRPr="00B6485E">
        <w:t xml:space="preserve"> more observations than the number of DOF (variables) used in the matrix. A</w:t>
      </w:r>
      <w:r w:rsidR="00A823A3" w:rsidRPr="00B6485E">
        <w:t>n</w:t>
      </w:r>
      <w:r w:rsidRPr="00B6485E">
        <w:t xml:space="preserve"> </w:t>
      </w:r>
      <w:r w:rsidR="00A823A3" w:rsidRPr="00B6485E">
        <w:t>eigenvalue</w:t>
      </w:r>
      <w:r w:rsidRPr="00B6485E">
        <w:t xml:space="preserve"> decomposition</w:t>
      </w:r>
      <w:r w:rsidR="001B7006" w:rsidRPr="00B6485E">
        <w:rPr>
          <w:vertAlign w:val="superscript"/>
        </w:rPr>
        <w:t>2</w:t>
      </w:r>
      <w:r w:rsidRPr="00B6485E">
        <w:t xml:space="preserve"> </w:t>
      </w:r>
      <w:r w:rsidR="00A823A3" w:rsidRPr="00B6485E">
        <w:t xml:space="preserve">(EVD) </w:t>
      </w:r>
      <w:r w:rsidRPr="00B6485E">
        <w:t xml:space="preserve">of the </w:t>
      </w:r>
      <w:r w:rsidR="00A823A3" w:rsidRPr="00B6485E">
        <w:t>C-</w:t>
      </w:r>
      <w:r w:rsidRPr="00B6485E">
        <w:t xml:space="preserve">matrix leads to a complete set of orthogonal collective modes (eigenvectors), each with a corresponding eigenvalue (variance) that characterizes a portion of the motion, where larger eigenvalues describe motions on larger spatial scales. </w:t>
      </w:r>
      <w:r w:rsidR="00690BDC" w:rsidRPr="00B6485E">
        <w:t xml:space="preserve">When the original </w:t>
      </w:r>
      <w:r w:rsidR="00D529CF" w:rsidRPr="00B6485E">
        <w:t xml:space="preserve">(centered) </w:t>
      </w:r>
      <w:r w:rsidR="00690BDC" w:rsidRPr="00B6485E">
        <w:t>data is projected onto an eigenvector, the result is called a principal component (PC).</w:t>
      </w:r>
    </w:p>
    <w:p w14:paraId="756CF5C0" w14:textId="7B703DBC" w:rsidR="006255EB" w:rsidRPr="00B6485E" w:rsidRDefault="00D02D51" w:rsidP="00D02D51">
      <w:pPr>
        <w:spacing w:line="480" w:lineRule="auto"/>
      </w:pPr>
      <w:r w:rsidRPr="00B6485E">
        <w:tab/>
      </w:r>
      <w:r w:rsidR="006255EB" w:rsidRPr="00B6485E">
        <w:t>While PCA can be performed on any high dimensional data</w:t>
      </w:r>
      <w:r w:rsidR="00245AF2" w:rsidRPr="00B6485E">
        <w:t>set</w:t>
      </w:r>
      <w:r w:rsidR="006255EB" w:rsidRPr="00B6485E">
        <w:t xml:space="preserve">, for the analysis of a </w:t>
      </w:r>
      <w:r w:rsidR="00B755A5" w:rsidRPr="00B6485E">
        <w:t>protein</w:t>
      </w:r>
      <w:r w:rsidR="006255EB" w:rsidRPr="00B6485E">
        <w:t xml:space="preserve"> trajectory</w:t>
      </w:r>
      <w:r w:rsidR="00C90FBC" w:rsidRPr="00B6485E">
        <w:t>,</w:t>
      </w:r>
      <w:r w:rsidR="006255EB" w:rsidRPr="00B6485E">
        <w:t xml:space="preserve"> </w:t>
      </w:r>
      <w:r w:rsidR="002D7BEE" w:rsidRPr="00B6485E">
        <w:t>a</w:t>
      </w:r>
      <w:r w:rsidR="006255EB" w:rsidRPr="00B6485E">
        <w:t xml:space="preserve"> </w:t>
      </w:r>
      <w:r w:rsidR="00C90FBC" w:rsidRPr="00B6485E">
        <w:t>C-matrix</w:t>
      </w:r>
      <w:r w:rsidR="006255EB" w:rsidRPr="00B6485E">
        <w:t xml:space="preserve"> associated with a sel</w:t>
      </w:r>
      <w:r w:rsidR="002D7BEE" w:rsidRPr="00B6485E">
        <w:t xml:space="preserve">ected set of atomic positions must be </w:t>
      </w:r>
      <w:r w:rsidR="006255EB" w:rsidRPr="00B6485E">
        <w:t>constructed</w:t>
      </w:r>
      <w:r w:rsidR="002D7BEE" w:rsidRPr="00B6485E">
        <w:t>.</w:t>
      </w:r>
      <w:r w:rsidR="006255EB" w:rsidRPr="00B6485E">
        <w:t xml:space="preserve"> </w:t>
      </w:r>
      <w:r w:rsidR="002D7BEE" w:rsidRPr="00B6485E">
        <w:t>Often,</w:t>
      </w:r>
      <w:r w:rsidR="006255EB" w:rsidRPr="00B6485E">
        <w:t xml:space="preserve"> a coarse grained description of the protein motion </w:t>
      </w:r>
      <w:r w:rsidR="002D7BEE" w:rsidRPr="00B6485E">
        <w:t xml:space="preserve">is made </w:t>
      </w:r>
      <w:r w:rsidR="006255EB" w:rsidRPr="00B6485E">
        <w:t xml:space="preserve">at the residue level by using the </w:t>
      </w:r>
      <w:r w:rsidR="00C90FBC" w:rsidRPr="00B6485E">
        <w:t xml:space="preserve">alpha </w:t>
      </w:r>
      <w:r w:rsidR="006255EB" w:rsidRPr="00B6485E">
        <w:t xml:space="preserve">carbon atom as a representative point for the position of a residue. In this case, the </w:t>
      </w:r>
      <w:r w:rsidR="00C90FBC" w:rsidRPr="00B6485E">
        <w:t>C-matrix</w:t>
      </w:r>
      <w:r w:rsidR="006255EB" w:rsidRPr="00B6485E">
        <w:t xml:space="preserve"> will be a </w:t>
      </w:r>
      <w:r w:rsidR="00F81B56" w:rsidRPr="00B6485E">
        <w:rPr>
          <w:position w:val="-6"/>
        </w:rPr>
        <w:object w:dxaOrig="860" w:dyaOrig="260" w14:anchorId="73FFB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pt;height:13pt" o:ole="">
            <v:imagedata r:id="rId9" o:title=""/>
          </v:shape>
          <o:OLEObject Type="Embed" ProgID="Equation.3" ShapeID="_x0000_i1025" DrawAspect="Content" ObjectID="_1279755894" r:id="rId10"/>
        </w:object>
      </w:r>
      <w:r w:rsidR="00F81B56" w:rsidRPr="00B6485E">
        <w:t xml:space="preserve"> </w:t>
      </w:r>
      <w:r w:rsidR="00F81B56" w:rsidRPr="00B6485E">
        <w:lastRenderedPageBreak/>
        <w:t xml:space="preserve">real, </w:t>
      </w:r>
      <w:r w:rsidR="006255EB" w:rsidRPr="00B6485E">
        <w:t xml:space="preserve">symmetric matrix, where </w:t>
      </w:r>
      <w:r w:rsidR="00F81B56" w:rsidRPr="00B6485E">
        <w:rPr>
          <w:position w:val="-6"/>
        </w:rPr>
        <w:object w:dxaOrig="260" w:dyaOrig="220" w14:anchorId="296F5CE7">
          <v:shape id="_x0000_i1026" type="#_x0000_t75" style="width:13pt;height:11pt" o:ole="">
            <v:imagedata r:id="rId11" o:title=""/>
          </v:shape>
          <o:OLEObject Type="Embed" ProgID="Equation.3" ShapeID="_x0000_i1026" DrawAspect="Content" ObjectID="_1279755895" r:id="rId12"/>
        </w:object>
      </w:r>
      <w:r w:rsidR="006255EB" w:rsidRPr="00B6485E">
        <w:t xml:space="preserve"> is the number of residues. Performing an </w:t>
      </w:r>
      <w:r w:rsidR="00A823A3" w:rsidRPr="00B6485E">
        <w:t>EVD</w:t>
      </w:r>
      <w:r w:rsidR="006255EB" w:rsidRPr="00B6485E">
        <w:t xml:space="preserve"> results in </w:t>
      </w:r>
      <w:r w:rsidR="00F81B56" w:rsidRPr="00B6485E">
        <w:rPr>
          <w:position w:val="-4"/>
        </w:rPr>
        <w:object w:dxaOrig="380" w:dyaOrig="240" w14:anchorId="454E0E91">
          <v:shape id="_x0000_i1027" type="#_x0000_t75" style="width:19pt;height:12pt" o:ole="">
            <v:imagedata r:id="rId13" o:title=""/>
          </v:shape>
          <o:OLEObject Type="Embed" ProgID="Equation.DSMT4" ShapeID="_x0000_i1027" DrawAspect="Content" ObjectID="_1279755896" r:id="rId14"/>
        </w:object>
      </w:r>
      <w:r w:rsidR="006255EB" w:rsidRPr="00B6485E">
        <w:t xml:space="preserve"> eigenvectors (modes) and </w:t>
      </w:r>
      <w:r w:rsidR="00E13A28" w:rsidRPr="00B6485E">
        <w:rPr>
          <w:position w:val="-6"/>
        </w:rPr>
        <w:object w:dxaOrig="700" w:dyaOrig="260" w14:anchorId="2951BC6D">
          <v:shape id="_x0000_i1028" type="#_x0000_t75" style="width:35pt;height:13pt" o:ole="">
            <v:imagedata r:id="rId15" o:title=""/>
          </v:shape>
          <o:OLEObject Type="Embed" ProgID="Equation.3" ShapeID="_x0000_i1028" DrawAspect="Content" ObjectID="_1279755897" r:id="rId16"/>
        </w:object>
      </w:r>
      <w:r w:rsidR="006255EB" w:rsidRPr="00B6485E">
        <w:t xml:space="preserve">non-zero corresponding eigenvalues, provided that at least </w:t>
      </w:r>
      <w:r w:rsidR="00F81B56" w:rsidRPr="00B6485E">
        <w:rPr>
          <w:position w:val="-4"/>
        </w:rPr>
        <w:object w:dxaOrig="380" w:dyaOrig="240" w14:anchorId="3BABA18C">
          <v:shape id="_x0000_i1029" type="#_x0000_t75" style="width:19pt;height:12pt" o:ole="">
            <v:imagedata r:id="rId17" o:title=""/>
          </v:shape>
          <o:OLEObject Type="Embed" ProgID="Equation.DSMT4" ShapeID="_x0000_i1029" DrawAspect="Content" ObjectID="_1279755898" r:id="rId18"/>
        </w:object>
      </w:r>
      <w:r w:rsidR="006255EB" w:rsidRPr="00B6485E">
        <w:t xml:space="preserve"> observations are used. When the eigenvalues are plotted against mode index that are presorted from highest to lowest variance, a “scree plot” typically appears as a function of mode index</w:t>
      </w:r>
      <w:r w:rsidR="00501D0B" w:rsidRPr="00B6485E">
        <w:t>.</w:t>
      </w:r>
      <w:r w:rsidR="006255EB" w:rsidRPr="00B6485E">
        <w:t xml:space="preserve"> When such a scree plot forms, a large portion of the protein motions can be captured with a remarkably small number of modes </w:t>
      </w:r>
      <w:r w:rsidR="00501D0B" w:rsidRPr="00B6485E">
        <w:t xml:space="preserve">that define a small </w:t>
      </w:r>
      <w:r w:rsidR="006255EB" w:rsidRPr="00B6485E">
        <w:t xml:space="preserve">dimensional subspace. The top </w:t>
      </w:r>
      <w:r w:rsidR="00245AF2" w:rsidRPr="00B6485E">
        <w:t>set of modes typically has</w:t>
      </w:r>
      <w:r w:rsidR="006255EB" w:rsidRPr="00B6485E">
        <w:t xml:space="preserve"> a higher degree of collectivit</w:t>
      </w:r>
      <w:r w:rsidR="00AA0E53" w:rsidRPr="00B6485E">
        <w:t>y (7)</w:t>
      </w:r>
      <w:r w:rsidR="00245AF2" w:rsidRPr="00B6485E">
        <w:t>, meaning the PCA modes</w:t>
      </w:r>
      <w:r w:rsidR="006255EB" w:rsidRPr="00B6485E">
        <w:t xml:space="preserve"> have many appreciable components distributed quite uniformly. Conversely, a low degree of collectivity indicates there are a small number of appreciable components, </w:t>
      </w:r>
      <w:r w:rsidR="00245AF2" w:rsidRPr="00B6485E">
        <w:t>although they</w:t>
      </w:r>
      <w:r w:rsidR="006255EB" w:rsidRPr="00B6485E">
        <w:t xml:space="preserve"> are not necessarily tied to a localized region of space. When analyzing proteins, 20 modes are usually more than enough (even for large proteins) to define an “essential space” that captures the motions governing biological function, thus achieving a tremendous reduction of dimension. </w:t>
      </w:r>
    </w:p>
    <w:p w14:paraId="1C42A238" w14:textId="351A8EB7" w:rsidR="006255EB" w:rsidRPr="00B6485E" w:rsidRDefault="00D02D51" w:rsidP="00D02D51">
      <w:pPr>
        <w:spacing w:line="480" w:lineRule="auto"/>
      </w:pPr>
      <w:r w:rsidRPr="00B6485E">
        <w:tab/>
      </w:r>
      <w:r w:rsidR="006255EB" w:rsidRPr="00B6485E">
        <w:t xml:space="preserve">The process of applying PCA to a protein trajectory is called Essential Dynamics (ED) since the “essential” motions are extracted from the set of sampled conformations </w:t>
      </w:r>
      <w:r w:rsidR="004727C9" w:rsidRPr="00B6485E">
        <w:t>(8-</w:t>
      </w:r>
      <w:r w:rsidR="00AA0E53" w:rsidRPr="00B6485E">
        <w:t>10)</w:t>
      </w:r>
      <w:r w:rsidR="006255EB" w:rsidRPr="00B6485E">
        <w:t>. Of course, a linear combination of the</w:t>
      </w:r>
      <w:r w:rsidR="00F81B56" w:rsidRPr="00B6485E">
        <w:rPr>
          <w:position w:val="-4"/>
        </w:rPr>
        <w:object w:dxaOrig="380" w:dyaOrig="240" w14:anchorId="2E82DE53">
          <v:shape id="_x0000_i1030" type="#_x0000_t75" style="width:19pt;height:12pt" o:ole="">
            <v:imagedata r:id="rId19" o:title=""/>
          </v:shape>
          <o:OLEObject Type="Embed" ProgID="Equation.DSMT4" ShapeID="_x0000_i1030" DrawAspect="Content" ObjectID="_1279755899" r:id="rId20"/>
        </w:object>
      </w:r>
      <w:r w:rsidR="006255EB" w:rsidRPr="00B6485E">
        <w:t>orthogo</w:t>
      </w:r>
      <w:r w:rsidR="00EF7F48" w:rsidRPr="00B6485E">
        <w:t>nal PCA modes</w:t>
      </w:r>
      <w:r w:rsidR="006255EB" w:rsidRPr="00B6485E">
        <w:t xml:space="preserve"> can be used to describe exact protein motions (at the selected coarse grained level). In practice, the presence of large-scale motions makes it difficult or impossible to resolve small-scale motions because the former has much greater relative amplitude in atomic displacements. Indeed, it is for this reason that the large-scale motions are often the most biologically relevant. Therefore, only a small number of </w:t>
      </w:r>
      <w:r w:rsidR="00EF7F48" w:rsidRPr="00B6485E">
        <w:t>PCA modes having the greatest variances</w:t>
      </w:r>
      <w:r w:rsidR="006255EB" w:rsidRPr="00B6485E">
        <w:t xml:space="preserve"> are used to characterize large-scale protein motions. When small-scale motions are of interest, the method of PCA can still be used successfully by applying it to sub-regions of a protein as a way to increase the resolution for describing the dynamics within those sub-regions.</w:t>
      </w:r>
    </w:p>
    <w:p w14:paraId="4355FC9C" w14:textId="5033E894" w:rsidR="006255EB" w:rsidRPr="00B6485E" w:rsidRDefault="00D02D51" w:rsidP="00D02D51">
      <w:pPr>
        <w:spacing w:line="480" w:lineRule="auto"/>
      </w:pPr>
      <w:r w:rsidRPr="00B6485E">
        <w:tab/>
      </w:r>
      <w:r w:rsidR="006255EB" w:rsidRPr="00B6485E">
        <w:t xml:space="preserve">An alternative method to quantify large-scale motions of proteins is to use a Normal Mode Analysis (NMA) </w:t>
      </w:r>
      <w:r w:rsidR="00AA0E53" w:rsidRPr="00B6485E">
        <w:t xml:space="preserve">(11,12) </w:t>
      </w:r>
      <w:r w:rsidR="006255EB" w:rsidRPr="00B6485E">
        <w:t xml:space="preserve">derived from an Elastic Network Model (ENM) </w:t>
      </w:r>
      <w:r w:rsidR="00AA0E53" w:rsidRPr="00B6485E">
        <w:t>(</w:t>
      </w:r>
      <w:r w:rsidR="004727C9" w:rsidRPr="00B6485E">
        <w:t>13-</w:t>
      </w:r>
      <w:r w:rsidR="00AA0E53" w:rsidRPr="00B6485E">
        <w:t>15)</w:t>
      </w:r>
      <w:r w:rsidR="006255EB" w:rsidRPr="00B6485E">
        <w:t xml:space="preserve">. In the ENM, one </w:t>
      </w:r>
      <w:r w:rsidR="006255EB" w:rsidRPr="00B6485E">
        <w:lastRenderedPageBreak/>
        <w:t xml:space="preserve">typically considers nearby alpha carbon atoms to interact harmonically, where the connectivity is determined from a single structure to extract an elastic network. Typically, the large-scale motions quantified by a small set of lowest frequency </w:t>
      </w:r>
      <w:r w:rsidR="00524D81" w:rsidRPr="00B6485E">
        <w:t>modes</w:t>
      </w:r>
      <w:r w:rsidR="006255EB" w:rsidRPr="00B6485E">
        <w:t xml:space="preserve"> </w:t>
      </w:r>
      <w:r w:rsidR="00524D81" w:rsidRPr="00B6485E">
        <w:t xml:space="preserve">of vibration </w:t>
      </w:r>
      <w:r w:rsidR="006255EB" w:rsidRPr="00B6485E">
        <w:t xml:space="preserve">are in good agreement with the same corresponding number of PCA modes when direct comparisons of subspaces are made </w:t>
      </w:r>
      <w:r w:rsidR="00AA0E53" w:rsidRPr="00B6485E">
        <w:t>(</w:t>
      </w:r>
      <w:r w:rsidR="004727C9" w:rsidRPr="00B6485E">
        <w:t>16-</w:t>
      </w:r>
      <w:r w:rsidR="0001701A" w:rsidRPr="00B6485E">
        <w:t>18</w:t>
      </w:r>
      <w:r w:rsidR="00AA0E53" w:rsidRPr="00B6485E">
        <w:t>)</w:t>
      </w:r>
      <w:r w:rsidR="006255EB" w:rsidRPr="00B6485E">
        <w:t>. One advantage of performing PCA to obtain the ED of a protein is that information from any selected set of atoms can be used to obtain the PCA modes associated with that subspace. While it is true that ED is often applied to the analysis of alpha carbons, this is not required. The spatial resolution of PCA analysis can be coarser than the resolution of the structures that comprise the trajectory, which, for example, may come from an all-atom based simulation. Another advantage of ED is that statistics from many trajectories may be pooled allowing a great deal of flexibility in the way data from different simulations can be combined</w:t>
      </w:r>
      <w:r w:rsidR="00524D81" w:rsidRPr="00B6485E">
        <w:t>.</w:t>
      </w:r>
      <w:r w:rsidR="006255EB" w:rsidRPr="00B6485E">
        <w:t xml:space="preserve"> </w:t>
      </w:r>
      <w:r w:rsidR="00524D81" w:rsidRPr="00B6485E">
        <w:t>T</w:t>
      </w:r>
      <w:r w:rsidR="006255EB" w:rsidRPr="00B6485E">
        <w:t xml:space="preserve">he overall large-scale motions and any number of selected small-scale motions can be determined in a post-simulation phase of research as the nature of the protein motions are being interrogated. </w:t>
      </w:r>
    </w:p>
    <w:p w14:paraId="54C8C456" w14:textId="749C6DBC" w:rsidR="006255EB" w:rsidRPr="00B6485E" w:rsidRDefault="00D02D51" w:rsidP="00D02D51">
      <w:pPr>
        <w:spacing w:line="480" w:lineRule="auto"/>
      </w:pPr>
      <w:r w:rsidRPr="00B6485E">
        <w:tab/>
      </w:r>
      <w:r w:rsidR="006255EB" w:rsidRPr="00B6485E">
        <w:t xml:space="preserve">Perhaps the most important difference between NMA and PCA is in the assumption of harmonicity. The </w:t>
      </w:r>
      <w:r w:rsidR="00D83D6C" w:rsidRPr="00B6485E">
        <w:t>premise</w:t>
      </w:r>
      <w:r w:rsidR="006255EB" w:rsidRPr="00B6485E">
        <w:t xml:space="preserve"> of NMA requires the molecular motion is confined</w:t>
      </w:r>
      <w:r w:rsidR="00D5569F" w:rsidRPr="00B6485E">
        <w:t xml:space="preserve"> near the local minimum in the free energy l</w:t>
      </w:r>
      <w:r w:rsidR="006255EB" w:rsidRPr="00B6485E">
        <w:t>andscape where</w:t>
      </w:r>
      <w:r w:rsidR="00D83D6C" w:rsidRPr="00B6485E">
        <w:t xml:space="preserve"> residues in</w:t>
      </w:r>
      <w:r w:rsidR="006255EB" w:rsidRPr="00B6485E">
        <w:t xml:space="preserve"> close proximity (i.e. atomic packing) </w:t>
      </w:r>
      <w:r w:rsidR="00D83D6C" w:rsidRPr="00B6485E">
        <w:t>respond as</w:t>
      </w:r>
      <w:r w:rsidR="006255EB" w:rsidRPr="00B6485E">
        <w:t xml:space="preserve"> harmonic pairwise interactions (i.e. springs). Since proteins display a significant amount of anharmonicity in their behavio</w:t>
      </w:r>
      <w:r w:rsidR="00AA0E53" w:rsidRPr="00B6485E">
        <w:t>r (1</w:t>
      </w:r>
      <w:r w:rsidR="0001701A" w:rsidRPr="00B6485E">
        <w:t>9</w:t>
      </w:r>
      <w:r w:rsidR="00AA0E53" w:rsidRPr="00B6485E">
        <w:t>,</w:t>
      </w:r>
      <w:r w:rsidR="0001701A" w:rsidRPr="00B6485E">
        <w:t>20</w:t>
      </w:r>
      <w:r w:rsidR="00AA0E53" w:rsidRPr="00B6485E">
        <w:t>)</w:t>
      </w:r>
      <w:r w:rsidR="006255EB" w:rsidRPr="00B6485E">
        <w:t>, this assumption is not always suitable</w:t>
      </w:r>
      <w:r w:rsidR="00142170" w:rsidRPr="00B6485E">
        <w:t xml:space="preserve"> </w:t>
      </w:r>
      <w:r w:rsidR="004727C9" w:rsidRPr="00B6485E">
        <w:t>(21-</w:t>
      </w:r>
      <w:r w:rsidR="00142170" w:rsidRPr="00B6485E">
        <w:t>23)</w:t>
      </w:r>
      <w:r w:rsidR="006255EB" w:rsidRPr="00B6485E">
        <w:t>. PCA makes no assumption</w:t>
      </w:r>
      <w:r w:rsidR="00A62E89" w:rsidRPr="00B6485E">
        <w:t xml:space="preserve"> of harmonicity, and thus </w:t>
      </w:r>
      <w:r w:rsidR="00881CC6" w:rsidRPr="00B6485E">
        <w:t xml:space="preserve">is </w:t>
      </w:r>
      <w:r w:rsidR="006255EB" w:rsidRPr="00B6485E">
        <w:t xml:space="preserve">not </w:t>
      </w:r>
      <w:r w:rsidR="00A62E89" w:rsidRPr="00B6485E">
        <w:t>limited</w:t>
      </w:r>
      <w:r w:rsidR="006255EB" w:rsidRPr="00B6485E">
        <w:t xml:space="preserve"> to harmonic</w:t>
      </w:r>
      <w:r w:rsidR="00A62E89" w:rsidRPr="00B6485E">
        <w:t xml:space="preserve"> motions</w:t>
      </w:r>
      <w:r w:rsidR="006255EB" w:rsidRPr="00B6485E">
        <w:t xml:space="preserve">. </w:t>
      </w:r>
      <w:r w:rsidR="00A62E89" w:rsidRPr="00B6485E">
        <w:t>Indeed</w:t>
      </w:r>
      <w:r w:rsidR="006255EB" w:rsidRPr="00B6485E">
        <w:t>, because PCA is independent of the model invoked during the simulation to generate the trajectory, the resulting conformational changes that can be explored can deviate far from the harmonic assumption. On the other hand, the limitations of PCA stem from using a linear transform that is based on second moments (</w:t>
      </w:r>
      <w:r w:rsidR="00D5569F" w:rsidRPr="00B6485E">
        <w:t>co</w:t>
      </w:r>
      <w:r w:rsidR="006255EB" w:rsidRPr="00B6485E">
        <w:t xml:space="preserve">variance), and the fact that subsequent factorization yields eigenvectors that are orthogonal. While a linear transform of the data is </w:t>
      </w:r>
      <w:r w:rsidR="006255EB" w:rsidRPr="00B6485E">
        <w:lastRenderedPageBreak/>
        <w:t xml:space="preserve">always possible, if the variables are not intrinsically linearly related, any non-linear relationships present will not be </w:t>
      </w:r>
      <w:r w:rsidR="00A62E89" w:rsidRPr="00B6485E">
        <w:t xml:space="preserve">properly </w:t>
      </w:r>
      <w:r w:rsidR="006255EB" w:rsidRPr="00B6485E">
        <w:t xml:space="preserve">described. </w:t>
      </w:r>
      <w:r w:rsidR="007653AB" w:rsidRPr="00B6485E">
        <w:t>Nonetheless, in practice, s</w:t>
      </w:r>
      <w:r w:rsidR="006255EB" w:rsidRPr="00B6485E">
        <w:t xml:space="preserve">tandard PCA </w:t>
      </w:r>
      <w:r w:rsidR="00881CC6" w:rsidRPr="00B6485E">
        <w:t xml:space="preserve">is </w:t>
      </w:r>
      <w:r w:rsidR="006255EB" w:rsidRPr="00B6485E">
        <w:t>similar to the standard ENM approach. In other words, relying on covariance implies higher-order correlated mo</w:t>
      </w:r>
      <w:r w:rsidR="00D5569F" w:rsidRPr="00B6485E">
        <w:t>tions related to higher moments are</w:t>
      </w:r>
      <w:r w:rsidR="006255EB" w:rsidRPr="00B6485E">
        <w:t xml:space="preserve"> missed. </w:t>
      </w:r>
    </w:p>
    <w:p w14:paraId="35210503" w14:textId="0E015545" w:rsidR="006255EB" w:rsidRPr="00B6485E" w:rsidRDefault="00D02D51" w:rsidP="00D02D51">
      <w:pPr>
        <w:spacing w:line="480" w:lineRule="auto"/>
      </w:pPr>
      <w:r w:rsidRPr="00B6485E">
        <w:tab/>
      </w:r>
      <w:r w:rsidR="006255EB" w:rsidRPr="00B6485E">
        <w:t>Non-linear generalizations of PCA are available such as kernel PCA</w:t>
      </w:r>
      <w:r w:rsidR="008962AA" w:rsidRPr="00B6485E">
        <w:t xml:space="preserve"> (</w:t>
      </w:r>
      <w:r w:rsidR="00204D7D" w:rsidRPr="00B6485E">
        <w:t>24</w:t>
      </w:r>
      <w:r w:rsidR="008962AA" w:rsidRPr="00B6485E">
        <w:t>)</w:t>
      </w:r>
      <w:r w:rsidR="006255EB" w:rsidRPr="00B6485E">
        <w:t xml:space="preserve"> </w:t>
      </w:r>
      <w:r w:rsidR="00B26317" w:rsidRPr="00B6485E">
        <w:t>that</w:t>
      </w:r>
      <w:r w:rsidR="00D5569F" w:rsidRPr="00B6485E">
        <w:t xml:space="preserve"> can be applied</w:t>
      </w:r>
      <w:r w:rsidR="006255EB" w:rsidRPr="00B6485E">
        <w:t xml:space="preserve"> directly, or </w:t>
      </w:r>
      <w:r w:rsidR="00B26317" w:rsidRPr="00B6485E">
        <w:t>employed</w:t>
      </w:r>
      <w:r w:rsidR="006255EB" w:rsidRPr="00B6485E">
        <w:t xml:space="preserve"> </w:t>
      </w:r>
      <w:r w:rsidR="00B26317" w:rsidRPr="00B6485E">
        <w:t xml:space="preserve">after </w:t>
      </w:r>
      <w:r w:rsidR="006255EB" w:rsidRPr="00B6485E">
        <w:t xml:space="preserve">the most relevant subspace </w:t>
      </w:r>
      <w:r w:rsidR="00B26317" w:rsidRPr="00B6485E">
        <w:t>is identified</w:t>
      </w:r>
      <w:r w:rsidR="006255EB" w:rsidRPr="00B6485E">
        <w:t xml:space="preserve"> first using standard PCA. </w:t>
      </w:r>
      <w:r w:rsidR="00B26317" w:rsidRPr="00B6485E">
        <w:t>A</w:t>
      </w:r>
      <w:r w:rsidR="006255EB" w:rsidRPr="00B6485E">
        <w:t xml:space="preserve"> disadvantage of kernel PCA is that the choice </w:t>
      </w:r>
      <w:r w:rsidR="006D0D38" w:rsidRPr="00B6485E">
        <w:t xml:space="preserve">of kernel is not obvious because it is </w:t>
      </w:r>
      <w:r w:rsidR="00936477" w:rsidRPr="00B6485E">
        <w:t>problem dependent, although we show below that some common choices work well for protein trajectories.</w:t>
      </w:r>
      <w:r w:rsidR="006255EB" w:rsidRPr="00B6485E">
        <w:t xml:space="preserve"> Also problematic is that the reconstruction of data is difficult to interpret because the mapping involves feature space, which is distinctly different than conformational space that has a geometric interpretation despite being of high dimensionality. The reason</w:t>
      </w:r>
      <w:r w:rsidR="00B26317" w:rsidRPr="00B6485E">
        <w:t xml:space="preserve"> for employing kernel PCA is </w:t>
      </w:r>
      <w:r w:rsidR="006255EB" w:rsidRPr="00B6485E">
        <w:t xml:space="preserve">to </w:t>
      </w:r>
      <w:r w:rsidR="00EE0C49" w:rsidRPr="00B6485E">
        <w:t>differentiate</w:t>
      </w:r>
      <w:r w:rsidR="006255EB" w:rsidRPr="00B6485E">
        <w:t xml:space="preserve"> conformations within an ensemble </w:t>
      </w:r>
      <w:r w:rsidR="00B26317" w:rsidRPr="00B6485E">
        <w:t xml:space="preserve">beyond that possible using standard PCA, which </w:t>
      </w:r>
      <w:r w:rsidR="006255EB" w:rsidRPr="00B6485E">
        <w:t>may give insight into</w:t>
      </w:r>
      <w:r w:rsidR="00EE0C49" w:rsidRPr="00B6485E">
        <w:t xml:space="preserve"> structural mechanisms </w:t>
      </w:r>
      <w:r w:rsidR="006255EB" w:rsidRPr="00B6485E">
        <w:t xml:space="preserve">governing </w:t>
      </w:r>
      <w:r w:rsidR="00EE0C49" w:rsidRPr="00B6485E">
        <w:t>protein</w:t>
      </w:r>
      <w:r w:rsidR="006255EB" w:rsidRPr="00B6485E">
        <w:t xml:space="preserve"> function</w:t>
      </w:r>
      <w:r w:rsidR="00EE0C49" w:rsidRPr="00B6485E">
        <w:t>.</w:t>
      </w:r>
      <w:r w:rsidR="006255EB" w:rsidRPr="00B6485E">
        <w:t xml:space="preserve"> Our work suggests </w:t>
      </w:r>
      <w:r w:rsidR="00881CC6" w:rsidRPr="00B6485E">
        <w:t xml:space="preserve">that </w:t>
      </w:r>
      <w:r w:rsidR="006255EB" w:rsidRPr="00B6485E">
        <w:t>the simplest PCA</w:t>
      </w:r>
      <w:r w:rsidR="00881CC6" w:rsidRPr="00B6485E">
        <w:t>, which</w:t>
      </w:r>
      <w:r w:rsidR="006255EB" w:rsidRPr="00B6485E">
        <w:t xml:space="preserve"> follows from the </w:t>
      </w:r>
      <w:r w:rsidR="00881CC6" w:rsidRPr="00B6485E">
        <w:t>C-</w:t>
      </w:r>
      <w:r w:rsidR="006255EB" w:rsidRPr="00B6485E">
        <w:t>matrix</w:t>
      </w:r>
      <w:r w:rsidR="00881CC6" w:rsidRPr="00B6485E">
        <w:t>,</w:t>
      </w:r>
      <w:r w:rsidR="006255EB" w:rsidRPr="00B6485E">
        <w:t xml:space="preserve"> offers a validated method to describe the dominate correlations present in atomic motions found in proteins, and it provides an effective dimension reduction scheme that can be used for subsequent analysis to capture non-linear (or higher order correlations) </w:t>
      </w:r>
      <w:r w:rsidR="00EE10CA" w:rsidRPr="00B6485E">
        <w:t>a</w:t>
      </w:r>
      <w:r w:rsidR="006255EB" w:rsidRPr="00B6485E">
        <w:t xml:space="preserve">ffects when they are of interest. </w:t>
      </w:r>
      <w:r w:rsidR="00936477" w:rsidRPr="00B6485E">
        <w:t>Neverthel</w:t>
      </w:r>
      <w:r w:rsidR="00171FBA" w:rsidRPr="00B6485E">
        <w:t>e</w:t>
      </w:r>
      <w:r w:rsidR="00936477" w:rsidRPr="00B6485E">
        <w:t>ss</w:t>
      </w:r>
      <w:r w:rsidR="006255EB" w:rsidRPr="00B6485E">
        <w:t xml:space="preserve">, in practice it is always important to ensure and test </w:t>
      </w:r>
      <w:r w:rsidRPr="00B6485E">
        <w:t>the</w:t>
      </w:r>
      <w:r w:rsidR="006255EB" w:rsidRPr="00B6485E">
        <w:t xml:space="preserve"> robust</w:t>
      </w:r>
      <w:r w:rsidRPr="00B6485E">
        <w:t>ness of</w:t>
      </w:r>
      <w:r w:rsidR="006255EB" w:rsidRPr="00B6485E">
        <w:t xml:space="preserve"> the PCA modes.</w:t>
      </w:r>
    </w:p>
    <w:p w14:paraId="4ECA92F5" w14:textId="6047CD66" w:rsidR="004065C9" w:rsidRPr="00B6485E" w:rsidRDefault="00D02D51" w:rsidP="00D02D51">
      <w:pPr>
        <w:spacing w:line="480" w:lineRule="auto"/>
      </w:pPr>
      <w:r w:rsidRPr="00B6485E">
        <w:tab/>
      </w:r>
      <w:r w:rsidR="006255EB" w:rsidRPr="00B6485E">
        <w:t>Keep in mind that individual PCA mode directions are subject to errors related to finite</w:t>
      </w:r>
      <w:r w:rsidR="000D597F" w:rsidRPr="00B6485E">
        <w:t xml:space="preserve"> sampling</w:t>
      </w:r>
      <w:r w:rsidR="006255EB" w:rsidRPr="00B6485E">
        <w:t xml:space="preserve"> </w:t>
      </w:r>
      <w:r w:rsidR="000D597F" w:rsidRPr="00B6485E">
        <w:t xml:space="preserve">of </w:t>
      </w:r>
      <w:r w:rsidR="006255EB" w:rsidRPr="00B6485E">
        <w:t>conformations</w:t>
      </w:r>
      <w:r w:rsidR="00EA4631" w:rsidRPr="00B6485E">
        <w:t xml:space="preserve"> to construct the </w:t>
      </w:r>
      <w:r w:rsidR="009D4AA4" w:rsidRPr="00B6485E">
        <w:t>empirical C-matrix</w:t>
      </w:r>
      <w:r w:rsidR="00EA4631" w:rsidRPr="00B6485E">
        <w:t>.</w:t>
      </w:r>
      <w:r w:rsidR="006255EB" w:rsidRPr="00B6485E">
        <w:t xml:space="preserve"> </w:t>
      </w:r>
      <w:r w:rsidR="00EA4631" w:rsidRPr="00B6485E">
        <w:t>T</w:t>
      </w:r>
      <w:r w:rsidR="00C12340" w:rsidRPr="00B6485E">
        <w:t xml:space="preserve">he </w:t>
      </w:r>
      <w:r w:rsidR="009D4AA4" w:rsidRPr="00B6485E">
        <w:t>empirical</w:t>
      </w:r>
      <w:r w:rsidR="00C12340" w:rsidRPr="00B6485E">
        <w:t xml:space="preserve"> </w:t>
      </w:r>
      <w:r w:rsidR="00EA4631" w:rsidRPr="00B6485E">
        <w:t>C-</w:t>
      </w:r>
      <w:r w:rsidR="00C12340" w:rsidRPr="00B6485E">
        <w:t xml:space="preserve">matrix </w:t>
      </w:r>
      <w:r w:rsidR="009D4AA4" w:rsidRPr="00B6485E">
        <w:t xml:space="preserve">should be </w:t>
      </w:r>
      <w:r w:rsidR="00C12340" w:rsidRPr="00B6485E">
        <w:t xml:space="preserve">a good estimate for the actual population </w:t>
      </w:r>
      <w:r w:rsidR="009D4AA4" w:rsidRPr="00B6485E">
        <w:t>C-</w:t>
      </w:r>
      <w:r w:rsidR="00C12340" w:rsidRPr="00B6485E">
        <w:t>matr</w:t>
      </w:r>
      <w:r w:rsidR="009D4AA4" w:rsidRPr="00B6485E">
        <w:t>ix (infinite samples).</w:t>
      </w:r>
      <w:r w:rsidR="00C12340" w:rsidRPr="00B6485E">
        <w:t xml:space="preserve"> </w:t>
      </w:r>
      <w:r w:rsidR="009D4AA4" w:rsidRPr="00B6485E">
        <w:t>In practice,</w:t>
      </w:r>
      <w:r w:rsidR="006255EB" w:rsidRPr="00B6485E">
        <w:t xml:space="preserve"> PCA can be strongly influenced by the presence of outliers in </w:t>
      </w:r>
      <w:r w:rsidR="009D4AA4" w:rsidRPr="00B6485E">
        <w:t>a</w:t>
      </w:r>
      <w:r w:rsidR="006255EB" w:rsidRPr="00B6485E">
        <w:t xml:space="preserve"> dataset. The main concern is that </w:t>
      </w:r>
      <w:r w:rsidR="009007C9" w:rsidRPr="00B6485E">
        <w:t xml:space="preserve">the </w:t>
      </w:r>
      <w:r w:rsidR="006255EB" w:rsidRPr="00B6485E">
        <w:t>outliers may skew the first few mode direction</w:t>
      </w:r>
      <w:r w:rsidR="008962AA" w:rsidRPr="00B6485E">
        <w:t>s</w:t>
      </w:r>
      <w:r w:rsidR="006255EB" w:rsidRPr="00B6485E">
        <w:t>. While there are robust algorithms that are useful in stabilizing PCA in the presence of outlier</w:t>
      </w:r>
      <w:r w:rsidR="00E65238" w:rsidRPr="00B6485E">
        <w:t xml:space="preserve">s </w:t>
      </w:r>
      <w:r w:rsidR="00AE0FB8" w:rsidRPr="00B6485E">
        <w:t>(2</w:t>
      </w:r>
      <w:r w:rsidR="00873AB8" w:rsidRPr="00B6485E">
        <w:t>5</w:t>
      </w:r>
      <w:r w:rsidR="00AE0FB8" w:rsidRPr="00B6485E">
        <w:t>-</w:t>
      </w:r>
      <w:r w:rsidR="00873AB8" w:rsidRPr="00B6485E">
        <w:t>32</w:t>
      </w:r>
      <w:r w:rsidR="00AE0FB8" w:rsidRPr="00B6485E">
        <w:t>)</w:t>
      </w:r>
      <w:r w:rsidR="006255EB" w:rsidRPr="00B6485E">
        <w:t xml:space="preserve">, it is often effective to </w:t>
      </w:r>
      <w:r w:rsidR="009D4AA4" w:rsidRPr="00B6485E">
        <w:t xml:space="preserve">remove identifiable </w:t>
      </w:r>
      <w:r w:rsidR="006255EB" w:rsidRPr="00B6485E">
        <w:t xml:space="preserve">outliers or </w:t>
      </w:r>
      <w:r w:rsidR="009D4AA4" w:rsidRPr="00B6485E">
        <w:t xml:space="preserve">simply </w:t>
      </w:r>
      <w:r w:rsidR="006255EB" w:rsidRPr="00B6485E">
        <w:t xml:space="preserve">consider a sufficiently long </w:t>
      </w:r>
      <w:r w:rsidR="006255EB" w:rsidRPr="00B6485E">
        <w:lastRenderedPageBreak/>
        <w:t xml:space="preserve">trajectory </w:t>
      </w:r>
      <w:r w:rsidR="009D4AA4" w:rsidRPr="00B6485E">
        <w:t>for which the results</w:t>
      </w:r>
      <w:r w:rsidR="006255EB" w:rsidRPr="00B6485E">
        <w:t xml:space="preserve"> </w:t>
      </w:r>
      <w:r w:rsidR="009D4AA4" w:rsidRPr="00B6485E">
        <w:t xml:space="preserve">are </w:t>
      </w:r>
      <w:r w:rsidR="006255EB" w:rsidRPr="00B6485E">
        <w:t xml:space="preserve">significant. Generating a large number of conformational samples and removal of outliers before the </w:t>
      </w:r>
      <w:r w:rsidR="009D4AA4" w:rsidRPr="00B6485E">
        <w:t>C-</w:t>
      </w:r>
      <w:r w:rsidR="006255EB" w:rsidRPr="00B6485E">
        <w:t xml:space="preserve">matrix is calculated mitigates concerns about robustness of the results. Moreover, this </w:t>
      </w:r>
      <w:r w:rsidR="008D67D7" w:rsidRPr="00B6485E">
        <w:t xml:space="preserve">type of </w:t>
      </w:r>
      <w:r w:rsidR="006255EB" w:rsidRPr="00B6485E">
        <w:t xml:space="preserve">intrinsic error does not pose much of a problem as long as biologically relevant motions are described using a superposition of a small set of dominant modes (instead of focusing on one mode). As the mode number increases </w:t>
      </w:r>
      <w:r w:rsidR="008A1CE8" w:rsidRPr="00B6485E">
        <w:t>t</w:t>
      </w:r>
      <w:r w:rsidR="000519C4" w:rsidRPr="00B6485E">
        <w:t>he core part of this subspace becomes</w:t>
      </w:r>
      <w:r w:rsidR="008A1CE8" w:rsidRPr="00B6485E">
        <w:t xml:space="preserve"> stable against </w:t>
      </w:r>
      <w:r w:rsidR="000519C4" w:rsidRPr="00B6485E">
        <w:t>sampling noise</w:t>
      </w:r>
      <w:r w:rsidR="004065C9" w:rsidRPr="00B6485E">
        <w:t>.</w:t>
      </w:r>
      <w:r w:rsidR="00096D9E" w:rsidRPr="00B6485E">
        <w:t xml:space="preserve"> However, only the top several modes tend to be useful.</w:t>
      </w:r>
    </w:p>
    <w:p w14:paraId="4ECA21E6" w14:textId="702307F2" w:rsidR="006255EB" w:rsidRPr="00B6485E" w:rsidRDefault="00456A50" w:rsidP="00D02D51">
      <w:pPr>
        <w:spacing w:line="480" w:lineRule="auto"/>
      </w:pPr>
      <w:r w:rsidRPr="00B6485E">
        <w:tab/>
      </w:r>
      <w:r w:rsidR="00350A6E" w:rsidRPr="00B6485E">
        <w:t>The choice of which modes to include</w:t>
      </w:r>
      <w:r w:rsidR="0088519E" w:rsidRPr="00B6485E">
        <w:rPr>
          <w:vertAlign w:val="superscript"/>
        </w:rPr>
        <w:t>3</w:t>
      </w:r>
      <w:r w:rsidR="00350A6E" w:rsidRPr="00B6485E">
        <w:t xml:space="preserve"> is often made by examining the scree plot for</w:t>
      </w:r>
      <w:r w:rsidR="006255EB" w:rsidRPr="00B6485E">
        <w:t xml:space="preserve"> a visible “kink”</w:t>
      </w:r>
      <w:r w:rsidR="00350A6E" w:rsidRPr="00B6485E">
        <w:t xml:space="preserve"> (the Cat</w:t>
      </w:r>
      <w:r w:rsidR="00346827" w:rsidRPr="00B6485E">
        <w:t>t</w:t>
      </w:r>
      <w:r w:rsidR="00350A6E" w:rsidRPr="00B6485E">
        <w:t>ell criterio</w:t>
      </w:r>
      <w:r w:rsidR="00E65238" w:rsidRPr="00B6485E">
        <w:t>n</w:t>
      </w:r>
      <w:r w:rsidR="009A3E72" w:rsidRPr="00B6485E">
        <w:t>)</w:t>
      </w:r>
      <w:r w:rsidR="00E65238" w:rsidRPr="00B6485E">
        <w:t xml:space="preserve"> (</w:t>
      </w:r>
      <w:r w:rsidR="0001701A" w:rsidRPr="00B6485E">
        <w:t>3</w:t>
      </w:r>
      <w:r w:rsidR="00873AB8" w:rsidRPr="00B6485E">
        <w:t>3</w:t>
      </w:r>
      <w:r w:rsidR="00AE0FB8" w:rsidRPr="00B6485E">
        <w:t>,</w:t>
      </w:r>
      <w:r w:rsidR="0001701A" w:rsidRPr="00B6485E">
        <w:t>3</w:t>
      </w:r>
      <w:r w:rsidR="00873AB8" w:rsidRPr="00B6485E">
        <w:t>4</w:t>
      </w:r>
      <w:r w:rsidR="00E65238" w:rsidRPr="00B6485E">
        <w:t>)</w:t>
      </w:r>
      <w:r w:rsidR="009A3E72" w:rsidRPr="00B6485E">
        <w:t xml:space="preserve">, such that </w:t>
      </w:r>
      <w:r w:rsidR="00350A6E" w:rsidRPr="00B6485E">
        <w:t xml:space="preserve">all modes up to the kink are important. </w:t>
      </w:r>
      <w:r w:rsidR="006255EB" w:rsidRPr="00B6485E">
        <w:t>Although a kink does not have to exist, it typically does in the study of protein dynamics</w:t>
      </w:r>
      <w:r w:rsidR="001B117C" w:rsidRPr="00B6485E">
        <w:t>.</w:t>
      </w:r>
      <w:r w:rsidR="006255EB" w:rsidRPr="00B6485E">
        <w:t xml:space="preserve"> </w:t>
      </w:r>
      <w:r w:rsidR="001B117C" w:rsidRPr="00B6485E">
        <w:t>In fact, a kink will generally appear for any high dimensional dataset. H</w:t>
      </w:r>
      <w:r w:rsidR="006255EB" w:rsidRPr="00B6485E">
        <w:t xml:space="preserve">ence the name scree </w:t>
      </w:r>
      <w:r w:rsidR="00350A6E" w:rsidRPr="00B6485E">
        <w:t xml:space="preserve">(geological debris at the bottom of a cliff) </w:t>
      </w:r>
      <w:r w:rsidR="006255EB" w:rsidRPr="00B6485E">
        <w:t>plot has been</w:t>
      </w:r>
      <w:r w:rsidR="001B117C" w:rsidRPr="00B6485E">
        <w:t xml:space="preserve"> tied to PCA.</w:t>
      </w:r>
      <w:r w:rsidR="006255EB" w:rsidRPr="00B6485E">
        <w:t xml:space="preserve"> </w:t>
      </w:r>
      <w:r w:rsidR="006C4FEC" w:rsidRPr="00B6485E">
        <w:t xml:space="preserve">Other criteria </w:t>
      </w:r>
      <w:r w:rsidR="006F2A12" w:rsidRPr="00B6485E">
        <w:t>are commonly used</w:t>
      </w:r>
      <w:r w:rsidR="006C4FEC" w:rsidRPr="00B6485E">
        <w:t xml:space="preserve"> for the choice of essential modes. </w:t>
      </w:r>
      <w:r w:rsidR="00C51A17" w:rsidRPr="00B6485E">
        <w:t xml:space="preserve">For example, </w:t>
      </w:r>
      <w:r w:rsidR="00FE07A8" w:rsidRPr="00B6485E">
        <w:t xml:space="preserve">the top set of modes associated with greatest variances when added should reach some fraction (say 80%) of the total variance possible given by the trace of the </w:t>
      </w:r>
      <w:r w:rsidR="00C11013" w:rsidRPr="00B6485E">
        <w:t>C-</w:t>
      </w:r>
      <w:r w:rsidR="00FE07A8" w:rsidRPr="00B6485E">
        <w:t xml:space="preserve">matrix. </w:t>
      </w:r>
      <w:r w:rsidR="006C4FEC" w:rsidRPr="00B6485E">
        <w:t xml:space="preserve">The problem with this method is that </w:t>
      </w:r>
      <w:r w:rsidR="00A475E4" w:rsidRPr="00B6485E">
        <w:t>some</w:t>
      </w:r>
      <w:r w:rsidR="00FE07A8" w:rsidRPr="00B6485E">
        <w:t xml:space="preserve"> </w:t>
      </w:r>
      <w:r w:rsidR="00A475E4" w:rsidRPr="00B6485E">
        <w:rPr>
          <w:i/>
        </w:rPr>
        <w:t>a priori</w:t>
      </w:r>
      <w:r w:rsidR="00A475E4" w:rsidRPr="00B6485E">
        <w:t xml:space="preserve"> </w:t>
      </w:r>
      <w:r w:rsidR="00FE07A8" w:rsidRPr="00B6485E">
        <w:t xml:space="preserve">set fraction is arbitrary, and for fractions greater than 50% </w:t>
      </w:r>
      <w:r w:rsidR="006C4FEC" w:rsidRPr="00B6485E">
        <w:t xml:space="preserve">one tends to end up with many more modes than are truly relevant to the problem. </w:t>
      </w:r>
      <w:r w:rsidR="00FE07A8" w:rsidRPr="00B6485E">
        <w:t>The scree plot provid</w:t>
      </w:r>
      <w:r w:rsidR="00A475E4" w:rsidRPr="00B6485E">
        <w:t>es</w:t>
      </w:r>
      <w:r w:rsidR="00FE07A8" w:rsidRPr="00B6485E">
        <w:t xml:space="preserve"> an objective criterion. </w:t>
      </w:r>
      <w:r w:rsidR="00C51A17" w:rsidRPr="00B6485E">
        <w:t>Figure 1</w:t>
      </w:r>
      <w:r w:rsidR="00630AC4" w:rsidRPr="00B6485E">
        <w:t>A</w:t>
      </w:r>
      <w:r w:rsidR="00C51A17" w:rsidRPr="00B6485E">
        <w:t xml:space="preserve"> shows the scree plots for PCA of two protein simulations and a random process</w:t>
      </w:r>
      <w:r w:rsidR="00C76C4E" w:rsidRPr="00B6485E">
        <w:t xml:space="preserve"> created from independent and identically</w:t>
      </w:r>
      <w:r w:rsidR="00F65718" w:rsidRPr="00B6485E">
        <w:t xml:space="preserve"> distributed variables</w:t>
      </w:r>
      <w:r w:rsidR="00C76C4E" w:rsidRPr="00B6485E">
        <w:t>. Notice</w:t>
      </w:r>
      <w:r w:rsidR="00C51A17" w:rsidRPr="00B6485E">
        <w:t xml:space="preserve"> the</w:t>
      </w:r>
      <w:r w:rsidR="00C76C4E" w:rsidRPr="00B6485E">
        <w:t>re is a</w:t>
      </w:r>
      <w:r w:rsidR="00C51A17" w:rsidRPr="00B6485E">
        <w:t xml:space="preserve"> rapid decrease </w:t>
      </w:r>
      <w:r w:rsidR="00C76C4E" w:rsidRPr="00B6485E">
        <w:t xml:space="preserve">in the eigenvalues </w:t>
      </w:r>
      <w:r w:rsidR="00C51A17" w:rsidRPr="00B6485E">
        <w:t xml:space="preserve">for the proteins that is not </w:t>
      </w:r>
      <w:r w:rsidR="00C76C4E" w:rsidRPr="00B6485E">
        <w:t>present</w:t>
      </w:r>
      <w:r w:rsidR="00C51A17" w:rsidRPr="00B6485E">
        <w:t xml:space="preserve"> in the random process.</w:t>
      </w:r>
    </w:p>
    <w:p w14:paraId="39C4AEF2" w14:textId="6142FD63" w:rsidR="006255EB" w:rsidRPr="00B6485E" w:rsidRDefault="00456A50" w:rsidP="00D02D51">
      <w:pPr>
        <w:spacing w:line="480" w:lineRule="auto"/>
      </w:pPr>
      <w:r w:rsidRPr="00B6485E">
        <w:tab/>
      </w:r>
      <w:r w:rsidR="006255EB" w:rsidRPr="00B6485E">
        <w:t>When PCA is applied to Cartesian coordinates that describe the positions of atoms, an alignment step is necessary</w:t>
      </w:r>
      <w:r w:rsidR="00D56F7B" w:rsidRPr="00B6485E">
        <w:t xml:space="preserve"> </w:t>
      </w:r>
      <w:r w:rsidR="009F318A" w:rsidRPr="00B6485E">
        <w:t>prior to</w:t>
      </w:r>
      <w:r w:rsidR="006255EB" w:rsidRPr="00B6485E">
        <w:t xml:space="preserve"> the process of constructing the </w:t>
      </w:r>
      <w:r w:rsidR="001D43A6" w:rsidRPr="00B6485E">
        <w:t>C-</w:t>
      </w:r>
      <w:r w:rsidR="006255EB" w:rsidRPr="00B6485E">
        <w:t>matrix because the intent is to capture the internal motions of a protein. The structural alignment step requires the center of mass</w:t>
      </w:r>
      <w:r w:rsidR="009F318A" w:rsidRPr="00B6485E">
        <w:t>es</w:t>
      </w:r>
      <w:r w:rsidR="006255EB" w:rsidRPr="00B6485E">
        <w:t xml:space="preserve"> to coincide as well as a global rotation to optimally align the structures. The authors implemented a quaternion rotation method to obtain optimal alignment</w:t>
      </w:r>
      <w:r w:rsidR="000C5431" w:rsidRPr="00B6485E">
        <w:t xml:space="preserve"> defined by the minimum</w:t>
      </w:r>
      <w:r w:rsidR="000330B5" w:rsidRPr="00B6485E">
        <w:t xml:space="preserve"> least-squares error</w:t>
      </w:r>
      <w:r w:rsidR="000C5431" w:rsidRPr="00B6485E">
        <w:t xml:space="preserve"> for the displacements </w:t>
      </w:r>
      <w:r w:rsidR="000C5431" w:rsidRPr="00B6485E">
        <w:lastRenderedPageBreak/>
        <w:t>between corresponding atoms</w:t>
      </w:r>
      <w:r w:rsidR="004862B7" w:rsidRPr="00B6485E">
        <w:t xml:space="preserve"> (</w:t>
      </w:r>
      <w:r w:rsidR="00AE0FB8" w:rsidRPr="00B6485E">
        <w:t>3</w:t>
      </w:r>
      <w:r w:rsidR="00A507DA" w:rsidRPr="00B6485E">
        <w:t>5</w:t>
      </w:r>
      <w:r w:rsidR="004862B7" w:rsidRPr="00B6485E">
        <w:t>)</w:t>
      </w:r>
      <w:r w:rsidR="006255EB" w:rsidRPr="00B6485E">
        <w:t xml:space="preserve">. PCA is not limited to the analysis of a Cartesian coordinate-based </w:t>
      </w:r>
      <w:r w:rsidR="0022335D" w:rsidRPr="00B6485E">
        <w:t>C-</w:t>
      </w:r>
      <w:r w:rsidR="006255EB" w:rsidRPr="00B6485E">
        <w:t xml:space="preserve">matrix. Any set of </w:t>
      </w:r>
      <w:r w:rsidR="001D43A6" w:rsidRPr="00B6485E">
        <w:t xml:space="preserve">dynamic </w:t>
      </w:r>
      <w:r w:rsidR="006255EB" w:rsidRPr="00B6485E">
        <w:t>variables that describe the protein</w:t>
      </w:r>
      <w:r w:rsidR="001D43A6" w:rsidRPr="00B6485E">
        <w:t xml:space="preserve"> motion</w:t>
      </w:r>
      <w:r w:rsidR="006255EB" w:rsidRPr="00B6485E">
        <w:t xml:space="preserve"> </w:t>
      </w:r>
      <w:r w:rsidR="001D43A6" w:rsidRPr="00B6485E">
        <w:t>can</w:t>
      </w:r>
      <w:r w:rsidR="006255EB" w:rsidRPr="00B6485E">
        <w:t xml:space="preserve"> be used. For example, one may choose to use internal dihedral-angle coordinates such as</w:t>
      </w:r>
      <w:r w:rsidR="00B9000E" w:rsidRPr="00B6485E">
        <w:t xml:space="preserve"> the </w:t>
      </w:r>
      <w:r w:rsidR="00B9000E" w:rsidRPr="00B6485E">
        <w:rPr>
          <w:position w:val="-12"/>
        </w:rPr>
        <w:object w:dxaOrig="700" w:dyaOrig="360" w14:anchorId="09C436FD">
          <v:shape id="_x0000_i1031" type="#_x0000_t75" style="width:35pt;height:18pt" o:ole="">
            <v:imagedata r:id="rId21" o:title=""/>
          </v:shape>
          <o:OLEObject Type="Embed" ProgID="Equation.3" ShapeID="_x0000_i1031" DrawAspect="Content" ObjectID="_1279755900" r:id="rId22"/>
        </w:object>
      </w:r>
      <w:r w:rsidR="006255EB" w:rsidRPr="00B6485E">
        <w:t xml:space="preserve"> angles or interatomic distances, which eliminates the need to optimally align conformations. However, in the former case, it has been realized there is an intrinsic non-linear effect that is not </w:t>
      </w:r>
      <w:r w:rsidR="0022335D" w:rsidRPr="00B6485E">
        <w:t xml:space="preserve">well </w:t>
      </w:r>
      <w:r w:rsidR="006255EB" w:rsidRPr="00B6485E">
        <w:t xml:space="preserve">described using standard PCA, suggesting kernel PCA should be employed or an alternative internal coordinate system </w:t>
      </w:r>
      <w:r w:rsidR="0022335D" w:rsidRPr="00B6485E">
        <w:t>that is naturally linear should be chosen</w:t>
      </w:r>
      <w:r w:rsidR="006255EB" w:rsidRPr="00B6485E">
        <w:t xml:space="preserve">. In the latter case, internal atomic distances offer the possibility of an all-to-all distance </w:t>
      </w:r>
      <w:r w:rsidR="001D43A6" w:rsidRPr="00B6485E">
        <w:t>C-</w:t>
      </w:r>
      <w:r w:rsidR="006255EB" w:rsidRPr="00B6485E">
        <w:t>matrix for the alpha carbons, which has a row dimension equal to the number of structures in the trajectory and a column dimension equal to</w:t>
      </w:r>
      <w:r w:rsidR="007246F1" w:rsidRPr="00B6485E">
        <w:t xml:space="preserve"> </w:t>
      </w:r>
      <w:r w:rsidR="007246F1" w:rsidRPr="00B6485E">
        <w:rPr>
          <w:position w:val="-12"/>
        </w:rPr>
        <w:object w:dxaOrig="1180" w:dyaOrig="360" w14:anchorId="5A3F4847">
          <v:shape id="_x0000_i1032" type="#_x0000_t75" style="width:59pt;height:18pt" o:ole="">
            <v:imagedata r:id="rId23" o:title=""/>
          </v:shape>
          <o:OLEObject Type="Embed" ProgID="Equation.3" ShapeID="_x0000_i1032" DrawAspect="Content" ObjectID="_1279755901" r:id="rId24"/>
        </w:object>
      </w:r>
      <w:r w:rsidR="007246F1" w:rsidRPr="00B6485E">
        <w:t xml:space="preserve">, </w:t>
      </w:r>
      <w:r w:rsidR="00EC61E0" w:rsidRPr="00B6485E">
        <w:t xml:space="preserve">where </w:t>
      </w:r>
      <w:r w:rsidR="00E03127" w:rsidRPr="00B6485E">
        <w:rPr>
          <w:position w:val="-4"/>
        </w:rPr>
        <w:object w:dxaOrig="260" w:dyaOrig="200" w14:anchorId="724878F5">
          <v:shape id="_x0000_i1033" type="#_x0000_t75" style="width:13pt;height:10pt" o:ole="">
            <v:imagedata r:id="rId25" o:title=""/>
          </v:shape>
          <o:OLEObject Type="Embed" ProgID="Equation.DSMT4" ShapeID="_x0000_i1033" DrawAspect="Content" ObjectID="_1279755902" r:id="rId26"/>
        </w:object>
      </w:r>
      <w:r w:rsidR="00EC61E0" w:rsidRPr="00B6485E">
        <w:t xml:space="preserve"> is the number of residues considered</w:t>
      </w:r>
      <w:r w:rsidR="006255EB" w:rsidRPr="00B6485E">
        <w:t xml:space="preserve">. A distance based </w:t>
      </w:r>
      <w:r w:rsidR="001D43A6" w:rsidRPr="00B6485E">
        <w:t>C-</w:t>
      </w:r>
      <w:r w:rsidR="006255EB" w:rsidRPr="00B6485E">
        <w:t>matrix can be created</w:t>
      </w:r>
      <w:r w:rsidR="00EC61E0" w:rsidRPr="00B6485E">
        <w:t>,</w:t>
      </w:r>
      <w:r w:rsidR="006255EB" w:rsidRPr="00B6485E">
        <w:t xml:space="preserve"> which is a square matrix with dimension</w:t>
      </w:r>
      <w:r w:rsidR="007246F1" w:rsidRPr="00B6485E">
        <w:rPr>
          <w:position w:val="-12"/>
        </w:rPr>
        <w:object w:dxaOrig="1180" w:dyaOrig="360" w14:anchorId="4CFDD088">
          <v:shape id="_x0000_i1034" type="#_x0000_t75" style="width:59pt;height:18pt" o:ole="">
            <v:imagedata r:id="rId27" o:title=""/>
          </v:shape>
          <o:OLEObject Type="Embed" ProgID="Equation.3" ShapeID="_x0000_i1034" DrawAspect="Content" ObjectID="_1279755903" r:id="rId28"/>
        </w:object>
      </w:r>
      <w:r w:rsidR="006255EB" w:rsidRPr="00B6485E">
        <w:t xml:space="preserve">, and therefore requires much more sampling.  In this case, the PCA modes reveal the coordinated changes in distances between all residue pairs. Despite the advantage of working directly with internal coordinates, performing all-to-all distance PCA quickly becomes computationally prohibitive due to the need to diagonalize very large non-sparse matrices. More importantly, the interpretation of the eigenvectors becomes difficult </w:t>
      </w:r>
      <w:r w:rsidR="00D56F7B" w:rsidRPr="00B6485E">
        <w:t xml:space="preserve">when the </w:t>
      </w:r>
      <w:r w:rsidR="006255EB" w:rsidRPr="00B6485E">
        <w:t xml:space="preserve">number of residues </w:t>
      </w:r>
      <w:r w:rsidR="00D56F7B" w:rsidRPr="00B6485E">
        <w:t xml:space="preserve">is greater than </w:t>
      </w:r>
      <w:r w:rsidR="00AD4CE2" w:rsidRPr="00B6485E">
        <w:t>ten</w:t>
      </w:r>
      <w:r w:rsidR="006255EB" w:rsidRPr="00B6485E">
        <w:t xml:space="preserve">. Nevertheless, </w:t>
      </w:r>
      <w:r w:rsidR="00C83816" w:rsidRPr="00B6485E">
        <w:t xml:space="preserve">this approach has proven </w:t>
      </w:r>
      <w:r w:rsidR="006255EB" w:rsidRPr="00B6485E">
        <w:t xml:space="preserve">useful </w:t>
      </w:r>
      <w:r w:rsidR="00C83816" w:rsidRPr="00B6485E">
        <w:t>when studying</w:t>
      </w:r>
      <w:r w:rsidR="006255EB" w:rsidRPr="00B6485E">
        <w:t xml:space="preserve"> a small subset of atoms where the interpretation </w:t>
      </w:r>
      <w:r w:rsidR="00C83816" w:rsidRPr="00B6485E">
        <w:t xml:space="preserve">is clear </w:t>
      </w:r>
      <w:r w:rsidR="00A507DA" w:rsidRPr="00B6485E">
        <w:t>(</w:t>
      </w:r>
      <w:r w:rsidR="00AE0FB8" w:rsidRPr="00B6485E">
        <w:t>3</w:t>
      </w:r>
      <w:r w:rsidR="00A507DA" w:rsidRPr="00B6485E">
        <w:t>6</w:t>
      </w:r>
      <w:r w:rsidR="00E03127" w:rsidRPr="00B6485E">
        <w:t>,</w:t>
      </w:r>
      <w:r w:rsidR="00AE0FB8" w:rsidRPr="00B6485E">
        <w:t>3</w:t>
      </w:r>
      <w:r w:rsidR="00A507DA" w:rsidRPr="00B6485E">
        <w:t>7)</w:t>
      </w:r>
      <w:r w:rsidR="00C83816" w:rsidRPr="00B6485E">
        <w:t>.</w:t>
      </w:r>
    </w:p>
    <w:p w14:paraId="25D5E913" w14:textId="5B2C5AD1" w:rsidR="00456A50" w:rsidRPr="00B6485E" w:rsidRDefault="006255EB" w:rsidP="00D02D51">
      <w:pPr>
        <w:spacing w:line="480" w:lineRule="auto"/>
      </w:pPr>
      <w:r w:rsidRPr="00B6485E">
        <w:tab/>
        <w:t xml:space="preserve">The task of applying PCA to a conformational ensemble (CE) requires that a CE be generated. There are </w:t>
      </w:r>
      <w:r w:rsidR="002F3CE2" w:rsidRPr="00B6485E">
        <w:t>multiple</w:t>
      </w:r>
      <w:r w:rsidRPr="00B6485E">
        <w:t xml:space="preserve"> </w:t>
      </w:r>
      <w:r w:rsidR="002F3CE2" w:rsidRPr="00B6485E">
        <w:t>ways to create</w:t>
      </w:r>
      <w:r w:rsidRPr="00B6485E">
        <w:t xml:space="preserve"> a CE including molecular dynamics (MD) and geometrical simulations such as FIRST/FROD</w:t>
      </w:r>
      <w:r w:rsidR="004862B7" w:rsidRPr="00B6485E">
        <w:t>A (</w:t>
      </w:r>
      <w:r w:rsidR="00AE0FB8" w:rsidRPr="00B6485E">
        <w:t>3</w:t>
      </w:r>
      <w:r w:rsidR="00A507DA" w:rsidRPr="00B6485E">
        <w:t>8-40</w:t>
      </w:r>
      <w:r w:rsidR="004862B7" w:rsidRPr="00B6485E">
        <w:t>)</w:t>
      </w:r>
      <w:r w:rsidRPr="00B6485E">
        <w:t xml:space="preserve">. A CE may be generated by experimental methods such as using protein structures from X-ray crystallography or nuclear magnetic resonance (NMR) techniques. For certain applications it is prudent to combine multiple CEs together that define </w:t>
      </w:r>
      <w:r w:rsidR="002F3CE2" w:rsidRPr="00B6485E">
        <w:t>a single</w:t>
      </w:r>
      <w:r w:rsidRPr="00B6485E">
        <w:t xml:space="preserve"> dataset. One reason for combining different CEs is to boost statistics, where each CE has the same characteristics. This is convenient</w:t>
      </w:r>
      <w:r w:rsidR="00EC61E0" w:rsidRPr="00B6485E">
        <w:t>,</w:t>
      </w:r>
      <w:r w:rsidRPr="00B6485E">
        <w:t xml:space="preserve"> as the simplest way to apply parallel computing </w:t>
      </w:r>
      <w:r w:rsidR="002E72B4" w:rsidRPr="00B6485E">
        <w:t>occurs when</w:t>
      </w:r>
      <w:r w:rsidRPr="00B6485E">
        <w:t xml:space="preserve"> multiple simulations are run </w:t>
      </w:r>
      <w:r w:rsidRPr="00B6485E">
        <w:lastRenderedPageBreak/>
        <w:t>simultaneously and independently. However, the CEs that are combined could represent different conditions, such as different temperatures in MD simulation, fixing a different set of distance const</w:t>
      </w:r>
      <w:r w:rsidR="00EF1DF8" w:rsidRPr="00B6485E">
        <w:t xml:space="preserve">raints in geometric simulation or contrasting mutant structures. </w:t>
      </w:r>
      <w:r w:rsidR="008955AA" w:rsidRPr="00B6485E">
        <w:t>C</w:t>
      </w:r>
      <w:r w:rsidRPr="00B6485E">
        <w:t>lustering</w:t>
      </w:r>
      <w:r w:rsidR="008955AA" w:rsidRPr="00B6485E">
        <w:t xml:space="preserve"> </w:t>
      </w:r>
      <w:r w:rsidRPr="00B6485E">
        <w:t xml:space="preserve">different CEs in the subspace defined by the most relevant PCA modes </w:t>
      </w:r>
      <w:r w:rsidR="008955AA" w:rsidRPr="00B6485E">
        <w:t>provides</w:t>
      </w:r>
      <w:r w:rsidRPr="00B6485E">
        <w:t xml:space="preserve"> insight into the effect of varying conditions. In some cases, a protein may undergo large-scale (anharmonic) conformational changes that bridge two distinct basins of low free energy. The combined CEs will allow these basins to be clearly identified, as well as the paths connecting </w:t>
      </w:r>
      <w:r w:rsidR="002E72B4" w:rsidRPr="00B6485E">
        <w:t>them</w:t>
      </w:r>
      <w:r w:rsidRPr="00B6485E">
        <w:t>. Similarly, different CEs that represent a set of mutant structures, or apo and holo forms of a protein, possibly with different ligands bound, allow one to differentiate the conformations easily by clustering i</w:t>
      </w:r>
      <w:r w:rsidR="00456A50" w:rsidRPr="00B6485E">
        <w:t>n a small dimensional subspace.</w:t>
      </w:r>
    </w:p>
    <w:p w14:paraId="49785BFF" w14:textId="13E1A4F2" w:rsidR="006255EB" w:rsidRPr="00B6485E" w:rsidRDefault="00456A50" w:rsidP="00D02D51">
      <w:pPr>
        <w:spacing w:line="480" w:lineRule="auto"/>
      </w:pPr>
      <w:r w:rsidRPr="00B6485E">
        <w:tab/>
      </w:r>
      <w:r w:rsidR="006255EB" w:rsidRPr="00B6485E">
        <w:t xml:space="preserve">The most appealing and intuitive way to investigate the nature of protein motions is to project the displacement vectors </w:t>
      </w:r>
      <w:r w:rsidR="00072098" w:rsidRPr="00B6485E">
        <w:t xml:space="preserve">(DV) </w:t>
      </w:r>
      <w:r w:rsidR="006255EB" w:rsidRPr="00B6485E">
        <w:t>defined in the original high dimensional space that characterize different conformations onto a pair of PCA modes. It is even possible to project onto higher dimensions as one visualizes multiple PCA modes simultaneously using specialized software such as R or XL-STAT ™ ,</w:t>
      </w:r>
      <w:r w:rsidR="00DF47AC" w:rsidRPr="00B6485E">
        <w:t xml:space="preserve"> which is</w:t>
      </w:r>
      <w:r w:rsidR="004862B7" w:rsidRPr="00B6485E">
        <w:t xml:space="preserve"> a plug-</w:t>
      </w:r>
      <w:r w:rsidR="006255EB" w:rsidRPr="00B6485E">
        <w:t>in for Microsoft Exce</w:t>
      </w:r>
      <w:r w:rsidR="004862B7" w:rsidRPr="00B6485E">
        <w:t>l developed by Addinsoft</w:t>
      </w:r>
      <w:r w:rsidR="004862B7" w:rsidRPr="00B6485E">
        <w:rPr>
          <w:vertAlign w:val="superscript"/>
        </w:rPr>
        <w:t>™</w:t>
      </w:r>
      <w:r w:rsidR="004862B7" w:rsidRPr="00B6485E">
        <w:t>.</w:t>
      </w:r>
      <w:r w:rsidR="006255EB" w:rsidRPr="00B6485E">
        <w:t xml:space="preserve"> Such plots are indispensible for assessing how well certain parts of the subspace are sampled, especially in comparative studies where differentiation in dynamics can have functional consequences. The results of</w:t>
      </w:r>
      <w:r w:rsidR="008F7220" w:rsidRPr="00B6485E">
        <w:t xml:space="preserve"> such an analysis show</w:t>
      </w:r>
      <w:r w:rsidR="006255EB" w:rsidRPr="00B6485E">
        <w:t xml:space="preserve"> how each state occupies a region of the conformational space defined by the first two PCA modes.</w:t>
      </w:r>
    </w:p>
    <w:p w14:paraId="7F644C61" w14:textId="0AF4D4AA" w:rsidR="006255EB" w:rsidRPr="00B6485E" w:rsidRDefault="006255EB" w:rsidP="00D02D51">
      <w:pPr>
        <w:spacing w:line="480" w:lineRule="auto"/>
      </w:pPr>
      <w:r w:rsidRPr="00B6485E">
        <w:tab/>
        <w:t xml:space="preserve">Given that the ED of a protein is characterized using a small vector space defined by PCA modes that reflect different CEs and a combined CE, it becomes necessary to benchmark how similar these subspaces are to one another. When subspaces are sufficiently similar, this implies </w:t>
      </w:r>
      <w:r w:rsidR="008F7220" w:rsidRPr="00B6485E">
        <w:t xml:space="preserve">that </w:t>
      </w:r>
      <w:r w:rsidRPr="00B6485E">
        <w:t>the different ensembles capture the same type of protein dynamics. Conversely, when subspaces overlap poorly, different types of motions</w:t>
      </w:r>
      <w:r w:rsidR="00DF47AC" w:rsidRPr="00B6485E">
        <w:t xml:space="preserve"> are being captured, which may have biological consequences tied to the different condition</w:t>
      </w:r>
      <w:r w:rsidR="008C34CE" w:rsidRPr="00B6485E">
        <w:t>s analyzed</w:t>
      </w:r>
      <w:r w:rsidRPr="00B6485E">
        <w:t xml:space="preserve">. As such, it is necessary to define a measure to quantify the overlap of </w:t>
      </w:r>
      <w:r w:rsidRPr="00B6485E">
        <w:lastRenderedPageBreak/>
        <w:t xml:space="preserve">vector subspaces, as a natural generalization to the concept of a projection (dot product) of one vector onto another. That said, note that a set of </w:t>
      </w:r>
      <w:r w:rsidR="00F81B56" w:rsidRPr="00B6485E">
        <w:rPr>
          <w:position w:val="-6"/>
        </w:rPr>
        <w:object w:dxaOrig="200" w:dyaOrig="220" w14:anchorId="3CAE1B10">
          <v:shape id="_x0000_i1035" type="#_x0000_t75" style="width:10pt;height:11pt" o:ole="">
            <v:imagedata r:id="rId29" o:title=""/>
          </v:shape>
          <o:OLEObject Type="Embed" ProgID="Equation.3" ShapeID="_x0000_i1035" DrawAspect="Content" ObjectID="_1279755904" r:id="rId30"/>
        </w:object>
      </w:r>
      <w:r w:rsidR="006C609D" w:rsidRPr="00B6485E">
        <w:t xml:space="preserve"> PCA modes</w:t>
      </w:r>
      <w:r w:rsidRPr="00B6485E">
        <w:t xml:space="preserve"> forms an orthogonal </w:t>
      </w:r>
      <w:r w:rsidR="00F81B56" w:rsidRPr="00B6485E">
        <w:rPr>
          <w:position w:val="-6"/>
        </w:rPr>
        <w:object w:dxaOrig="200" w:dyaOrig="220" w14:anchorId="2153AB00">
          <v:shape id="_x0000_i1036" type="#_x0000_t75" style="width:10pt;height:11pt" o:ole="">
            <v:imagedata r:id="rId31" o:title=""/>
          </v:shape>
          <o:OLEObject Type="Embed" ProgID="Equation.3" ShapeID="_x0000_i1036" DrawAspect="Content" ObjectID="_1279755905" r:id="rId32"/>
        </w:object>
      </w:r>
      <w:r w:rsidRPr="00B6485E">
        <w:t xml:space="preserve"> dimensional </w:t>
      </w:r>
      <w:r w:rsidRPr="00B6485E">
        <w:rPr>
          <w:i/>
        </w:rPr>
        <w:t>subspace</w:t>
      </w:r>
      <w:r w:rsidRPr="00B6485E">
        <w:t xml:space="preserve"> (SS) within the full </w:t>
      </w:r>
      <w:r w:rsidRPr="00B6485E">
        <w:rPr>
          <w:i/>
        </w:rPr>
        <w:t>vector space</w:t>
      </w:r>
      <w:r w:rsidRPr="00B6485E">
        <w:t xml:space="preserve"> (VS) defined by the size of the </w:t>
      </w:r>
      <w:r w:rsidR="006C609D" w:rsidRPr="00B6485E">
        <w:t>C-</w:t>
      </w:r>
      <w:r w:rsidRPr="00B6485E">
        <w:t>matrix</w:t>
      </w:r>
      <w:r w:rsidR="0088519E" w:rsidRPr="00B6485E">
        <w:rPr>
          <w:vertAlign w:val="superscript"/>
        </w:rPr>
        <w:t>4</w:t>
      </w:r>
      <w:r w:rsidRPr="00B6485E">
        <w:t xml:space="preserve">. </w:t>
      </w:r>
      <w:r w:rsidR="006C609D" w:rsidRPr="00B6485E">
        <w:t>Common m</w:t>
      </w:r>
      <w:r w:rsidRPr="00B6485E">
        <w:t xml:space="preserve">etrics that quantify </w:t>
      </w:r>
      <w:r w:rsidR="00B51BA5" w:rsidRPr="00B6485E">
        <w:t>SS</w:t>
      </w:r>
      <w:r w:rsidRPr="00B6485E">
        <w:t xml:space="preserve"> similarity</w:t>
      </w:r>
      <w:r w:rsidR="00F12775" w:rsidRPr="00B6485E">
        <w:t xml:space="preserve"> </w:t>
      </w:r>
      <w:r w:rsidRPr="00B6485E">
        <w:t>include cumulative overlap</w:t>
      </w:r>
      <w:r w:rsidR="00F12775" w:rsidRPr="00B6485E">
        <w:t xml:space="preserve"> </w:t>
      </w:r>
      <w:r w:rsidRPr="00B6485E">
        <w:t>(CO), root mean square inner product</w:t>
      </w:r>
      <w:r w:rsidR="00F12775" w:rsidRPr="00B6485E">
        <w:t xml:space="preserve"> </w:t>
      </w:r>
      <w:r w:rsidRPr="00B6485E">
        <w:t>(RMSIP), and principal angles</w:t>
      </w:r>
      <w:r w:rsidR="00F12775" w:rsidRPr="00B6485E">
        <w:t xml:space="preserve"> </w:t>
      </w:r>
      <w:r w:rsidRPr="00B6485E">
        <w:t>(PA)</w:t>
      </w:r>
      <w:r w:rsidR="00F12775" w:rsidRPr="00B6485E">
        <w:t xml:space="preserve"> (</w:t>
      </w:r>
      <w:r w:rsidR="00B30D06" w:rsidRPr="00B6485E">
        <w:t xml:space="preserve">12, </w:t>
      </w:r>
      <w:r w:rsidR="004727C9" w:rsidRPr="00B6485E">
        <w:t>41</w:t>
      </w:r>
      <w:r w:rsidR="00AE0FB8" w:rsidRPr="00B6485E">
        <w:t>-4</w:t>
      </w:r>
      <w:r w:rsidR="004727C9" w:rsidRPr="00B6485E">
        <w:t>5</w:t>
      </w:r>
      <w:r w:rsidR="00F12775" w:rsidRPr="00B6485E">
        <w:t>)</w:t>
      </w:r>
      <w:r w:rsidRPr="00B6485E">
        <w:t xml:space="preserve">. The CO metric quantifies how well one SS is able to capture the </w:t>
      </w:r>
      <w:r w:rsidR="006C609D" w:rsidRPr="00B6485E">
        <w:t>PCA modes</w:t>
      </w:r>
      <w:r w:rsidRPr="00B6485E">
        <w:t xml:space="preserve"> of the other SS. The RMSIP </w:t>
      </w:r>
      <w:r w:rsidR="006C609D" w:rsidRPr="00B6485E">
        <w:t>metric</w:t>
      </w:r>
      <w:r w:rsidRPr="00B6485E">
        <w:t xml:space="preserve"> </w:t>
      </w:r>
      <w:r w:rsidR="006C609D" w:rsidRPr="00B6485E">
        <w:t>is</w:t>
      </w:r>
      <w:r w:rsidRPr="00B6485E">
        <w:t xml:space="preserve"> a single number that quantifies the SS similarity in terms of multiple inner products between the two. The PA method provides a quantification of the optima</w:t>
      </w:r>
      <w:r w:rsidR="008F7220" w:rsidRPr="00B6485E">
        <w:t xml:space="preserve">l alignment between the two SS that </w:t>
      </w:r>
      <w:r w:rsidRPr="00B6485E">
        <w:t xml:space="preserve">is based on the singular value decomposition (SVD) of a matrix of overlaps (inner products) between the two SS. The result is a sorted (monotonically increasing) set of </w:t>
      </w:r>
      <w:r w:rsidR="008F7220" w:rsidRPr="00B6485E">
        <w:rPr>
          <w:position w:val="-6"/>
        </w:rPr>
        <w:object w:dxaOrig="200" w:dyaOrig="220" w14:anchorId="25077133">
          <v:shape id="_x0000_i1037" type="#_x0000_t75" style="width:10pt;height:11pt" o:ole="">
            <v:imagedata r:id="rId33" o:title=""/>
          </v:shape>
          <o:OLEObject Type="Embed" ProgID="Equation.3" ShapeID="_x0000_i1037" DrawAspect="Content" ObjectID="_1279755906" r:id="rId34"/>
        </w:object>
      </w:r>
      <w:r w:rsidRPr="00B6485E">
        <w:t xml:space="preserve"> angles, where </w:t>
      </w:r>
      <w:r w:rsidR="008F7220" w:rsidRPr="00B6485E">
        <w:rPr>
          <w:position w:val="-6"/>
        </w:rPr>
        <w:object w:dxaOrig="200" w:dyaOrig="220" w14:anchorId="094646C5">
          <v:shape id="_x0000_i1038" type="#_x0000_t75" style="width:10pt;height:11pt" o:ole="">
            <v:imagedata r:id="rId35" o:title=""/>
          </v:shape>
          <o:OLEObject Type="Embed" ProgID="Equation.3" ShapeID="_x0000_i1038" DrawAspect="Content" ObjectID="_1279755907" r:id="rId36"/>
        </w:object>
      </w:r>
      <w:r w:rsidRPr="00B6485E">
        <w:t xml:space="preserve"> is the dimension of the compared subspaces</w:t>
      </w:r>
      <w:r w:rsidR="008F7220" w:rsidRPr="00B6485E">
        <w:t>,</w:t>
      </w:r>
      <w:r w:rsidRPr="00B6485E">
        <w:t xml:space="preserve"> that quantify how well the two SS can be aligned. </w:t>
      </w:r>
    </w:p>
    <w:p w14:paraId="6E1285EC" w14:textId="568C2954" w:rsidR="00920FDD" w:rsidRPr="00B6485E" w:rsidRDefault="00456A50" w:rsidP="00D02D51">
      <w:pPr>
        <w:spacing w:line="480" w:lineRule="auto"/>
      </w:pPr>
      <w:r w:rsidRPr="00B6485E">
        <w:tab/>
      </w:r>
      <w:r w:rsidR="006255EB" w:rsidRPr="00B6485E">
        <w:t>A final concern with assessing the PCA output is the significance of the results. While PCA is robust when there is sufficient sampling, the question</w:t>
      </w:r>
      <w:r w:rsidR="0022305C" w:rsidRPr="00B6485E">
        <w:t>s that remain are</w:t>
      </w:r>
      <w:r w:rsidR="006255EB" w:rsidRPr="00B6485E">
        <w:t xml:space="preserve"> what constitutes sufficient sampling and </w:t>
      </w:r>
      <w:r w:rsidR="0088519E" w:rsidRPr="00B6485E">
        <w:t xml:space="preserve">how </w:t>
      </w:r>
      <w:r w:rsidR="00D34210" w:rsidRPr="00B6485E">
        <w:t>trustworthy</w:t>
      </w:r>
      <w:r w:rsidR="0088519E" w:rsidRPr="00B6485E">
        <w:t xml:space="preserve"> are the modes</w:t>
      </w:r>
      <w:r w:rsidR="0022305C" w:rsidRPr="00B6485E">
        <w:t>.</w:t>
      </w:r>
      <w:r w:rsidR="006255EB" w:rsidRPr="00B6485E">
        <w:t xml:space="preserve"> Since PCA relies on the factorization of </w:t>
      </w:r>
      <w:r w:rsidR="00005322" w:rsidRPr="00B6485E">
        <w:t>the C-</w:t>
      </w:r>
      <w:r w:rsidR="006255EB" w:rsidRPr="00B6485E">
        <w:t>matr</w:t>
      </w:r>
      <w:r w:rsidR="00005322" w:rsidRPr="00B6485E">
        <w:t>ix, the condition number of the</w:t>
      </w:r>
      <w:r w:rsidR="006255EB" w:rsidRPr="00B6485E">
        <w:t xml:space="preserve"> </w:t>
      </w:r>
      <w:r w:rsidR="00005322" w:rsidRPr="00B6485E">
        <w:t>C-</w:t>
      </w:r>
      <w:r w:rsidR="006255EB" w:rsidRPr="00B6485E">
        <w:t>matrix indicates the numerical accuracy that can be expected within the solution of the associated set of equations.</w:t>
      </w:r>
      <w:r w:rsidR="008C34CE" w:rsidRPr="00B6485E">
        <w:t xml:space="preserve"> For a given process, more sampling reduces the condition number. Therefore, </w:t>
      </w:r>
      <w:r w:rsidR="00005322" w:rsidRPr="00B6485E">
        <w:t>if the condition number for a C-</w:t>
      </w:r>
      <w:r w:rsidR="008C34CE" w:rsidRPr="00B6485E">
        <w:t>matrix is high, this could be in indication there</w:t>
      </w:r>
      <w:r w:rsidR="00005322" w:rsidRPr="00B6485E">
        <w:t xml:space="preserve"> is not enough statistics. If possible,</w:t>
      </w:r>
      <w:r w:rsidR="008C34CE" w:rsidRPr="00B6485E">
        <w:t xml:space="preserve"> the number of independent samples should be at least ten times the number of variables. </w:t>
      </w:r>
      <w:r w:rsidR="00920FDD" w:rsidRPr="00B6485E">
        <w:t>Two direct measures for sampling significance are known as the Kaiser-Meyer-Olkin (KMO) score given as:</w:t>
      </w:r>
    </w:p>
    <w:p w14:paraId="57A8ACFD" w14:textId="53CB681B" w:rsidR="00920FDD" w:rsidRPr="00B6485E" w:rsidRDefault="00920FDD" w:rsidP="00D02D51">
      <w:pPr>
        <w:spacing w:line="480" w:lineRule="auto"/>
      </w:pPr>
      <w:r w:rsidRPr="00B6485E">
        <w:tab/>
      </w:r>
      <w:r w:rsidRPr="00B6485E">
        <w:tab/>
      </w:r>
      <w:r w:rsidR="007811D1" w:rsidRPr="00B6485E">
        <w:tab/>
      </w:r>
      <w:r w:rsidR="007811D1" w:rsidRPr="00B6485E">
        <w:tab/>
      </w:r>
      <w:r w:rsidRPr="00B6485E">
        <w:rPr>
          <w:position w:val="-32"/>
        </w:rPr>
        <w:object w:dxaOrig="4220" w:dyaOrig="780" w14:anchorId="475EFBB9">
          <v:shape id="_x0000_i1039" type="#_x0000_t75" style="width:211pt;height:39pt" o:ole="">
            <v:imagedata r:id="rId37" o:title=""/>
          </v:shape>
          <o:OLEObject Type="Embed" ProgID="Equation.3" ShapeID="_x0000_i1039" DrawAspect="Content" ObjectID="_1279755908" r:id="rId38"/>
        </w:object>
      </w:r>
      <w:r w:rsidRPr="00B6485E">
        <w:tab/>
      </w:r>
      <w:r w:rsidRPr="00B6485E">
        <w:tab/>
      </w:r>
      <w:r w:rsidRPr="00B6485E">
        <w:tab/>
      </w:r>
      <w:r w:rsidRPr="00B6485E">
        <w:tab/>
      </w:r>
      <w:r w:rsidR="007811D1" w:rsidRPr="00B6485E">
        <w:t xml:space="preserve">   </w:t>
      </w:r>
      <w:r w:rsidRPr="00B6485E">
        <w:t>Eq. (1)</w:t>
      </w:r>
    </w:p>
    <w:p w14:paraId="7D01424B" w14:textId="77777777" w:rsidR="00920FDD" w:rsidRPr="00B6485E" w:rsidRDefault="00920FDD" w:rsidP="00D02D51">
      <w:pPr>
        <w:spacing w:line="480" w:lineRule="auto"/>
      </w:pPr>
      <w:r w:rsidRPr="00B6485E">
        <w:t>and the associated measure of sampling adequacy (MSA) given as:</w:t>
      </w:r>
    </w:p>
    <w:p w14:paraId="34593607" w14:textId="3D65C2A1" w:rsidR="00920FDD" w:rsidRPr="00B6485E" w:rsidRDefault="007811D1" w:rsidP="00D02D51">
      <w:pPr>
        <w:spacing w:line="480" w:lineRule="auto"/>
      </w:pPr>
      <w:r w:rsidRPr="00B6485E">
        <w:rPr>
          <w:position w:val="-14"/>
        </w:rPr>
        <w:tab/>
      </w:r>
      <w:r w:rsidRPr="00B6485E">
        <w:rPr>
          <w:position w:val="-14"/>
        </w:rPr>
        <w:tab/>
      </w:r>
      <w:r w:rsidRPr="00B6485E">
        <w:rPr>
          <w:position w:val="-14"/>
        </w:rPr>
        <w:tab/>
      </w:r>
      <w:r w:rsidRPr="00B6485E">
        <w:rPr>
          <w:position w:val="-14"/>
        </w:rPr>
        <w:tab/>
      </w:r>
      <w:r w:rsidR="00920FDD" w:rsidRPr="00B6485E">
        <w:rPr>
          <w:position w:val="-32"/>
        </w:rPr>
        <w:object w:dxaOrig="3400" w:dyaOrig="780" w14:anchorId="21EBCC8A">
          <v:shape id="_x0000_i1040" type="#_x0000_t75" style="width:170pt;height:39pt" o:ole="">
            <v:imagedata r:id="rId39" o:title=""/>
          </v:shape>
          <o:OLEObject Type="Embed" ProgID="Equation.DSMT4" ShapeID="_x0000_i1040" DrawAspect="Content" ObjectID="_1279755909" r:id="rId40"/>
        </w:object>
      </w:r>
      <w:r w:rsidR="00920FDD" w:rsidRPr="00B6485E">
        <w:tab/>
      </w:r>
      <w:r w:rsidR="00920FDD" w:rsidRPr="00B6485E">
        <w:tab/>
      </w:r>
      <w:r w:rsidR="00920FDD" w:rsidRPr="00B6485E">
        <w:tab/>
      </w:r>
      <w:r w:rsidR="00920FDD" w:rsidRPr="00B6485E">
        <w:tab/>
      </w:r>
      <w:r w:rsidR="00920FDD" w:rsidRPr="00B6485E">
        <w:tab/>
      </w:r>
      <w:r w:rsidRPr="00B6485E">
        <w:t xml:space="preserve">   </w:t>
      </w:r>
      <w:r w:rsidR="00920FDD" w:rsidRPr="00B6485E">
        <w:t>Eq. (2)</w:t>
      </w:r>
    </w:p>
    <w:p w14:paraId="45D31CAD" w14:textId="52F262C4" w:rsidR="006255EB" w:rsidRPr="00B6485E" w:rsidRDefault="00920FDD" w:rsidP="00D02D51">
      <w:pPr>
        <w:spacing w:line="480" w:lineRule="auto"/>
        <w:rPr>
          <w:b/>
          <w:u w:val="single"/>
        </w:rPr>
      </w:pPr>
      <w:r w:rsidRPr="00B6485E">
        <w:lastRenderedPageBreak/>
        <w:t xml:space="preserve">where </w:t>
      </w:r>
      <w:r w:rsidR="0022305C" w:rsidRPr="00B6485E">
        <w:rPr>
          <w:position w:val="-4"/>
        </w:rPr>
        <w:object w:dxaOrig="180" w:dyaOrig="200" w14:anchorId="3F1CF0E0">
          <v:shape id="_x0000_i1041" type="#_x0000_t75" style="width:9pt;height:10pt" o:ole="">
            <v:imagedata r:id="rId41" o:title=""/>
          </v:shape>
          <o:OLEObject Type="Embed" ProgID="Equation.DSMT4" ShapeID="_x0000_i1041" DrawAspect="Content" ObjectID="_1279755910" r:id="rId42"/>
        </w:object>
      </w:r>
      <w:r w:rsidRPr="00B6485E">
        <w:t xml:space="preserve"> is the standard correlation coefficient and </w:t>
      </w:r>
      <w:r w:rsidR="0022305C" w:rsidRPr="00B6485E">
        <w:rPr>
          <w:position w:val="-10"/>
        </w:rPr>
        <w:object w:dxaOrig="220" w:dyaOrig="260" w14:anchorId="3E113012">
          <v:shape id="_x0000_i1042" type="#_x0000_t75" style="width:11pt;height:13pt" o:ole="">
            <v:imagedata r:id="rId43" o:title=""/>
          </v:shape>
          <o:OLEObject Type="Embed" ProgID="Equation.DSMT4" ShapeID="_x0000_i1042" DrawAspect="Content" ObjectID="_1279755911" r:id="rId44"/>
        </w:object>
      </w:r>
      <w:r w:rsidRPr="00B6485E">
        <w:t xml:space="preserve"> is the standard partial correlation coefficient </w:t>
      </w:r>
      <w:r w:rsidR="00BD6D1C" w:rsidRPr="00B6485E">
        <w:t>(</w:t>
      </w:r>
      <w:r w:rsidR="00AE0FB8" w:rsidRPr="00B6485E">
        <w:t>4</w:t>
      </w:r>
      <w:r w:rsidR="004727C9" w:rsidRPr="00B6485E">
        <w:t>6</w:t>
      </w:r>
      <w:r w:rsidR="00BD6D1C" w:rsidRPr="00B6485E">
        <w:t>)</w:t>
      </w:r>
      <w:r w:rsidR="006255EB" w:rsidRPr="00B6485E">
        <w:t>.</w:t>
      </w:r>
      <w:r w:rsidRPr="00B6485E">
        <w:t xml:space="preserve"> </w:t>
      </w:r>
      <w:r w:rsidR="00B148E7" w:rsidRPr="00B6485E">
        <w:t>These statistics can take values between zero and one. If</w:t>
      </w:r>
      <w:r w:rsidR="00E93296" w:rsidRPr="00B6485E">
        <w:t xml:space="preserve"> all the partial correlations are</w:t>
      </w:r>
      <w:r w:rsidR="00B148E7" w:rsidRPr="00B6485E">
        <w:t xml:space="preserve"> zero, then </w:t>
      </w:r>
      <w:r w:rsidR="0022305C" w:rsidRPr="00B6485E">
        <w:t xml:space="preserve">the </w:t>
      </w:r>
      <w:r w:rsidRPr="00B6485E">
        <w:rPr>
          <w:noProof/>
        </w:rPr>
        <w:t xml:space="preserve">MSA </w:t>
      </w:r>
      <w:r w:rsidR="0022305C" w:rsidRPr="00B6485E">
        <w:rPr>
          <w:noProof/>
        </w:rPr>
        <w:t>score is</w:t>
      </w:r>
      <w:r w:rsidRPr="00B6485E">
        <w:rPr>
          <w:noProof/>
        </w:rPr>
        <w:t xml:space="preserve"> 1.</w:t>
      </w:r>
      <w:r w:rsidR="00E93296" w:rsidRPr="00B6485E">
        <w:t xml:space="preserve"> </w:t>
      </w:r>
      <w:r w:rsidR="004E5A93" w:rsidRPr="00B6485E">
        <w:t>The KMO score</w:t>
      </w:r>
      <w:r w:rsidR="00346827" w:rsidRPr="00B6485E">
        <w:t xml:space="preserve"> indicates the amount of partial </w:t>
      </w:r>
      <w:r w:rsidR="006255EB" w:rsidRPr="00B6485E">
        <w:t>correlation</w:t>
      </w:r>
      <w:r w:rsidR="00346827" w:rsidRPr="00B6485E">
        <w:t>s</w:t>
      </w:r>
      <w:r w:rsidR="006255EB" w:rsidRPr="00B6485E">
        <w:t xml:space="preserve"> between the sampled variables and provides a</w:t>
      </w:r>
      <w:r w:rsidR="00E97159" w:rsidRPr="00B6485E">
        <w:t>n indicator</w:t>
      </w:r>
      <w:r w:rsidR="006255EB" w:rsidRPr="00B6485E">
        <w:t xml:space="preserve"> for when </w:t>
      </w:r>
      <w:r w:rsidR="00970AEE" w:rsidRPr="00B6485E">
        <w:t>applying</w:t>
      </w:r>
      <w:r w:rsidR="006255EB" w:rsidRPr="00B6485E">
        <w:t xml:space="preserve"> PCA is appropriate. </w:t>
      </w:r>
      <w:r w:rsidR="004E5A93" w:rsidRPr="00B6485E">
        <w:t xml:space="preserve">The MSA provides a metric for each variable. </w:t>
      </w:r>
      <w:r w:rsidR="006255EB" w:rsidRPr="00B6485E">
        <w:t xml:space="preserve">KMO </w:t>
      </w:r>
      <w:r w:rsidR="004E5A93" w:rsidRPr="00B6485E">
        <w:t xml:space="preserve">and MSA </w:t>
      </w:r>
      <w:r w:rsidR="006255EB" w:rsidRPr="00B6485E">
        <w:t xml:space="preserve">should ideally be greater than 0.5. </w:t>
      </w:r>
      <w:r w:rsidR="00BC375C" w:rsidRPr="00B6485E">
        <w:t>It is worth noting that the MSA scores for each variable are related in a non-trivial way to the protein environment. Specifically, there tends to be a small to medium negative correlation between the MSA scores when averaged for each residue and the residue RMSD</w:t>
      </w:r>
      <w:r w:rsidR="001C5C97" w:rsidRPr="00B6485E">
        <w:t>.</w:t>
      </w:r>
    </w:p>
    <w:p w14:paraId="1F45B4AB" w14:textId="7499A075" w:rsidR="00871C81" w:rsidRPr="00B6485E" w:rsidRDefault="00456A50" w:rsidP="00D02D51">
      <w:pPr>
        <w:spacing w:line="480" w:lineRule="auto"/>
      </w:pPr>
      <w:r w:rsidRPr="00B6485E">
        <w:tab/>
      </w:r>
      <w:r w:rsidR="00672D1C" w:rsidRPr="00B6485E">
        <w:t>W</w:t>
      </w:r>
      <w:r w:rsidR="000D5F9E" w:rsidRPr="00B6485E">
        <w:t xml:space="preserve">hen comparing essential subspaces, keep in mind that </w:t>
      </w:r>
      <w:r w:rsidR="00F10F99" w:rsidRPr="00B6485E">
        <w:t>all of the</w:t>
      </w:r>
      <w:r w:rsidR="000D5F9E" w:rsidRPr="00B6485E">
        <w:t xml:space="preserve"> </w:t>
      </w:r>
      <w:r w:rsidR="00286964" w:rsidRPr="00B6485E">
        <w:t xml:space="preserve">subspace </w:t>
      </w:r>
      <w:r w:rsidR="000D5F9E" w:rsidRPr="00B6485E">
        <w:t xml:space="preserve">metrics </w:t>
      </w:r>
      <w:r w:rsidR="00F10F99" w:rsidRPr="00B6485E">
        <w:t xml:space="preserve">described above </w:t>
      </w:r>
      <w:r w:rsidR="00672D1C" w:rsidRPr="00B6485E">
        <w:t>depend</w:t>
      </w:r>
      <w:r w:rsidR="000D5F9E" w:rsidRPr="00B6485E">
        <w:t xml:space="preserve"> on both the dimension of the SS and the dimension of the full VS</w:t>
      </w:r>
      <w:r w:rsidR="00F10F99" w:rsidRPr="00B6485E">
        <w:t xml:space="preserve"> as shown in </w:t>
      </w:r>
      <w:r w:rsidR="00C51A17" w:rsidRPr="00B6485E">
        <w:t>Fig</w:t>
      </w:r>
      <w:r w:rsidR="004065C9" w:rsidRPr="00B6485E">
        <w:t>ure</w:t>
      </w:r>
      <w:r w:rsidR="00F10F99" w:rsidRPr="00B6485E">
        <w:t xml:space="preserve"> </w:t>
      </w:r>
      <w:r w:rsidR="00630AC4" w:rsidRPr="00B6485E">
        <w:t>1B</w:t>
      </w:r>
      <w:r w:rsidR="00F10F99" w:rsidRPr="00B6485E">
        <w:t>.</w:t>
      </w:r>
      <w:r w:rsidR="00C51A17" w:rsidRPr="00B6485E">
        <w:t xml:space="preserve"> </w:t>
      </w:r>
    </w:p>
    <w:p w14:paraId="2C0C9063" w14:textId="439A84A2" w:rsidR="00717BAF" w:rsidRPr="00B6485E" w:rsidRDefault="00F10F99" w:rsidP="00D02D51">
      <w:pPr>
        <w:spacing w:line="480" w:lineRule="auto"/>
      </w:pPr>
      <w:r w:rsidRPr="00B6485E">
        <w:t xml:space="preserve">One way to assess PCA modes is to compare them to the modes of a random process to obtain a baseline for determining the significance of the subspace comparisons as the dimensions for the SS and full VS change. With these baselines, a Z-score can be </w:t>
      </w:r>
      <w:r w:rsidR="007613E0" w:rsidRPr="00B6485E">
        <w:t>calculated</w:t>
      </w:r>
      <w:r w:rsidRPr="00B6485E">
        <w:t xml:space="preserve"> to assess </w:t>
      </w:r>
      <w:r w:rsidR="007613E0" w:rsidRPr="00B6485E">
        <w:t xml:space="preserve">the </w:t>
      </w:r>
      <w:r w:rsidRPr="00B6485E">
        <w:t xml:space="preserve">statistical significance </w:t>
      </w:r>
      <w:r w:rsidR="007613E0" w:rsidRPr="00B6485E">
        <w:t>of</w:t>
      </w:r>
      <w:r w:rsidRPr="00B6485E">
        <w:t xml:space="preserve"> the scores, for example when using RMSIP:</w:t>
      </w:r>
    </w:p>
    <w:p w14:paraId="6FFE72C6" w14:textId="43EE03C7" w:rsidR="00F10F99" w:rsidRPr="00B6485E" w:rsidRDefault="00050708" w:rsidP="00D02D51">
      <w:pPr>
        <w:spacing w:line="480" w:lineRule="auto"/>
      </w:pPr>
      <w:r w:rsidRPr="00B6485E">
        <w:tab/>
      </w:r>
      <w:r w:rsidRPr="00B6485E">
        <w:tab/>
      </w:r>
      <w:r w:rsidRPr="00B6485E">
        <w:tab/>
      </w:r>
      <w:r w:rsidRPr="00B6485E">
        <w:tab/>
      </w:r>
      <w:r w:rsidRPr="00B6485E">
        <w:tab/>
      </w:r>
      <m:oMath>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RMSIP</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RMSIP</m:t>
                </m:r>
              </m:e>
              <m:sub>
                <m:r>
                  <w:rPr>
                    <w:rFonts w:ascii="Cambria Math" w:hAnsi="Cambria Math"/>
                  </w:rPr>
                  <m:t>rand</m:t>
                </m:r>
              </m:sub>
            </m:sSub>
          </m:num>
          <m:den>
            <m:sSub>
              <m:sSubPr>
                <m:ctrlPr>
                  <w:rPr>
                    <w:rFonts w:ascii="Cambria Math" w:hAnsi="Cambria Math"/>
                    <w:i/>
                  </w:rPr>
                </m:ctrlPr>
              </m:sSubPr>
              <m:e>
                <m:r>
                  <w:rPr>
                    <w:rFonts w:ascii="Cambria Math" w:hAnsi="Cambria Math"/>
                  </w:rPr>
                  <m:t>stdev(RMSIP</m:t>
                </m:r>
              </m:e>
              <m:sub>
                <m:r>
                  <w:rPr>
                    <w:rFonts w:ascii="Cambria Math" w:hAnsi="Cambria Math"/>
                  </w:rPr>
                  <m:t>rand</m:t>
                </m:r>
              </m:sub>
            </m:sSub>
            <m:r>
              <w:rPr>
                <w:rFonts w:ascii="Cambria Math" w:hAnsi="Cambria Math"/>
              </w:rPr>
              <m:t>)</m:t>
            </m:r>
          </m:den>
        </m:f>
      </m:oMath>
      <w:r w:rsidR="00F10F99" w:rsidRPr="00B6485E">
        <w:tab/>
      </w:r>
      <w:r w:rsidR="00F10F99" w:rsidRPr="00B6485E">
        <w:tab/>
      </w:r>
      <w:r w:rsidR="00717BAF" w:rsidRPr="00B6485E">
        <w:t xml:space="preserve">  </w:t>
      </w:r>
      <w:r w:rsidR="00F10F99" w:rsidRPr="00B6485E">
        <w:tab/>
      </w:r>
      <w:r w:rsidR="00F10F99" w:rsidRPr="00B6485E">
        <w:tab/>
      </w:r>
      <w:r w:rsidR="00F10F99" w:rsidRPr="00B6485E">
        <w:tab/>
      </w:r>
      <w:r w:rsidRPr="00B6485E">
        <w:t xml:space="preserve">   </w:t>
      </w:r>
      <w:r w:rsidR="00DD749B" w:rsidRPr="00B6485E">
        <w:t xml:space="preserve">Eq. </w:t>
      </w:r>
      <w:r w:rsidR="00F10F99" w:rsidRPr="00B6485E">
        <w:t>(</w:t>
      </w:r>
      <w:r w:rsidR="00DD749B" w:rsidRPr="00B6485E">
        <w:t>3</w:t>
      </w:r>
      <w:r w:rsidR="00F10F99" w:rsidRPr="00B6485E">
        <w:t>)</w:t>
      </w:r>
    </w:p>
    <w:p w14:paraId="03789E0E" w14:textId="0B2056BD" w:rsidR="00B75C07" w:rsidRPr="00B6485E" w:rsidRDefault="00F10F99" w:rsidP="00D02D51">
      <w:pPr>
        <w:spacing w:line="480" w:lineRule="auto"/>
      </w:pPr>
      <w:r w:rsidRPr="00B6485E">
        <w:t xml:space="preserve">However, </w:t>
      </w:r>
      <w:r w:rsidR="001007FA" w:rsidRPr="00B6485E">
        <w:t xml:space="preserve">the essential SS of </w:t>
      </w:r>
      <w:r w:rsidRPr="00B6485E">
        <w:t xml:space="preserve">a random process has very different characteristics than </w:t>
      </w:r>
      <w:r w:rsidR="001007FA" w:rsidRPr="00B6485E">
        <w:t>the essential SS</w:t>
      </w:r>
      <w:r w:rsidRPr="00B6485E">
        <w:t xml:space="preserve"> constructed from a protein trajectory as Fig</w:t>
      </w:r>
      <w:r w:rsidR="007613E0" w:rsidRPr="00B6485E">
        <w:t>ure</w:t>
      </w:r>
      <w:r w:rsidRPr="00B6485E">
        <w:t xml:space="preserve"> 1 </w:t>
      </w:r>
      <w:r w:rsidR="001007FA" w:rsidRPr="00B6485E">
        <w:t xml:space="preserve">clearly </w:t>
      </w:r>
      <w:r w:rsidRPr="00B6485E">
        <w:t>shows.</w:t>
      </w:r>
      <w:r w:rsidR="00DC5734" w:rsidRPr="00B6485E">
        <w:t xml:space="preserve"> Randomly shuffling the indices for the components of modes produces a new set of modes that have essentially the same character as the modes determined by PCA on a purely random process. </w:t>
      </w:r>
      <w:r w:rsidRPr="00B6485E">
        <w:t>Consequently, any two same-sized proteins share much more in common than would be expected by a random process, making large Z-scores not very useful in practice. This is due to the fact that compared to a completely random process</w:t>
      </w:r>
      <w:r w:rsidR="009D2A24" w:rsidRPr="00B6485E">
        <w:t xml:space="preserve"> </w:t>
      </w:r>
      <w:r w:rsidRPr="00B6485E">
        <w:t xml:space="preserve">all proteins share </w:t>
      </w:r>
      <w:r w:rsidR="009D2A24" w:rsidRPr="00B6485E">
        <w:t xml:space="preserve">much more common dynamics because they share </w:t>
      </w:r>
      <w:r w:rsidRPr="00B6485E">
        <w:t xml:space="preserve">common structural features such as a covalent backbone even if their fold topology is very different. What this means in practice is that any of the metrics described </w:t>
      </w:r>
      <w:r w:rsidRPr="00B6485E">
        <w:lastRenderedPageBreak/>
        <w:t xml:space="preserve">above for any two proteins will show much more overlap compared to a random process. In fact, using two different trajectories under the same conditions, we found that the scores for overlap between two identical proteins can be </w:t>
      </w:r>
      <w:r w:rsidRPr="00B6485E">
        <w:rPr>
          <w:i/>
        </w:rPr>
        <w:t>lower</w:t>
      </w:r>
      <w:r w:rsidRPr="00B6485E">
        <w:t xml:space="preserve"> than the overlap between two </w:t>
      </w:r>
      <w:r w:rsidR="00D6013A" w:rsidRPr="00B6485E">
        <w:rPr>
          <w:i/>
        </w:rPr>
        <w:t>different</w:t>
      </w:r>
      <w:r w:rsidRPr="00B6485E">
        <w:t xml:space="preserve"> proteins when the number of residues is small (&lt;100). This result is </w:t>
      </w:r>
      <w:r w:rsidR="00286964" w:rsidRPr="00B6485E">
        <w:t>augmented</w:t>
      </w:r>
      <w:r w:rsidRPr="00B6485E">
        <w:t xml:space="preserve"> when using a coarse-grained approach that prunes many discriminating features (to reduce DOF). T</w:t>
      </w:r>
      <w:r w:rsidR="00286964" w:rsidRPr="00B6485E">
        <w:t>o obtain a more stringent criterion</w:t>
      </w:r>
      <w:r w:rsidRPr="00B6485E">
        <w:t xml:space="preserve"> for z-score determination,</w:t>
      </w:r>
      <w:r w:rsidR="00C74B2C" w:rsidRPr="00B6485E">
        <w:t xml:space="preserve"> the data presented</w:t>
      </w:r>
      <w:r w:rsidR="00DC5D60" w:rsidRPr="00B6485E">
        <w:t xml:space="preserve"> </w:t>
      </w:r>
      <w:r w:rsidR="00C74B2C" w:rsidRPr="00B6485E">
        <w:t>strongly suggests that</w:t>
      </w:r>
      <w:r w:rsidR="00DC5734" w:rsidRPr="00B6485E">
        <w:t xml:space="preserve"> </w:t>
      </w:r>
      <w:r w:rsidR="00C74B2C" w:rsidRPr="00B6485E">
        <w:t>a comparison</w:t>
      </w:r>
      <w:r w:rsidR="00DC5D60" w:rsidRPr="00B6485E">
        <w:t xml:space="preserve"> to </w:t>
      </w:r>
      <w:r w:rsidR="00DC5734" w:rsidRPr="00B6485E">
        <w:t>other</w:t>
      </w:r>
      <w:r w:rsidR="00DC5D60" w:rsidRPr="00B6485E">
        <w:t xml:space="preserve"> protein</w:t>
      </w:r>
      <w:r w:rsidR="00DC5734" w:rsidRPr="00B6485E">
        <w:t>s</w:t>
      </w:r>
      <w:r w:rsidR="002A05EE" w:rsidRPr="00B6485E">
        <w:t>,</w:t>
      </w:r>
      <w:r w:rsidR="00DC5D60" w:rsidRPr="00B6485E">
        <w:t xml:space="preserve"> possessing the same number of DOF</w:t>
      </w:r>
      <w:r w:rsidR="002A05EE" w:rsidRPr="00B6485E">
        <w:t>,</w:t>
      </w:r>
      <w:r w:rsidR="00F53B7E" w:rsidRPr="00B6485E">
        <w:t xml:space="preserve"> </w:t>
      </w:r>
      <w:r w:rsidR="00C74B2C" w:rsidRPr="00B6485E">
        <w:t xml:space="preserve">that define a decoy set should be used to define the random baseline in Eq. (1), </w:t>
      </w:r>
      <w:r w:rsidR="00F53B7E" w:rsidRPr="00B6485E">
        <w:t>rather than a generalized random process</w:t>
      </w:r>
      <w:r w:rsidR="00C74B2C" w:rsidRPr="00B6485E">
        <w:t>. However, to the best of our knowledge</w:t>
      </w:r>
      <w:r w:rsidR="00346827" w:rsidRPr="00B6485E">
        <w:t>,</w:t>
      </w:r>
      <w:r w:rsidR="00DC5734" w:rsidRPr="00B6485E">
        <w:t xml:space="preserve"> </w:t>
      </w:r>
      <w:r w:rsidR="00C74B2C" w:rsidRPr="00B6485E">
        <w:t xml:space="preserve">baselines from decoys </w:t>
      </w:r>
      <w:r w:rsidR="00DC5734" w:rsidRPr="00B6485E">
        <w:t>ha</w:t>
      </w:r>
      <w:r w:rsidR="00346827" w:rsidRPr="00B6485E">
        <w:t>ve</w:t>
      </w:r>
      <w:r w:rsidR="00DC5734" w:rsidRPr="00B6485E">
        <w:t xml:space="preserve"> not been done</w:t>
      </w:r>
      <w:r w:rsidR="00B75C07" w:rsidRPr="00B6485E">
        <w:t>.</w:t>
      </w:r>
      <w:r w:rsidRPr="00B6485E">
        <w:t xml:space="preserve"> </w:t>
      </w:r>
    </w:p>
    <w:p w14:paraId="0AD99302" w14:textId="555056CB" w:rsidR="00871C81" w:rsidRPr="00B6485E" w:rsidRDefault="00050708" w:rsidP="00D02D51">
      <w:pPr>
        <w:spacing w:line="480" w:lineRule="auto"/>
      </w:pPr>
      <w:r w:rsidRPr="00B6485E">
        <w:rPr>
          <w:b/>
        </w:rPr>
        <w:tab/>
      </w:r>
      <w:r w:rsidR="009A3831" w:rsidRPr="00B6485E">
        <w:t xml:space="preserve">Figure </w:t>
      </w:r>
      <w:r w:rsidR="005A572F" w:rsidRPr="00B6485E">
        <w:t>2</w:t>
      </w:r>
      <w:r w:rsidR="009A3831" w:rsidRPr="00B6485E">
        <w:t xml:space="preserve"> shows the risks of comparisons made for small proteins using a coarse-grained model. </w:t>
      </w:r>
      <w:r w:rsidR="00555DB3" w:rsidRPr="00B6485E">
        <w:t xml:space="preserve">For this analysis, four proteins having distinctly different folds were simulated under the same conditions using geometrical simulation and then subjected to PCA as a combined set, where </w:t>
      </w:r>
      <w:r w:rsidR="009610F3" w:rsidRPr="00B6485E">
        <w:t xml:space="preserve">only the first </w:t>
      </w:r>
      <w:r w:rsidR="00107F7C" w:rsidRPr="00B6485E">
        <w:t>75 residues</w:t>
      </w:r>
      <w:r w:rsidR="009610F3" w:rsidRPr="00B6485E">
        <w:t xml:space="preserve"> were included in the covariance matrix</w:t>
      </w:r>
      <w:r w:rsidR="009A3831" w:rsidRPr="00B6485E">
        <w:t xml:space="preserve"> </w:t>
      </w:r>
      <w:r w:rsidR="00107F7C" w:rsidRPr="00B6485E">
        <w:t xml:space="preserve">starting from the N-terminus and always remaining within the N-terminal domain. </w:t>
      </w:r>
      <w:r w:rsidR="009A3831" w:rsidRPr="00B6485E">
        <w:t xml:space="preserve">Figure </w:t>
      </w:r>
      <w:r w:rsidR="005A572F" w:rsidRPr="00B6485E">
        <w:t>2</w:t>
      </w:r>
      <w:r w:rsidR="007D28E1" w:rsidRPr="00B6485E">
        <w:t>B</w:t>
      </w:r>
      <w:r w:rsidR="009A3831" w:rsidRPr="00B6485E">
        <w:t xml:space="preserve"> shows the Z-scores for the comparisons in Fig</w:t>
      </w:r>
      <w:r w:rsidR="004065C9" w:rsidRPr="00B6485E">
        <w:t>ure</w:t>
      </w:r>
      <w:r w:rsidR="009A3831" w:rsidRPr="00B6485E">
        <w:t xml:space="preserve"> </w:t>
      </w:r>
      <w:r w:rsidR="005A572F" w:rsidRPr="00B6485E">
        <w:t>2</w:t>
      </w:r>
      <w:r w:rsidR="007D28E1" w:rsidRPr="00B6485E">
        <w:t>A</w:t>
      </w:r>
      <w:r w:rsidR="009A3831" w:rsidRPr="00B6485E">
        <w:t xml:space="preserve">. </w:t>
      </w:r>
      <w:r w:rsidR="007D28E1" w:rsidRPr="00B6485E">
        <w:t xml:space="preserve">Here it is critical to note the similarity between the random process and the decoy comparisons. When </w:t>
      </w:r>
      <w:r w:rsidR="009F4C1E" w:rsidRPr="00B6485E">
        <w:t>1WIT is compared to itself (</w:t>
      </w:r>
      <w:r w:rsidR="007D28E1" w:rsidRPr="00B6485E">
        <w:t xml:space="preserve">using </w:t>
      </w:r>
      <w:r w:rsidR="009F4C1E" w:rsidRPr="00B6485E">
        <w:t>different simulation conditions),</w:t>
      </w:r>
      <w:r w:rsidR="007D28E1" w:rsidRPr="00B6485E">
        <w:t xml:space="preserve"> RMSIP saturation suggests that the proper essential subspace dimension is 9 modes. However, the random process and the decoy comparisons do not reach a saturation point within the first 30 modes. </w:t>
      </w:r>
      <w:r w:rsidR="00B75C07" w:rsidRPr="00B6485E">
        <w:t>W</w:t>
      </w:r>
      <w:r w:rsidR="009A3831" w:rsidRPr="00B6485E">
        <w:t xml:space="preserve">hen working with larger proteins, </w:t>
      </w:r>
      <w:r w:rsidR="007D28E1" w:rsidRPr="00B6485E">
        <w:t xml:space="preserve">such </w:t>
      </w:r>
      <w:r w:rsidR="009A3831" w:rsidRPr="00B6485E">
        <w:t xml:space="preserve">comparisons are much safer, as shown in Figure </w:t>
      </w:r>
      <w:r w:rsidR="005A572F" w:rsidRPr="00B6485E">
        <w:t>2C</w:t>
      </w:r>
      <w:r w:rsidR="009A3831" w:rsidRPr="00B6485E">
        <w:t xml:space="preserve"> and </w:t>
      </w:r>
      <w:r w:rsidR="005A572F" w:rsidRPr="00B6485E">
        <w:t>2D</w:t>
      </w:r>
      <w:r w:rsidR="009A3831" w:rsidRPr="00B6485E">
        <w:t xml:space="preserve"> with myosin V (MV).</w:t>
      </w:r>
      <w:r w:rsidR="00A32AEB" w:rsidRPr="00B6485E">
        <w:t xml:space="preserve"> The moral here is that extra care must be taken </w:t>
      </w:r>
      <w:r w:rsidR="00956A79" w:rsidRPr="00B6485E">
        <w:t>to claim significance of PCA results</w:t>
      </w:r>
      <w:r w:rsidR="00A32AEB" w:rsidRPr="00B6485E">
        <w:t xml:space="preserve"> on small proteins when coarse-graining is used.</w:t>
      </w:r>
    </w:p>
    <w:p w14:paraId="4EA0C366" w14:textId="7EAB00B3" w:rsidR="009C282F" w:rsidRPr="00B6485E" w:rsidRDefault="00396E91" w:rsidP="00D02D51">
      <w:pPr>
        <w:spacing w:line="480" w:lineRule="auto"/>
      </w:pPr>
      <w:r w:rsidRPr="00B6485E">
        <w:t xml:space="preserve">  </w:t>
      </w:r>
      <w:r w:rsidR="00236E17" w:rsidRPr="00B6485E">
        <w:tab/>
      </w:r>
      <w:r w:rsidR="006255EB" w:rsidRPr="00B6485E">
        <w:t xml:space="preserve">Another way to assess how stable the PCA results are can be made by looking for cosine content within the top few </w:t>
      </w:r>
      <w:r w:rsidR="001A41CC" w:rsidRPr="00B6485E">
        <w:t>PCs</w:t>
      </w:r>
      <w:r w:rsidR="00690BDC" w:rsidRPr="00B6485E">
        <w:t>.</w:t>
      </w:r>
      <w:r w:rsidR="006255EB" w:rsidRPr="00B6485E">
        <w:t xml:space="preserve"> It has been noted that </w:t>
      </w:r>
      <w:r w:rsidR="002072E3" w:rsidRPr="00B6485E">
        <w:t xml:space="preserve">when </w:t>
      </w:r>
      <w:r w:rsidR="006255EB" w:rsidRPr="00B6485E">
        <w:t>MD trajectories</w:t>
      </w:r>
      <w:r w:rsidR="002072E3" w:rsidRPr="00B6485E">
        <w:t xml:space="preserve"> </w:t>
      </w:r>
      <w:r w:rsidR="006255EB" w:rsidRPr="00B6485E">
        <w:t>insufficiently sample conformational space</w:t>
      </w:r>
      <w:r w:rsidR="002072E3" w:rsidRPr="00B6485E">
        <w:t xml:space="preserve"> the top</w:t>
      </w:r>
      <w:r w:rsidR="006255EB" w:rsidRPr="00B6485E">
        <w:t xml:space="preserve"> </w:t>
      </w:r>
      <w:r w:rsidR="002072E3" w:rsidRPr="00B6485E">
        <w:t xml:space="preserve">few </w:t>
      </w:r>
      <w:r w:rsidR="00577E64" w:rsidRPr="00B6485E">
        <w:t>PCs</w:t>
      </w:r>
      <w:r w:rsidR="006255EB" w:rsidRPr="00B6485E">
        <w:t xml:space="preserve"> resemble cosine functions with periods equal to half the mode number</w:t>
      </w:r>
      <w:r w:rsidR="00A32AEB" w:rsidRPr="00B6485E">
        <w:t>,</w:t>
      </w:r>
      <w:r w:rsidR="00523A9D" w:rsidRPr="00B6485E">
        <w:t xml:space="preserve"> </w:t>
      </w:r>
      <w:r w:rsidR="006255EB" w:rsidRPr="00B6485E">
        <w:t xml:space="preserve">which is </w:t>
      </w:r>
      <w:r w:rsidR="006255EB" w:rsidRPr="00B6485E">
        <w:lastRenderedPageBreak/>
        <w:t xml:space="preserve">what occurs for </w:t>
      </w:r>
      <w:r w:rsidR="00C909BD" w:rsidRPr="00B6485E">
        <w:t>a</w:t>
      </w:r>
      <w:r w:rsidR="006255EB" w:rsidRPr="00B6485E">
        <w:t xml:space="preserve"> random diffusion</w:t>
      </w:r>
      <w:r w:rsidR="00C909BD" w:rsidRPr="00B6485E">
        <w:t xml:space="preserve"> process</w:t>
      </w:r>
      <w:r w:rsidR="006255EB" w:rsidRPr="00B6485E">
        <w:t xml:space="preserve"> (</w:t>
      </w:r>
      <w:r w:rsidR="00AE0FB8" w:rsidRPr="00B6485E">
        <w:t>4</w:t>
      </w:r>
      <w:r w:rsidR="004727C9" w:rsidRPr="00B6485E">
        <w:t>7</w:t>
      </w:r>
      <w:r w:rsidR="006255EB" w:rsidRPr="00B6485E">
        <w:t xml:space="preserve">). </w:t>
      </w:r>
      <w:r w:rsidR="00A32AEB" w:rsidRPr="00B6485E">
        <w:t>The resemblance is determined by finding the correlation between the se</w:t>
      </w:r>
      <w:r w:rsidR="009D1112" w:rsidRPr="00B6485E">
        <w:t>t of T values of</w:t>
      </w:r>
      <w:r w:rsidR="00805500" w:rsidRPr="00B6485E">
        <w:t xml:space="preserve"> the </w:t>
      </w:r>
      <w:r w:rsidR="00805500" w:rsidRPr="00B6485E">
        <w:rPr>
          <w:position w:val="-6"/>
        </w:rPr>
        <w:object w:dxaOrig="260" w:dyaOrig="320" w14:anchorId="469B5C54">
          <v:shape id="_x0000_i1043" type="#_x0000_t75" style="width:13pt;height:16pt" o:ole="">
            <v:imagedata r:id="rId45" o:title=""/>
          </v:shape>
          <o:OLEObject Type="Embed" ProgID="Equation.3" ShapeID="_x0000_i1043" DrawAspect="Content" ObjectID="_1279755912" r:id="rId46"/>
        </w:object>
      </w:r>
      <w:r w:rsidR="00805500" w:rsidRPr="00B6485E">
        <w:t>PC</w:t>
      </w:r>
      <w:r w:rsidR="00063ECA" w:rsidRPr="00B6485E">
        <w:t xml:space="preserve"> and </w:t>
      </w:r>
      <w:r w:rsidR="00063ECA" w:rsidRPr="00B6485E">
        <w:rPr>
          <w:position w:val="-12"/>
        </w:rPr>
        <w:object w:dxaOrig="1360" w:dyaOrig="360" w14:anchorId="1D60F73D">
          <v:shape id="_x0000_i1044" type="#_x0000_t75" style="width:68pt;height:18pt" o:ole="">
            <v:imagedata r:id="rId47" o:title=""/>
          </v:shape>
          <o:OLEObject Type="Embed" ProgID="Equation.3" ShapeID="_x0000_i1044" DrawAspect="Content" ObjectID="_1279755913" r:id="rId48"/>
        </w:object>
      </w:r>
      <w:r w:rsidR="00A32AEB" w:rsidRPr="00B6485E">
        <w:t>where</w:t>
      </w:r>
      <w:r w:rsidR="00063ECA" w:rsidRPr="00B6485E">
        <w:t xml:space="preserve"> </w:t>
      </w:r>
      <w:r w:rsidR="00A32AEB" w:rsidRPr="00B6485E">
        <w:t xml:space="preserve"> </w:t>
      </w:r>
      <w:r w:rsidR="00063ECA" w:rsidRPr="00B6485E">
        <w:rPr>
          <w:position w:val="-10"/>
        </w:rPr>
        <w:object w:dxaOrig="1880" w:dyaOrig="320" w14:anchorId="09BD8447">
          <v:shape id="_x0000_i1045" type="#_x0000_t75" style="width:94pt;height:16pt" o:ole="">
            <v:imagedata r:id="rId49" o:title=""/>
          </v:shape>
          <o:OLEObject Type="Embed" ProgID="Equation.DSMT4" ShapeID="_x0000_i1045" DrawAspect="Content" ObjectID="_1279755914" r:id="rId50"/>
        </w:object>
      </w:r>
      <w:r w:rsidR="00063ECA" w:rsidRPr="00B6485E">
        <w:t>.</w:t>
      </w:r>
      <w:r w:rsidR="00EA01EF" w:rsidRPr="00B6485E">
        <w:t xml:space="preserve"> </w:t>
      </w:r>
      <w:r w:rsidR="00063ECA" w:rsidRPr="00B6485E">
        <w:t xml:space="preserve">We </w:t>
      </w:r>
      <w:r w:rsidR="006255EB" w:rsidRPr="00B6485E">
        <w:t xml:space="preserve">note that CEs derived from geometrical simulation do not produce PCs that resemble cosines due to the restriction of conformational space imposed by </w:t>
      </w:r>
      <w:r w:rsidR="007A13F9" w:rsidRPr="00B6485E">
        <w:t xml:space="preserve">locking in </w:t>
      </w:r>
      <w:r w:rsidR="006255EB" w:rsidRPr="00B6485E">
        <w:t xml:space="preserve">the distance constraints at the beginning of the simulation. However, </w:t>
      </w:r>
      <w:r w:rsidR="007A13F9" w:rsidRPr="00B6485E">
        <w:t>when it</w:t>
      </w:r>
      <w:r w:rsidR="006255EB" w:rsidRPr="00B6485E">
        <w:t xml:space="preserve"> occur</w:t>
      </w:r>
      <w:r w:rsidR="007A13F9" w:rsidRPr="00B6485E">
        <w:t>s</w:t>
      </w:r>
      <w:r w:rsidR="006255EB" w:rsidRPr="00B6485E">
        <w:t xml:space="preserve"> in MD simulations</w:t>
      </w:r>
      <w:r w:rsidR="00363DCE" w:rsidRPr="00B6485E">
        <w:t xml:space="preserve">, </w:t>
      </w:r>
      <w:r w:rsidR="007A13F9" w:rsidRPr="00B6485E">
        <w:t>this indicates</w:t>
      </w:r>
      <w:r w:rsidR="00374D5E" w:rsidRPr="00B6485E">
        <w:t xml:space="preserve"> </w:t>
      </w:r>
      <w:r w:rsidR="006255EB" w:rsidRPr="00B6485E">
        <w:t>sampling</w:t>
      </w:r>
      <w:r w:rsidR="00D358E1" w:rsidRPr="00B6485E">
        <w:t xml:space="preserve"> is limited.</w:t>
      </w:r>
    </w:p>
    <w:p w14:paraId="0E6485C5" w14:textId="7D8C11F6" w:rsidR="00236E17" w:rsidRPr="00B6485E" w:rsidRDefault="00236E17" w:rsidP="00D02D51">
      <w:pPr>
        <w:spacing w:line="480" w:lineRule="auto"/>
      </w:pPr>
      <w:r w:rsidRPr="00B6485E">
        <w:tab/>
        <w:t xml:space="preserve">Lastly, we note that the </w:t>
      </w:r>
      <w:r w:rsidR="006E0358" w:rsidRPr="00B6485E">
        <w:t xml:space="preserve">contributions of variables to </w:t>
      </w:r>
      <w:r w:rsidR="00435FF0" w:rsidRPr="00B6485E">
        <w:t>a</w:t>
      </w:r>
      <w:r w:rsidR="006E0358" w:rsidRPr="00B6485E">
        <w:t xml:space="preserve"> </w:t>
      </w:r>
      <w:r w:rsidR="00BD2013" w:rsidRPr="00B6485E">
        <w:t>PC</w:t>
      </w:r>
      <w:r w:rsidR="0057012B" w:rsidRPr="00B6485E">
        <w:t xml:space="preserve"> </w:t>
      </w:r>
      <w:r w:rsidR="00435FF0" w:rsidRPr="00B6485E">
        <w:t>can be</w:t>
      </w:r>
      <w:r w:rsidR="006E0358" w:rsidRPr="00B6485E">
        <w:t xml:space="preserve"> assessed</w:t>
      </w:r>
      <w:r w:rsidR="001A41CC" w:rsidRPr="00B6485E">
        <w:t xml:space="preserve"> to determine </w:t>
      </w:r>
      <w:r w:rsidR="008F3400" w:rsidRPr="00B6485E">
        <w:t>if any</w:t>
      </w:r>
      <w:r w:rsidR="001A41CC" w:rsidRPr="00B6485E">
        <w:t xml:space="preserve"> variable</w:t>
      </w:r>
      <w:r w:rsidR="008F3400" w:rsidRPr="00B6485E">
        <w:t>s</w:t>
      </w:r>
      <w:r w:rsidR="001A41CC" w:rsidRPr="00B6485E">
        <w:t xml:space="preserve"> </w:t>
      </w:r>
      <w:r w:rsidR="008F3400" w:rsidRPr="00B6485E">
        <w:t>are</w:t>
      </w:r>
      <w:r w:rsidR="001A41CC" w:rsidRPr="00B6485E">
        <w:t xml:space="preserve"> strongly influencing a particular </w:t>
      </w:r>
      <w:r w:rsidR="0057012B" w:rsidRPr="00B6485E">
        <w:t>PC</w:t>
      </w:r>
      <w:r w:rsidR="00435FF0" w:rsidRPr="00B6485E">
        <w:t>.</w:t>
      </w:r>
      <w:r w:rsidR="006E0358" w:rsidRPr="00B6485E">
        <w:t xml:space="preserve"> </w:t>
      </w:r>
      <w:r w:rsidR="001A41CC" w:rsidRPr="00B6485E">
        <w:t>Additionally, when interpreting the comp</w:t>
      </w:r>
      <w:r w:rsidR="009E6671" w:rsidRPr="00B6485E">
        <w:t>onent loadings</w:t>
      </w:r>
      <w:r w:rsidR="00AA2870" w:rsidRPr="00B6485E">
        <w:t xml:space="preserve"> (eigenvector components</w:t>
      </w:r>
      <w:r w:rsidR="008F3400" w:rsidRPr="00B6485E">
        <w:t xml:space="preserve"> multiplied by the square root of the associated eigenvalue</w:t>
      </w:r>
      <w:r w:rsidR="00AA2870" w:rsidRPr="00B6485E">
        <w:t>)</w:t>
      </w:r>
      <w:r w:rsidR="00AE6DCC" w:rsidRPr="00B6485E">
        <w:t>,</w:t>
      </w:r>
      <w:r w:rsidR="001A41CC" w:rsidRPr="00B6485E">
        <w:t xml:space="preserve"> t</w:t>
      </w:r>
      <w:r w:rsidR="009464F4" w:rsidRPr="00B6485E">
        <w:t>he s</w:t>
      </w:r>
      <w:r w:rsidRPr="00B6485E">
        <w:t xml:space="preserve">quared </w:t>
      </w:r>
      <w:r w:rsidR="001A41CC" w:rsidRPr="00B6485E">
        <w:t xml:space="preserve">cosine between the </w:t>
      </w:r>
      <w:r w:rsidR="00435FF0" w:rsidRPr="00B6485E">
        <w:t xml:space="preserve">variables </w:t>
      </w:r>
      <w:r w:rsidR="001A41CC" w:rsidRPr="00B6485E">
        <w:t xml:space="preserve">and </w:t>
      </w:r>
      <w:r w:rsidR="00406BAD" w:rsidRPr="00B6485E">
        <w:t>a PC</w:t>
      </w:r>
      <w:r w:rsidR="0057012B" w:rsidRPr="00B6485E">
        <w:t xml:space="preserve"> </w:t>
      </w:r>
      <w:r w:rsidR="001A41CC" w:rsidRPr="00B6485E">
        <w:t>can be</w:t>
      </w:r>
      <w:r w:rsidR="00486850" w:rsidRPr="00B6485E">
        <w:t xml:space="preserve"> used to determine if </w:t>
      </w:r>
      <w:r w:rsidR="009464F4" w:rsidRPr="00B6485E">
        <w:t xml:space="preserve">real </w:t>
      </w:r>
      <w:r w:rsidRPr="00B6485E">
        <w:t>correlation</w:t>
      </w:r>
      <w:r w:rsidR="00486850" w:rsidRPr="00B6485E">
        <w:t xml:space="preserve">s exist, </w:t>
      </w:r>
      <w:r w:rsidRPr="00B6485E">
        <w:t>or if there</w:t>
      </w:r>
      <w:r w:rsidR="009464F4" w:rsidRPr="00B6485E">
        <w:t xml:space="preserve"> is only an apparent relation due</w:t>
      </w:r>
      <w:r w:rsidRPr="00B6485E">
        <w:t xml:space="preserve"> to the projection onto a </w:t>
      </w:r>
      <w:r w:rsidR="00486850" w:rsidRPr="00B6485E">
        <w:t>low dimensional</w:t>
      </w:r>
      <w:r w:rsidRPr="00B6485E">
        <w:t xml:space="preserve"> subspace. </w:t>
      </w:r>
      <w:r w:rsidR="009464F4" w:rsidRPr="00B6485E">
        <w:t xml:space="preserve">To infer a correlation, there should be a </w:t>
      </w:r>
      <w:r w:rsidR="00486850" w:rsidRPr="00B6485E">
        <w:t>cluster</w:t>
      </w:r>
      <w:r w:rsidR="009464F4" w:rsidRPr="00B6485E">
        <w:t>ing</w:t>
      </w:r>
      <w:r w:rsidR="00486850" w:rsidRPr="00B6485E">
        <w:t xml:space="preserve"> on a two-dimensional</w:t>
      </w:r>
      <w:r w:rsidRPr="00B6485E">
        <w:t xml:space="preserve"> loading plot, </w:t>
      </w:r>
      <w:r w:rsidR="009464F4" w:rsidRPr="00B6485E">
        <w:t>and the</w:t>
      </w:r>
      <w:r w:rsidR="00435FF0" w:rsidRPr="00B6485E">
        <w:t xml:space="preserve"> squared cosine should be greater than one half</w:t>
      </w:r>
      <w:r w:rsidR="009464F4" w:rsidRPr="00B6485E">
        <w:t xml:space="preserve">. </w:t>
      </w:r>
      <w:r w:rsidRPr="00B6485E">
        <w:t>As in all sta</w:t>
      </w:r>
      <w:r w:rsidR="00486850" w:rsidRPr="00B6485E">
        <w:t xml:space="preserve">tistical interpretations, the best practice is </w:t>
      </w:r>
      <w:r w:rsidRPr="00B6485E">
        <w:t xml:space="preserve">to examine multiple sources of information. For the case of </w:t>
      </w:r>
      <w:r w:rsidR="00486850" w:rsidRPr="00B6485E">
        <w:t xml:space="preserve">a </w:t>
      </w:r>
      <w:r w:rsidRPr="00B6485E">
        <w:t>single CE analysis, these sources include the KMO scores</w:t>
      </w:r>
      <w:r w:rsidR="00C257D9" w:rsidRPr="00B6485E">
        <w:t xml:space="preserve"> and the MSA</w:t>
      </w:r>
      <w:r w:rsidRPr="00B6485E">
        <w:t xml:space="preserve"> for each variable and/or the condition number of the </w:t>
      </w:r>
      <w:r w:rsidR="00374D5E" w:rsidRPr="00B6485E">
        <w:t>C-</w:t>
      </w:r>
      <w:r w:rsidRPr="00B6485E">
        <w:t>matrix, the scree plot, the</w:t>
      </w:r>
      <w:r w:rsidR="009464F4" w:rsidRPr="00B6485E">
        <w:t xml:space="preserve"> collectivity of the</w:t>
      </w:r>
      <w:r w:rsidRPr="00B6485E">
        <w:t xml:space="preserve"> </w:t>
      </w:r>
      <w:r w:rsidR="00486850" w:rsidRPr="00B6485E">
        <w:t>PC</w:t>
      </w:r>
      <w:r w:rsidR="00406BAD" w:rsidRPr="00B6485E">
        <w:t>s</w:t>
      </w:r>
      <w:r w:rsidRPr="00B6485E">
        <w:t xml:space="preserve">, </w:t>
      </w:r>
      <w:r w:rsidR="001A41CC" w:rsidRPr="00B6485E">
        <w:t xml:space="preserve">the correlations between the variables and the PCs, </w:t>
      </w:r>
      <w:r w:rsidRPr="00B6485E">
        <w:t xml:space="preserve">RMSD mode plots, </w:t>
      </w:r>
      <w:r w:rsidR="009464F4" w:rsidRPr="00B6485E">
        <w:t>two-dimensional</w:t>
      </w:r>
      <w:r w:rsidRPr="00B6485E">
        <w:t xml:space="preserve"> scatter plots of </w:t>
      </w:r>
      <w:r w:rsidR="009464F4" w:rsidRPr="00B6485E">
        <w:t xml:space="preserve">observations projected on </w:t>
      </w:r>
      <w:r w:rsidRPr="00B6485E">
        <w:t>the PC</w:t>
      </w:r>
      <w:r w:rsidR="00406BAD" w:rsidRPr="00B6485E">
        <w:t>s</w:t>
      </w:r>
      <w:r w:rsidRPr="00B6485E">
        <w:t xml:space="preserve">, the cosine content of the top </w:t>
      </w:r>
      <w:r w:rsidR="00374D5E" w:rsidRPr="00B6485E">
        <w:t xml:space="preserve">few </w:t>
      </w:r>
      <w:r w:rsidRPr="00B6485E">
        <w:t>modes, and the squared-cosines for variables. When analyzing multiple CEs, additional sources of information include the PA spectra, the RMSIP scores, and CO scores</w:t>
      </w:r>
      <w:r w:rsidR="00A2106E" w:rsidRPr="00B6485E">
        <w:t>. Comparisons can be made between each individual CE and a reference CE, constructed by combining all of the CEs together,</w:t>
      </w:r>
      <w:r w:rsidRPr="00B6485E">
        <w:t xml:space="preserve"> </w:t>
      </w:r>
      <w:r w:rsidR="00A2106E" w:rsidRPr="00B6485E">
        <w:t xml:space="preserve">as well as </w:t>
      </w:r>
      <w:r w:rsidR="004A3765" w:rsidRPr="00B6485E">
        <w:t>with an appropriate random process</w:t>
      </w:r>
      <w:r w:rsidRPr="00B6485E">
        <w:t>.</w:t>
      </w:r>
      <w:r w:rsidR="000F1458" w:rsidRPr="00B6485E">
        <w:t xml:space="preserve"> Each CE may also be directly compared to each other.</w:t>
      </w:r>
    </w:p>
    <w:p w14:paraId="7FD0BFD7" w14:textId="77777777" w:rsidR="00B6485E" w:rsidRDefault="00B6485E" w:rsidP="007754A9">
      <w:pPr>
        <w:spacing w:line="480" w:lineRule="auto"/>
        <w:outlineLvl w:val="0"/>
        <w:rPr>
          <w:b/>
          <w:u w:val="single"/>
        </w:rPr>
      </w:pPr>
    </w:p>
    <w:p w14:paraId="065C9997" w14:textId="77777777" w:rsidR="00B6485E" w:rsidRDefault="00B6485E" w:rsidP="007754A9">
      <w:pPr>
        <w:spacing w:line="480" w:lineRule="auto"/>
        <w:outlineLvl w:val="0"/>
        <w:rPr>
          <w:b/>
          <w:u w:val="single"/>
        </w:rPr>
      </w:pPr>
    </w:p>
    <w:p w14:paraId="297CDA59" w14:textId="77777777" w:rsidR="00B6485E" w:rsidRDefault="00B6485E" w:rsidP="007754A9">
      <w:pPr>
        <w:spacing w:line="480" w:lineRule="auto"/>
        <w:outlineLvl w:val="0"/>
        <w:rPr>
          <w:b/>
          <w:u w:val="single"/>
        </w:rPr>
      </w:pPr>
    </w:p>
    <w:p w14:paraId="49790D17" w14:textId="1AE56F32" w:rsidR="00FB389B" w:rsidRPr="00B6485E" w:rsidRDefault="00FB389B" w:rsidP="007754A9">
      <w:pPr>
        <w:spacing w:line="480" w:lineRule="auto"/>
        <w:outlineLvl w:val="0"/>
        <w:rPr>
          <w:b/>
          <w:u w:val="single"/>
        </w:rPr>
      </w:pPr>
      <w:r w:rsidRPr="00B6485E">
        <w:rPr>
          <w:b/>
          <w:u w:val="single"/>
        </w:rPr>
        <w:lastRenderedPageBreak/>
        <w:t>Methods</w:t>
      </w:r>
    </w:p>
    <w:p w14:paraId="3DC64FDC" w14:textId="1EC58214" w:rsidR="000A41B4" w:rsidRPr="00B6485E" w:rsidRDefault="000A41B4" w:rsidP="007754A9">
      <w:pPr>
        <w:spacing w:line="480" w:lineRule="auto"/>
        <w:outlineLvl w:val="0"/>
        <w:rPr>
          <w:b/>
          <w:u w:val="single"/>
        </w:rPr>
      </w:pPr>
      <w:r w:rsidRPr="00B6485E">
        <w:rPr>
          <w:b/>
          <w:u w:val="single"/>
        </w:rPr>
        <w:t>Preliminaries:</w:t>
      </w:r>
    </w:p>
    <w:p w14:paraId="262D2A9D" w14:textId="5FAD502F" w:rsidR="00702DC2" w:rsidRPr="00B6485E" w:rsidRDefault="0093716C" w:rsidP="007754A9">
      <w:pPr>
        <w:spacing w:line="480" w:lineRule="auto"/>
        <w:outlineLvl w:val="0"/>
      </w:pPr>
      <w:r w:rsidRPr="00B6485E">
        <w:tab/>
      </w:r>
      <w:r w:rsidR="004E45FE" w:rsidRPr="00B6485E">
        <w:t>A</w:t>
      </w:r>
      <w:r w:rsidR="00763E8F" w:rsidRPr="00B6485E">
        <w:t xml:space="preserve"> dynamic trajectory </w:t>
      </w:r>
      <w:r w:rsidR="004E45FE" w:rsidRPr="00B6485E">
        <w:t>provides</w:t>
      </w:r>
      <w:r w:rsidR="00763E8F" w:rsidRPr="00B6485E">
        <w:t xml:space="preserve"> snapshots depicting the protein in multiple configurations</w:t>
      </w:r>
      <w:r w:rsidR="00356AA3" w:rsidRPr="00B6485E">
        <w:t xml:space="preserve"> (frames)</w:t>
      </w:r>
      <w:r w:rsidR="00646095" w:rsidRPr="00B6485E">
        <w:rPr>
          <w:vertAlign w:val="superscript"/>
        </w:rPr>
        <w:t>5</w:t>
      </w:r>
      <w:r w:rsidR="00763E8F" w:rsidRPr="00B6485E">
        <w:t>.</w:t>
      </w:r>
      <w:r w:rsidRPr="00B6485E">
        <w:t xml:space="preserve"> </w:t>
      </w:r>
      <w:r w:rsidR="00763E8F" w:rsidRPr="00B6485E">
        <w:t>Denote the trajector</w:t>
      </w:r>
      <w:r w:rsidR="001C00E0" w:rsidRPr="00B6485E">
        <w:t xml:space="preserve">y as the set </w:t>
      </w:r>
      <w:r w:rsidR="001C00E0" w:rsidRPr="00B6485E">
        <w:rPr>
          <w:position w:val="-14"/>
        </w:rPr>
        <w:object w:dxaOrig="1400" w:dyaOrig="400" w14:anchorId="3CB0CD90">
          <v:shape id="_x0000_i1046" type="#_x0000_t75" style="width:70pt;height:20pt" o:ole="">
            <v:imagedata r:id="rId51" o:title=""/>
          </v:shape>
          <o:OLEObject Type="Embed" ProgID="Equation.DSMT4" ShapeID="_x0000_i1046" DrawAspect="Content" ObjectID="_1279755915" r:id="rId52"/>
        </w:object>
      </w:r>
      <w:r w:rsidR="001C00E0" w:rsidRPr="00B6485E">
        <w:t xml:space="preserve"> </w:t>
      </w:r>
      <w:r w:rsidR="00763E8F" w:rsidRPr="00B6485E">
        <w:t xml:space="preserve">where </w:t>
      </w:r>
      <w:r w:rsidR="004D7C3D" w:rsidRPr="00B6485E">
        <w:rPr>
          <w:position w:val="-6"/>
        </w:rPr>
        <w:object w:dxaOrig="160" w:dyaOrig="240" w14:anchorId="2ACBACEB">
          <v:shape id="_x0000_i1047" type="#_x0000_t75" style="width:8pt;height:12pt" o:ole="">
            <v:imagedata r:id="rId53" o:title=""/>
          </v:shape>
          <o:OLEObject Type="Embed" ProgID="Equation.3" ShapeID="_x0000_i1047" DrawAspect="Content" ObjectID="_1279755916" r:id="rId54"/>
        </w:object>
      </w:r>
      <w:r w:rsidR="004E4CF6" w:rsidRPr="00B6485E">
        <w:t xml:space="preserve"> is a discrete variable referring to a p</w:t>
      </w:r>
      <w:r w:rsidR="00356AA3" w:rsidRPr="00B6485E">
        <w:t xml:space="preserve">articular frame. </w:t>
      </w:r>
      <w:r w:rsidR="004E4CF6" w:rsidRPr="00B6485E">
        <w:t>The</w:t>
      </w:r>
      <w:r w:rsidR="003C0AC6" w:rsidRPr="00B6485E">
        <w:t xml:space="preserve"> vector</w:t>
      </w:r>
      <w:r w:rsidR="00F91F22" w:rsidRPr="00B6485E">
        <w:t xml:space="preserve"> </w:t>
      </w:r>
      <w:r w:rsidR="00F91F22" w:rsidRPr="00B6485E">
        <w:rPr>
          <w:position w:val="-4"/>
        </w:rPr>
        <w:object w:dxaOrig="260" w:dyaOrig="240" w14:anchorId="52FA436C">
          <v:shape id="_x0000_i1048" type="#_x0000_t75" style="width:13pt;height:12pt" o:ole="">
            <v:imagedata r:id="rId55" o:title=""/>
          </v:shape>
          <o:OLEObject Type="Embed" ProgID="Equation.3" ShapeID="_x0000_i1048" DrawAspect="Content" ObjectID="_1279755917" r:id="rId56"/>
        </w:object>
      </w:r>
      <w:r w:rsidR="00763E8F" w:rsidRPr="00B6485E">
        <w:t xml:space="preserve">may be composed of </w:t>
      </w:r>
      <w:r w:rsidR="00E602D9" w:rsidRPr="00B6485E">
        <w:t>a subset of atoms within the protein.</w:t>
      </w:r>
      <w:r w:rsidR="00763E8F" w:rsidRPr="00B6485E">
        <w:t xml:space="preserve"> </w:t>
      </w:r>
      <w:r w:rsidR="004E4CF6" w:rsidRPr="00B6485E">
        <w:t>Here</w:t>
      </w:r>
      <w:r w:rsidR="00763E8F" w:rsidRPr="00B6485E">
        <w:t xml:space="preserve">, we </w:t>
      </w:r>
      <w:r w:rsidR="004E4CF6" w:rsidRPr="00B6485E">
        <w:t>consider</w:t>
      </w:r>
      <w:r w:rsidR="00763E8F" w:rsidRPr="00B6485E">
        <w:t xml:space="preserve"> the </w:t>
      </w:r>
      <w:r w:rsidR="00D6155C" w:rsidRPr="00B6485E">
        <w:t xml:space="preserve">set of </w:t>
      </w:r>
      <w:r w:rsidR="00763E8F" w:rsidRPr="00B6485E">
        <w:t xml:space="preserve">alpha carbons. </w:t>
      </w:r>
      <w:r w:rsidR="00001B65" w:rsidRPr="00B6485E">
        <w:t xml:space="preserve">If the protein consists of </w:t>
      </w:r>
      <w:r w:rsidR="00001B65" w:rsidRPr="00B6485E">
        <w:rPr>
          <w:position w:val="-4"/>
        </w:rPr>
        <w:object w:dxaOrig="260" w:dyaOrig="200" w14:anchorId="7F50F2CE">
          <v:shape id="_x0000_i1049" type="#_x0000_t75" style="width:13pt;height:10pt" o:ole="">
            <v:imagedata r:id="rId57" o:title=""/>
          </v:shape>
          <o:OLEObject Type="Embed" ProgID="Equation.DSMT4" ShapeID="_x0000_i1049" DrawAspect="Content" ObjectID="_1279755918" r:id="rId58"/>
        </w:object>
      </w:r>
      <w:r w:rsidR="00001B65" w:rsidRPr="00B6485E">
        <w:t xml:space="preserve"> residues, then</w:t>
      </w:r>
      <w:r w:rsidR="00001B65" w:rsidRPr="00B6485E">
        <w:rPr>
          <w:position w:val="-4"/>
        </w:rPr>
        <w:object w:dxaOrig="260" w:dyaOrig="240" w14:anchorId="0D3418D8">
          <v:shape id="_x0000_i1050" type="#_x0000_t75" style="width:13pt;height:12pt" o:ole="">
            <v:imagedata r:id="rId59" o:title=""/>
          </v:shape>
          <o:OLEObject Type="Embed" ProgID="Equation.DSMT4" ShapeID="_x0000_i1050" DrawAspect="Content" ObjectID="_1279755919" r:id="rId60"/>
        </w:object>
      </w:r>
      <w:r w:rsidR="000C24E7" w:rsidRPr="00B6485E">
        <w:t>will be a column vector of dimension</w:t>
      </w:r>
      <w:r w:rsidR="00001B65" w:rsidRPr="00B6485E">
        <w:t xml:space="preserve"> </w:t>
      </w:r>
      <w:r w:rsidR="00001B65" w:rsidRPr="00B6485E">
        <w:rPr>
          <w:position w:val="-4"/>
        </w:rPr>
        <w:object w:dxaOrig="380" w:dyaOrig="240" w14:anchorId="7C0F31D5">
          <v:shape id="_x0000_i1051" type="#_x0000_t75" style="width:19pt;height:12pt" o:ole="">
            <v:imagedata r:id="rId61" o:title=""/>
          </v:shape>
          <o:OLEObject Type="Embed" ProgID="Equation.DSMT4" ShapeID="_x0000_i1051" DrawAspect="Content" ObjectID="_1279755920" r:id="rId62"/>
        </w:object>
      </w:r>
      <w:r w:rsidR="00F91F22" w:rsidRPr="00B6485E">
        <w:t xml:space="preserve">. If </w:t>
      </w:r>
      <w:r w:rsidR="00F91F22" w:rsidRPr="00B6485E">
        <w:rPr>
          <w:position w:val="-4"/>
        </w:rPr>
        <w:object w:dxaOrig="240" w:dyaOrig="240" w14:anchorId="7889D8CD">
          <v:shape id="_x0000_i1052" type="#_x0000_t75" style="width:12pt;height:12pt" o:ole="">
            <v:imagedata r:id="rId63" o:title=""/>
          </v:shape>
          <o:OLEObject Type="Embed" ProgID="Equation.3" ShapeID="_x0000_i1052" DrawAspect="Content" ObjectID="_1279755921" r:id="rId64"/>
        </w:object>
      </w:r>
      <w:r w:rsidR="000C24E7" w:rsidRPr="00B6485E">
        <w:t xml:space="preserve">contains </w:t>
      </w:r>
      <w:r w:rsidR="001B3E89" w:rsidRPr="00B6485E">
        <w:rPr>
          <w:position w:val="-6"/>
        </w:rPr>
        <w:object w:dxaOrig="200" w:dyaOrig="220" w14:anchorId="4B2D4264">
          <v:shape id="_x0000_i1053" type="#_x0000_t75" style="width:10pt;height:11pt" o:ole="">
            <v:imagedata r:id="rId65" o:title=""/>
          </v:shape>
          <o:OLEObject Type="Embed" ProgID="Equation.3" ShapeID="_x0000_i1053" DrawAspect="Content" ObjectID="_1279755922" r:id="rId66"/>
        </w:object>
      </w:r>
      <w:r w:rsidR="000C24E7" w:rsidRPr="00B6485E">
        <w:t xml:space="preserve"> observations, the</w:t>
      </w:r>
      <w:r w:rsidR="00F91F22" w:rsidRPr="00B6485E">
        <w:t>n set</w:t>
      </w:r>
      <w:r w:rsidR="00F91F22" w:rsidRPr="00B6485E">
        <w:rPr>
          <w:position w:val="-4"/>
        </w:rPr>
        <w:object w:dxaOrig="240" w:dyaOrig="240" w14:anchorId="2721533A">
          <v:shape id="_x0000_i1054" type="#_x0000_t75" style="width:12pt;height:12pt" o:ole="">
            <v:imagedata r:id="rId67" o:title=""/>
          </v:shape>
          <o:OLEObject Type="Embed" ProgID="Equation.3" ShapeID="_x0000_i1054" DrawAspect="Content" ObjectID="_1279755923" r:id="rId68"/>
        </w:object>
      </w:r>
      <w:r w:rsidR="000C24E7" w:rsidRPr="00B6485E">
        <w:t>is a matrix of dimension</w:t>
      </w:r>
      <w:r w:rsidR="00001B65" w:rsidRPr="00B6485E">
        <w:t xml:space="preserve"> </w:t>
      </w:r>
      <w:r w:rsidR="00001B65" w:rsidRPr="00B6485E">
        <w:rPr>
          <w:position w:val="-6"/>
        </w:rPr>
        <w:object w:dxaOrig="700" w:dyaOrig="260" w14:anchorId="061EE25F">
          <v:shape id="_x0000_i1055" type="#_x0000_t75" style="width:35pt;height:13pt" o:ole="">
            <v:imagedata r:id="rId69" o:title=""/>
          </v:shape>
          <o:OLEObject Type="Embed" ProgID="Equation.3" ShapeID="_x0000_i1055" DrawAspect="Content" ObjectID="_1279755924" r:id="rId70"/>
        </w:object>
      </w:r>
      <w:r w:rsidR="00001B65" w:rsidRPr="00B6485E">
        <w:t xml:space="preserve">, </w:t>
      </w:r>
      <w:r w:rsidR="00E848C3" w:rsidRPr="00B6485E">
        <w:t>since</w:t>
      </w:r>
      <w:r w:rsidRPr="00B6485E">
        <w:t xml:space="preserve"> each alpha carbon has </w:t>
      </w:r>
      <w:r w:rsidR="00F91F22" w:rsidRPr="00B6485E">
        <w:rPr>
          <w:position w:val="-12"/>
        </w:rPr>
        <w:object w:dxaOrig="740" w:dyaOrig="360" w14:anchorId="38891827">
          <v:shape id="_x0000_i1056" type="#_x0000_t75" style="width:37pt;height:18pt" o:ole="">
            <v:imagedata r:id="rId71" o:title=""/>
          </v:shape>
          <o:OLEObject Type="Embed" ProgID="Equation.3" ShapeID="_x0000_i1056" DrawAspect="Content" ObjectID="_1279755925" r:id="rId72"/>
        </w:object>
      </w:r>
      <w:r w:rsidR="00356AA3" w:rsidRPr="00B6485E">
        <w:t>coordinate</w:t>
      </w:r>
      <w:r w:rsidR="00F91F22" w:rsidRPr="00B6485E">
        <w:t>s</w:t>
      </w:r>
      <w:r w:rsidRPr="00B6485E">
        <w:t xml:space="preserve"> in Cartesian space.</w:t>
      </w:r>
      <w:r w:rsidR="00D14CDF" w:rsidRPr="00B6485E">
        <w:t xml:space="preserve"> To study internal motions of the protein, it is essential to set the center of mass of each frame at the origin, and to rotate each frame to its optimally aligned orientation relative to a selected reference structure, defined by</w:t>
      </w:r>
      <w:r w:rsidR="00813E35" w:rsidRPr="00B6485E">
        <w:rPr>
          <w:position w:val="-14"/>
        </w:rPr>
        <w:object w:dxaOrig="420" w:dyaOrig="360" w14:anchorId="61072692">
          <v:shape id="_x0000_i1057" type="#_x0000_t75" style="width:21pt;height:18pt" o:ole="">
            <v:imagedata r:id="rId73" o:title=""/>
          </v:shape>
          <o:OLEObject Type="Embed" ProgID="Equation.DSMT4" ShapeID="_x0000_i1057" DrawAspect="Content" ObjectID="_1279755926" r:id="rId74"/>
        </w:object>
      </w:r>
      <w:r w:rsidR="00D14CDF" w:rsidRPr="00B6485E">
        <w:t xml:space="preserve">, which </w:t>
      </w:r>
      <w:r w:rsidR="00D6013A" w:rsidRPr="00B6485E">
        <w:t>also</w:t>
      </w:r>
      <w:r w:rsidR="00D14CDF" w:rsidRPr="00B6485E">
        <w:t xml:space="preserve"> has its center of mass at the origin. Since this translation and rotation process changes</w:t>
      </w:r>
      <w:r w:rsidR="0000281E" w:rsidRPr="00B6485E">
        <w:t xml:space="preserve"> the coordinates of each frame, the transformed </w:t>
      </w:r>
      <w:r w:rsidR="00D40C7B" w:rsidRPr="00B6485E">
        <w:rPr>
          <w:position w:val="-4"/>
        </w:rPr>
        <w:object w:dxaOrig="240" w:dyaOrig="240" w14:anchorId="796D6F1C">
          <v:shape id="_x0000_i1058" type="#_x0000_t75" style="width:12pt;height:12pt" o:ole="">
            <v:imagedata r:id="rId75" o:title=""/>
          </v:shape>
          <o:OLEObject Type="Embed" ProgID="Equation.3" ShapeID="_x0000_i1058" DrawAspect="Content" ObjectID="_1279755927" r:id="rId76"/>
        </w:object>
      </w:r>
      <w:r w:rsidR="00001B65" w:rsidRPr="00B6485E">
        <w:t xml:space="preserve"> matrix is denoted as </w:t>
      </w:r>
      <w:r w:rsidR="00001B65" w:rsidRPr="00B6485E">
        <w:rPr>
          <w:position w:val="-14"/>
        </w:rPr>
        <w:object w:dxaOrig="660" w:dyaOrig="360" w14:anchorId="36D71A49">
          <v:shape id="_x0000_i1059" type="#_x0000_t75" style="width:33pt;height:18pt" o:ole="">
            <v:imagedata r:id="rId77" o:title=""/>
          </v:shape>
          <o:OLEObject Type="Embed" ProgID="Equation.DSMT4" ShapeID="_x0000_i1059" DrawAspect="Content" ObjectID="_1279755928" r:id="rId78"/>
        </w:object>
      </w:r>
      <w:r w:rsidR="0000281E" w:rsidRPr="00B6485E">
        <w:t xml:space="preserve">, which </w:t>
      </w:r>
      <w:r w:rsidR="00E602D9" w:rsidRPr="00B6485E">
        <w:t>is</w:t>
      </w:r>
      <w:r w:rsidR="0000281E" w:rsidRPr="00B6485E">
        <w:t xml:space="preserve"> </w:t>
      </w:r>
      <w:r w:rsidR="004F24C8" w:rsidRPr="00B6485E">
        <w:t>denoted</w:t>
      </w:r>
      <w:r w:rsidR="0000281E" w:rsidRPr="00B6485E">
        <w:t xml:space="preserve"> as</w:t>
      </w:r>
      <w:r w:rsidR="00B55B7E" w:rsidRPr="00B6485E">
        <w:t xml:space="preserve"> </w:t>
      </w:r>
      <w:r w:rsidR="00B55B7E" w:rsidRPr="00B6485E">
        <w:rPr>
          <w:position w:val="-16"/>
        </w:rPr>
        <w:object w:dxaOrig="2040" w:dyaOrig="440" w14:anchorId="5496A2F0">
          <v:shape id="_x0000_i1060" type="#_x0000_t75" style="width:102pt;height:22pt" o:ole="">
            <v:imagedata r:id="rId79" o:title=""/>
          </v:shape>
          <o:OLEObject Type="Embed" ProgID="Equation.3" ShapeID="_x0000_i1060" DrawAspect="Content" ObjectID="_1279755929" r:id="rId80"/>
        </w:object>
      </w:r>
      <w:r w:rsidR="001B454C" w:rsidRPr="00B6485E">
        <w:rPr>
          <w:vertAlign w:val="superscript"/>
        </w:rPr>
        <w:t>6</w:t>
      </w:r>
      <w:r w:rsidR="001B454C" w:rsidRPr="00B6485E">
        <w:t xml:space="preserve"> . </w:t>
      </w:r>
      <w:r w:rsidR="00E22140" w:rsidRPr="00B6485E">
        <w:t>T</w:t>
      </w:r>
      <w:r w:rsidR="0000281E" w:rsidRPr="00B6485E">
        <w:t>he choice of</w:t>
      </w:r>
      <w:r w:rsidR="00E22140" w:rsidRPr="00B6485E">
        <w:t xml:space="preserve"> the</w:t>
      </w:r>
      <w:r w:rsidR="0000281E" w:rsidRPr="00B6485E">
        <w:t xml:space="preserve"> reference</w:t>
      </w:r>
      <w:r w:rsidR="00230ADB" w:rsidRPr="00B6485E">
        <w:t xml:space="preserve"> structure</w:t>
      </w:r>
      <w:r w:rsidR="008729E4" w:rsidRPr="00B6485E">
        <w:rPr>
          <w:position w:val="-14"/>
        </w:rPr>
        <w:object w:dxaOrig="420" w:dyaOrig="360" w14:anchorId="0B879671">
          <v:shape id="_x0000_i1061" type="#_x0000_t75" style="width:21pt;height:18pt" o:ole="">
            <v:imagedata r:id="rId81" o:title=""/>
          </v:shape>
          <o:OLEObject Type="Embed" ProgID="Equation.DSMT4" ShapeID="_x0000_i1061" DrawAspect="Content" ObjectID="_1279755930" r:id="rId82"/>
        </w:object>
      </w:r>
      <w:r w:rsidR="0000281E" w:rsidRPr="00B6485E">
        <w:t>is not critical</w:t>
      </w:r>
      <w:r w:rsidR="00E22140" w:rsidRPr="00B6485E">
        <w:t>, and although it</w:t>
      </w:r>
      <w:r w:rsidR="0000281E" w:rsidRPr="00B6485E">
        <w:t xml:space="preserve"> is common to use the initial input structure to the simulation, </w:t>
      </w:r>
      <w:r w:rsidR="00D05AD5" w:rsidRPr="00B6485E">
        <w:t xml:space="preserve">any frame is as good as any other. </w:t>
      </w:r>
      <w:r w:rsidR="00356AA3" w:rsidRPr="00B6485E">
        <w:t>It</w:t>
      </w:r>
      <w:r w:rsidR="00D05AD5" w:rsidRPr="00B6485E">
        <w:t xml:space="preserve"> </w:t>
      </w:r>
      <w:r w:rsidR="0000281E" w:rsidRPr="00B6485E">
        <w:t>is</w:t>
      </w:r>
      <w:r w:rsidR="00356AA3" w:rsidRPr="00B6485E">
        <w:t xml:space="preserve"> also</w:t>
      </w:r>
      <w:r w:rsidR="0000281E" w:rsidRPr="00B6485E">
        <w:t xml:space="preserve"> possible to use an </w:t>
      </w:r>
      <w:r w:rsidR="00230ADB" w:rsidRPr="00B6485E">
        <w:t>average structure</w:t>
      </w:r>
      <w:r w:rsidR="0000281E" w:rsidRPr="00B6485E">
        <w:t xml:space="preserve">, but </w:t>
      </w:r>
      <w:r w:rsidR="00D05AD5" w:rsidRPr="00B6485E">
        <w:t>the method of averaging</w:t>
      </w:r>
      <w:r w:rsidR="0000281E" w:rsidRPr="00B6485E">
        <w:t xml:space="preserve"> needs to be done with c</w:t>
      </w:r>
      <w:r w:rsidR="00356AA3" w:rsidRPr="00B6485E">
        <w:t xml:space="preserve">are in an iterative fashion </w:t>
      </w:r>
      <w:r w:rsidR="004727C9" w:rsidRPr="00B6485E">
        <w:t>(</w:t>
      </w:r>
      <w:r w:rsidR="00AE0FB8" w:rsidRPr="00B6485E">
        <w:t>4</w:t>
      </w:r>
      <w:r w:rsidR="004727C9" w:rsidRPr="00B6485E">
        <w:t>8)</w:t>
      </w:r>
      <w:r w:rsidR="0000281E" w:rsidRPr="00B6485E">
        <w:t>.</w:t>
      </w:r>
      <w:r w:rsidR="00356AA3" w:rsidRPr="00B6485E">
        <w:t xml:space="preserve"> </w:t>
      </w:r>
      <w:r w:rsidR="00001B65" w:rsidRPr="00B6485E">
        <w:t xml:space="preserve">The data in matrix </w:t>
      </w:r>
      <w:r w:rsidR="00001B65" w:rsidRPr="00B6485E">
        <w:rPr>
          <w:position w:val="-14"/>
        </w:rPr>
        <w:object w:dxaOrig="660" w:dyaOrig="360" w14:anchorId="01DFFA2B">
          <v:shape id="_x0000_i1062" type="#_x0000_t75" style="width:33pt;height:18pt" o:ole="">
            <v:imagedata r:id="rId83" o:title=""/>
          </v:shape>
          <o:OLEObject Type="Embed" ProgID="Equation.DSMT4" ShapeID="_x0000_i1062" DrawAspect="Content" ObjectID="_1279755931" r:id="rId84"/>
        </w:object>
      </w:r>
      <w:r w:rsidR="00001B65" w:rsidRPr="00B6485E">
        <w:t xml:space="preserve"> </w:t>
      </w:r>
      <w:r w:rsidR="00E22140" w:rsidRPr="00B6485E">
        <w:t>is then mean centered</w:t>
      </w:r>
      <w:r w:rsidR="00F423F8" w:rsidRPr="00B6485E">
        <w:t xml:space="preserve"> (here, this means row cen</w:t>
      </w:r>
      <w:r w:rsidR="00E602D9" w:rsidRPr="00B6485E">
        <w:t>tering) and we denote this as</w:t>
      </w:r>
      <w:r w:rsidR="00D72CFE" w:rsidRPr="00B6485E">
        <w:rPr>
          <w:position w:val="-4"/>
        </w:rPr>
        <w:object w:dxaOrig="300" w:dyaOrig="260" w14:anchorId="46F826D1">
          <v:shape id="_x0000_i1063" type="#_x0000_t75" style="width:15pt;height:13pt" o:ole="">
            <v:imagedata r:id="rId85" o:title=""/>
          </v:shape>
          <o:OLEObject Type="Embed" ProgID="Equation.3" ShapeID="_x0000_i1063" DrawAspect="Content" ObjectID="_1279755932" r:id="rId86"/>
        </w:object>
      </w:r>
      <w:r w:rsidR="00F423F8" w:rsidRPr="00B6485E">
        <w:t xml:space="preserve">. </w:t>
      </w:r>
      <w:r w:rsidR="001E48EF" w:rsidRPr="00B6485E">
        <w:t>The covariance matrix</w:t>
      </w:r>
      <w:r w:rsidR="00D72CFE" w:rsidRPr="00B6485E">
        <w:rPr>
          <w:position w:val="-10"/>
        </w:rPr>
        <w:object w:dxaOrig="240" w:dyaOrig="300" w14:anchorId="15CAD717">
          <v:shape id="_x0000_i1064" type="#_x0000_t75" style="width:12pt;height:15pt" o:ole="">
            <v:imagedata r:id="rId87" o:title=""/>
          </v:shape>
          <o:OLEObject Type="Embed" ProgID="Equation.3" ShapeID="_x0000_i1064" DrawAspect="Content" ObjectID="_1279755933" r:id="rId88"/>
        </w:object>
      </w:r>
      <w:r w:rsidR="001E48EF" w:rsidRPr="00B6485E">
        <w:t xml:space="preserve">associated with the </w:t>
      </w:r>
      <w:r w:rsidR="001E48EF" w:rsidRPr="00B6485E">
        <w:rPr>
          <w:i/>
        </w:rPr>
        <w:t>3</w:t>
      </w:r>
      <w:r w:rsidR="007A4700" w:rsidRPr="00B6485E">
        <w:rPr>
          <w:i/>
        </w:rPr>
        <w:t>m</w:t>
      </w:r>
      <w:r w:rsidR="001E48EF" w:rsidRPr="00B6485E">
        <w:t xml:space="preserve"> variables is then defined as</w:t>
      </w:r>
      <w:r w:rsidR="005805F9" w:rsidRPr="00B6485E">
        <w:t xml:space="preserve"> </w:t>
      </w:r>
      <w:r w:rsidR="005805F9" w:rsidRPr="00B6485E">
        <w:rPr>
          <w:position w:val="-10"/>
        </w:rPr>
        <w:object w:dxaOrig="1020" w:dyaOrig="360" w14:anchorId="605BB371">
          <v:shape id="_x0000_i1065" type="#_x0000_t75" style="width:51pt;height:18pt" o:ole="">
            <v:imagedata r:id="rId89" o:title=""/>
          </v:shape>
          <o:OLEObject Type="Embed" ProgID="Equation.DSMT4" ShapeID="_x0000_i1065" DrawAspect="Content" ObjectID="_1279755934" r:id="rId90"/>
        </w:object>
      </w:r>
      <w:r w:rsidR="007B6F1A" w:rsidRPr="00B6485E">
        <w:t xml:space="preserve">, which is always real and symmetric, </w:t>
      </w:r>
      <w:r w:rsidR="001E48EF" w:rsidRPr="00B6485E">
        <w:t xml:space="preserve">and has dimension </w:t>
      </w:r>
      <w:r w:rsidR="005805F9" w:rsidRPr="00B6485E">
        <w:rPr>
          <w:position w:val="-4"/>
        </w:rPr>
        <w:object w:dxaOrig="900" w:dyaOrig="240" w14:anchorId="41BD69F5">
          <v:shape id="_x0000_i1066" type="#_x0000_t75" style="width:45pt;height:12pt" o:ole="">
            <v:imagedata r:id="rId91" o:title=""/>
          </v:shape>
          <o:OLEObject Type="Embed" ProgID="Equation.DSMT4" ShapeID="_x0000_i1066" DrawAspect="Content" ObjectID="_1279755935" r:id="rId92"/>
        </w:object>
      </w:r>
      <w:r w:rsidR="001E48EF" w:rsidRPr="00B6485E">
        <w:t>. If</w:t>
      </w:r>
      <w:r w:rsidR="005805F9" w:rsidRPr="00B6485E">
        <w:t xml:space="preserve"> </w:t>
      </w:r>
      <w:r w:rsidR="005805F9" w:rsidRPr="00B6485E">
        <w:rPr>
          <w:position w:val="-4"/>
        </w:rPr>
        <w:object w:dxaOrig="740" w:dyaOrig="240" w14:anchorId="2F12C479">
          <v:shape id="_x0000_i1067" type="#_x0000_t75" style="width:37pt;height:12pt" o:ole="">
            <v:imagedata r:id="rId93" o:title=""/>
          </v:shape>
          <o:OLEObject Type="Embed" ProgID="Equation.DSMT4" ShapeID="_x0000_i1067" DrawAspect="Content" ObjectID="_1279755936" r:id="rId94"/>
        </w:object>
      </w:r>
      <w:r w:rsidR="001E48EF" w:rsidRPr="00B6485E">
        <w:t xml:space="preserve">, then the </w:t>
      </w:r>
      <w:r w:rsidR="00A823A3" w:rsidRPr="00B6485E">
        <w:t>EVD</w:t>
      </w:r>
      <w:r w:rsidR="001E48EF" w:rsidRPr="00B6485E">
        <w:t xml:space="preserve"> of</w:t>
      </w:r>
      <w:r w:rsidR="000513BF" w:rsidRPr="00B6485E">
        <w:rPr>
          <w:position w:val="-10"/>
        </w:rPr>
        <w:object w:dxaOrig="240" w:dyaOrig="300" w14:anchorId="158E36FB">
          <v:shape id="_x0000_i1068" type="#_x0000_t75" style="width:12pt;height:15pt" o:ole="">
            <v:imagedata r:id="rId95" o:title=""/>
          </v:shape>
          <o:OLEObject Type="Embed" ProgID="Equation.3" ShapeID="_x0000_i1068" DrawAspect="Content" ObjectID="_1279755937" r:id="rId96"/>
        </w:object>
      </w:r>
      <w:r w:rsidR="001E48EF" w:rsidRPr="00B6485E">
        <w:t>will result in</w:t>
      </w:r>
      <w:r w:rsidR="000513BF" w:rsidRPr="00B6485E">
        <w:rPr>
          <w:position w:val="-4"/>
        </w:rPr>
        <w:object w:dxaOrig="720" w:dyaOrig="240" w14:anchorId="7C984ABE">
          <v:shape id="_x0000_i1069" type="#_x0000_t75" style="width:36pt;height:12pt" o:ole="">
            <v:imagedata r:id="rId97" o:title=""/>
          </v:shape>
          <o:OLEObject Type="Embed" ProgID="Equation.DSMT4" ShapeID="_x0000_i1069" DrawAspect="Content" ObjectID="_1279755938" r:id="rId98"/>
        </w:object>
      </w:r>
      <w:r w:rsidR="001E48EF" w:rsidRPr="00B6485E">
        <w:t xml:space="preserve">non-zero eigenvalues, where the 6 zero eigenvalues correspond to the </w:t>
      </w:r>
      <w:r w:rsidR="008F6F7B" w:rsidRPr="00B6485E">
        <w:t xml:space="preserve">modes of the </w:t>
      </w:r>
      <w:r w:rsidR="001E48EF" w:rsidRPr="00B6485E">
        <w:t>trivial degrees of freedom, 3 for translation and 3 for rotation.</w:t>
      </w:r>
      <w:r w:rsidR="00136063" w:rsidRPr="00B6485E">
        <w:t xml:space="preserve"> The same is true for the correlation matrix</w:t>
      </w:r>
      <w:r w:rsidR="000513BF" w:rsidRPr="00B6485E">
        <w:rPr>
          <w:position w:val="-4"/>
        </w:rPr>
        <w:object w:dxaOrig="240" w:dyaOrig="240" w14:anchorId="5C7D0A82">
          <v:shape id="_x0000_i1070" type="#_x0000_t75" style="width:12pt;height:12pt" o:ole="">
            <v:imagedata r:id="rId99" o:title=""/>
          </v:shape>
          <o:OLEObject Type="Embed" ProgID="Equation.DSMT4" ShapeID="_x0000_i1070" DrawAspect="Content" ObjectID="_1279755939" r:id="rId100"/>
        </w:object>
      </w:r>
      <w:r w:rsidR="00D05AD5" w:rsidRPr="00B6485E">
        <w:t xml:space="preserve">, </w:t>
      </w:r>
      <w:r w:rsidR="00136063" w:rsidRPr="00B6485E">
        <w:t xml:space="preserve">which </w:t>
      </w:r>
      <w:r w:rsidR="00A823A3" w:rsidRPr="00B6485E">
        <w:t xml:space="preserve">only </w:t>
      </w:r>
      <w:r w:rsidR="00136063" w:rsidRPr="00B6485E">
        <w:t>differs from</w:t>
      </w:r>
      <w:r w:rsidR="00A823A3" w:rsidRPr="00B6485E">
        <w:t xml:space="preserve"> </w:t>
      </w:r>
      <w:r w:rsidR="000513BF" w:rsidRPr="00B6485E">
        <w:rPr>
          <w:position w:val="-10"/>
        </w:rPr>
        <w:object w:dxaOrig="240" w:dyaOrig="300" w14:anchorId="745FA44B">
          <v:shape id="_x0000_i1071" type="#_x0000_t75" style="width:12pt;height:15pt" o:ole="">
            <v:imagedata r:id="rId101" o:title=""/>
          </v:shape>
          <o:OLEObject Type="Embed" ProgID="Equation.3" ShapeID="_x0000_i1071" DrawAspect="Content" ObjectID="_1279755940" r:id="rId102"/>
        </w:object>
      </w:r>
      <w:r w:rsidR="00136063" w:rsidRPr="00B6485E">
        <w:t xml:space="preserve"> in that the values of the variances are divided by the associated standard deviations</w:t>
      </w:r>
      <w:r w:rsidR="00A823A3" w:rsidRPr="00B6485E">
        <w:t>,</w:t>
      </w:r>
      <w:r w:rsidR="00136063" w:rsidRPr="00B6485E">
        <w:t xml:space="preserve"> yielding the value of 1 for each diagonal element. It is </w:t>
      </w:r>
      <w:r w:rsidR="0036736E" w:rsidRPr="00B6485E">
        <w:t>prudent</w:t>
      </w:r>
      <w:r w:rsidR="00136063" w:rsidRPr="00B6485E">
        <w:t xml:space="preserve"> to use the correlation matrix when the standard deviations of the variables </w:t>
      </w:r>
      <w:r w:rsidR="00D05AD5" w:rsidRPr="00B6485E">
        <w:t xml:space="preserve">are </w:t>
      </w:r>
      <w:r w:rsidR="00D05AD5" w:rsidRPr="00B6485E">
        <w:lastRenderedPageBreak/>
        <w:t>strongly skewed</w:t>
      </w:r>
      <w:r w:rsidR="00B62673" w:rsidRPr="00B6485E">
        <w:t>.</w:t>
      </w:r>
      <w:r w:rsidR="00EE54B6" w:rsidRPr="00B6485E">
        <w:t xml:space="preserve">  </w:t>
      </w:r>
      <w:r w:rsidR="00356AA3" w:rsidRPr="00B6485E">
        <w:t>Conversely,</w:t>
      </w:r>
      <w:r w:rsidR="001F1D7F" w:rsidRPr="00B6485E">
        <w:t xml:space="preserve"> </w:t>
      </w:r>
      <w:r w:rsidR="00356AA3" w:rsidRPr="00B6485E">
        <w:t>c</w:t>
      </w:r>
      <w:r w:rsidR="004F24C8" w:rsidRPr="00B6485E">
        <w:t xml:space="preserve">orrelation based </w:t>
      </w:r>
      <w:r w:rsidR="00267DBA" w:rsidRPr="00B6485E">
        <w:rPr>
          <w:color w:val="000000"/>
        </w:rPr>
        <w:t>PCA</w:t>
      </w:r>
      <w:r w:rsidR="001F1D7F" w:rsidRPr="00B6485E">
        <w:rPr>
          <w:color w:val="000000"/>
        </w:rPr>
        <w:t xml:space="preserve"> </w:t>
      </w:r>
      <w:r w:rsidR="00D1408D" w:rsidRPr="00B6485E">
        <w:rPr>
          <w:color w:val="000000"/>
        </w:rPr>
        <w:t>employs</w:t>
      </w:r>
      <w:r w:rsidR="001F1D7F" w:rsidRPr="00B6485E">
        <w:rPr>
          <w:color w:val="000000"/>
        </w:rPr>
        <w:t xml:space="preserve"> </w:t>
      </w:r>
      <w:r w:rsidR="00356AA3" w:rsidRPr="00B6485E">
        <w:rPr>
          <w:color w:val="000000"/>
        </w:rPr>
        <w:t>normalized</w:t>
      </w:r>
      <w:r w:rsidR="001F1D7F" w:rsidRPr="00B6485E">
        <w:rPr>
          <w:color w:val="000000"/>
        </w:rPr>
        <w:t xml:space="preserve"> variables and this standardization tends to inflate the contribution of variables whose variance is small, and reduce the influence of variables whose dimensions are large. </w:t>
      </w:r>
      <w:r w:rsidR="00356AA3" w:rsidRPr="00B6485E">
        <w:rPr>
          <w:color w:val="000000"/>
        </w:rPr>
        <w:t xml:space="preserve">It is therefore not </w:t>
      </w:r>
      <w:r w:rsidR="00356AA3" w:rsidRPr="00B6485E">
        <w:rPr>
          <w:i/>
          <w:color w:val="000000"/>
        </w:rPr>
        <w:t>a priori</w:t>
      </w:r>
      <w:r w:rsidR="00356AA3" w:rsidRPr="00B6485E">
        <w:rPr>
          <w:color w:val="000000"/>
        </w:rPr>
        <w:t xml:space="preserve"> possible to </w:t>
      </w:r>
      <w:r w:rsidR="00020265" w:rsidRPr="00B6485E">
        <w:rPr>
          <w:color w:val="000000"/>
        </w:rPr>
        <w:t>know</w:t>
      </w:r>
      <w:r w:rsidR="00356AA3" w:rsidRPr="00B6485E">
        <w:rPr>
          <w:color w:val="000000"/>
        </w:rPr>
        <w:t xml:space="preserve"> </w:t>
      </w:r>
      <w:r w:rsidR="00020265" w:rsidRPr="00B6485E">
        <w:rPr>
          <w:color w:val="000000"/>
        </w:rPr>
        <w:t>which</w:t>
      </w:r>
      <w:r w:rsidR="00356AA3" w:rsidRPr="00B6485E">
        <w:rPr>
          <w:color w:val="000000"/>
        </w:rPr>
        <w:t xml:space="preserve"> approach </w:t>
      </w:r>
      <w:r w:rsidR="00020265" w:rsidRPr="00B6485E">
        <w:rPr>
          <w:color w:val="000000"/>
        </w:rPr>
        <w:t xml:space="preserve">will provide more insight </w:t>
      </w:r>
      <w:r w:rsidR="00356AA3" w:rsidRPr="00B6485E">
        <w:rPr>
          <w:color w:val="000000"/>
        </w:rPr>
        <w:t>for any given problem</w:t>
      </w:r>
      <w:r w:rsidR="00020265" w:rsidRPr="00B6485E">
        <w:rPr>
          <w:color w:val="000000"/>
        </w:rPr>
        <w:t>.</w:t>
      </w:r>
      <w:r w:rsidR="00356AA3" w:rsidRPr="00B6485E">
        <w:rPr>
          <w:color w:val="000000"/>
        </w:rPr>
        <w:t xml:space="preserve"> </w:t>
      </w:r>
      <w:r w:rsidR="00020265" w:rsidRPr="00B6485E">
        <w:rPr>
          <w:color w:val="000000"/>
        </w:rPr>
        <w:t>B</w:t>
      </w:r>
      <w:r w:rsidR="00356AA3" w:rsidRPr="00B6485E">
        <w:rPr>
          <w:color w:val="000000"/>
        </w:rPr>
        <w:t xml:space="preserve">oth methods </w:t>
      </w:r>
      <w:r w:rsidR="00020265" w:rsidRPr="00B6485E">
        <w:rPr>
          <w:color w:val="000000"/>
        </w:rPr>
        <w:t>should probably be</w:t>
      </w:r>
      <w:r w:rsidR="00356AA3" w:rsidRPr="00B6485E">
        <w:rPr>
          <w:color w:val="000000"/>
        </w:rPr>
        <w:t xml:space="preserve"> explored</w:t>
      </w:r>
      <w:r w:rsidR="00517AE9" w:rsidRPr="00B6485E">
        <w:rPr>
          <w:color w:val="000000"/>
          <w:vertAlign w:val="superscript"/>
        </w:rPr>
        <w:t>7</w:t>
      </w:r>
      <w:r w:rsidR="00356AA3" w:rsidRPr="00B6485E">
        <w:rPr>
          <w:color w:val="000000"/>
        </w:rPr>
        <w:t xml:space="preserve">. </w:t>
      </w:r>
    </w:p>
    <w:p w14:paraId="6F6FE029" w14:textId="69797790" w:rsidR="001D49F5" w:rsidRPr="00B6485E" w:rsidRDefault="001D49F5" w:rsidP="007754A9">
      <w:pPr>
        <w:spacing w:line="480" w:lineRule="auto"/>
        <w:outlineLvl w:val="0"/>
      </w:pPr>
      <w:r w:rsidRPr="00B6485E">
        <w:tab/>
        <w:t xml:space="preserve">In order to construct a </w:t>
      </w:r>
      <w:r w:rsidR="00B71B21" w:rsidRPr="00B6485E">
        <w:t>C-</w:t>
      </w:r>
      <w:r w:rsidRPr="00B6485E">
        <w:t>matrix based</w:t>
      </w:r>
      <w:r w:rsidR="00543F9E" w:rsidRPr="00B6485E">
        <w:t xml:space="preserve"> on the internal coordinates defined by </w:t>
      </w:r>
      <w:r w:rsidRPr="00B6485E">
        <w:t>interatomic distances, it is first necessary to construct the all-to-all distance matrix</w:t>
      </w:r>
      <w:r w:rsidR="00317BBF" w:rsidRPr="00B6485E">
        <w:rPr>
          <w:position w:val="-4"/>
        </w:rPr>
        <w:object w:dxaOrig="260" w:dyaOrig="240" w14:anchorId="78FE7550">
          <v:shape id="_x0000_i1072" type="#_x0000_t75" style="width:13pt;height:12pt" o:ole="">
            <v:imagedata r:id="rId103" o:title=""/>
          </v:shape>
          <o:OLEObject Type="Embed" ProgID="Equation.3" ShapeID="_x0000_i1072" DrawAspect="Content" ObjectID="_1279755941" r:id="rId104"/>
        </w:object>
      </w:r>
      <w:r w:rsidRPr="00B6485E">
        <w:t>for the residues of interest</w:t>
      </w:r>
      <w:r w:rsidR="00CC21AD" w:rsidRPr="00B6485E">
        <w:t>. This is a matrix of dimension</w:t>
      </w:r>
      <w:r w:rsidR="009E6671" w:rsidRPr="00B6485E">
        <w:t xml:space="preserve"> </w:t>
      </w:r>
      <w:r w:rsidR="009E6671" w:rsidRPr="00B6485E">
        <w:rPr>
          <w:position w:val="-12"/>
        </w:rPr>
        <w:object w:dxaOrig="1580" w:dyaOrig="360" w14:anchorId="5DE156CE">
          <v:shape id="_x0000_i1073" type="#_x0000_t75" style="width:79pt;height:18pt" o:ole="">
            <v:imagedata r:id="rId105" o:title=""/>
          </v:shape>
          <o:OLEObject Type="Embed" ProgID="Equation.DSMT4" ShapeID="_x0000_i1073" DrawAspect="Content" ObjectID="_1279755942" r:id="rId106"/>
        </w:object>
      </w:r>
      <w:r w:rsidR="009E6671" w:rsidRPr="00B6485E">
        <w:t xml:space="preserve">, </w:t>
      </w:r>
      <w:r w:rsidRPr="00B6485E">
        <w:t>where</w:t>
      </w:r>
      <w:r w:rsidR="00604093" w:rsidRPr="00B6485E">
        <w:rPr>
          <w:position w:val="-6"/>
        </w:rPr>
        <w:object w:dxaOrig="260" w:dyaOrig="220" w14:anchorId="06432995">
          <v:shape id="_x0000_i1074" type="#_x0000_t75" style="width:13pt;height:11pt" o:ole="">
            <v:imagedata r:id="rId107" o:title=""/>
          </v:shape>
          <o:OLEObject Type="Embed" ProgID="Equation.3" ShapeID="_x0000_i1074" DrawAspect="Content" ObjectID="_1279755943" r:id="rId108"/>
        </w:object>
      </w:r>
      <w:r w:rsidRPr="00B6485E">
        <w:t>is the number of residues considered</w:t>
      </w:r>
      <w:r w:rsidR="00604093" w:rsidRPr="00B6485E">
        <w:t xml:space="preserve"> and</w:t>
      </w:r>
      <w:r w:rsidR="00604093" w:rsidRPr="00B6485E">
        <w:rPr>
          <w:position w:val="-6"/>
        </w:rPr>
        <w:object w:dxaOrig="200" w:dyaOrig="220" w14:anchorId="4872122B">
          <v:shape id="_x0000_i1075" type="#_x0000_t75" style="width:10pt;height:11pt" o:ole="">
            <v:imagedata r:id="rId109" o:title=""/>
          </v:shape>
          <o:OLEObject Type="Embed" ProgID="Equation.3" ShapeID="_x0000_i1075" DrawAspect="Content" ObjectID="_1279755944" r:id="rId110"/>
        </w:object>
      </w:r>
      <w:r w:rsidR="00911755" w:rsidRPr="00B6485E">
        <w:t>is the number of observations</w:t>
      </w:r>
      <w:r w:rsidRPr="00B6485E">
        <w:t xml:space="preserve">. </w:t>
      </w:r>
      <w:r w:rsidR="00543F9E" w:rsidRPr="00B6485E">
        <w:t>Here,</w:t>
      </w:r>
      <w:r w:rsidRPr="00B6485E">
        <w:t xml:space="preserve"> the data </w:t>
      </w:r>
      <w:r w:rsidR="00543F9E" w:rsidRPr="00B6485E">
        <w:t>must be centered so that deviations in all lengths will average out to zero. Therefore,</w:t>
      </w:r>
      <w:r w:rsidRPr="00B6485E">
        <w:t xml:space="preserve"> </w:t>
      </w:r>
      <w:r w:rsidR="00317BBF" w:rsidRPr="00B6485E">
        <w:rPr>
          <w:position w:val="-4"/>
        </w:rPr>
        <w:object w:dxaOrig="320" w:dyaOrig="260" w14:anchorId="4D0D10AB">
          <v:shape id="_x0000_i1076" type="#_x0000_t75" style="width:16pt;height:13pt" o:ole="">
            <v:imagedata r:id="rId111" o:title=""/>
          </v:shape>
          <o:OLEObject Type="Embed" ProgID="Equation.DSMT4" ShapeID="_x0000_i1076" DrawAspect="Content" ObjectID="_1279755945" r:id="rId112"/>
        </w:object>
      </w:r>
      <w:r w:rsidRPr="00B6485E">
        <w:t xml:space="preserve">is constructed in which each row is centered. The covariance matrix associated with the </w:t>
      </w:r>
      <w:r w:rsidR="008C3410" w:rsidRPr="00B6485E">
        <w:rPr>
          <w:b/>
        </w:rPr>
        <w:t xml:space="preserve"> </w:t>
      </w:r>
      <w:r w:rsidR="008C3410" w:rsidRPr="00B6485E">
        <w:rPr>
          <w:position w:val="-12"/>
        </w:rPr>
        <w:object w:dxaOrig="1180" w:dyaOrig="360" w14:anchorId="417103BE">
          <v:shape id="_x0000_i1077" type="#_x0000_t75" style="width:59pt;height:18pt" o:ole="">
            <v:imagedata r:id="rId113" o:title=""/>
          </v:shape>
          <o:OLEObject Type="Embed" ProgID="Equation.3" ShapeID="_x0000_i1077" DrawAspect="Content" ObjectID="_1279755946" r:id="rId114"/>
        </w:object>
      </w:r>
      <w:r w:rsidR="008C3410" w:rsidRPr="00B6485E">
        <w:rPr>
          <w:position w:val="-14"/>
        </w:rPr>
        <w:t xml:space="preserve"> </w:t>
      </w:r>
      <w:r w:rsidRPr="00B6485E">
        <w:t>variables is then defined as</w:t>
      </w:r>
      <w:r w:rsidR="00604093" w:rsidRPr="00B6485E">
        <w:t xml:space="preserve"> </w:t>
      </w:r>
      <w:r w:rsidR="00604093" w:rsidRPr="00B6485E">
        <w:rPr>
          <w:position w:val="-10"/>
        </w:rPr>
        <w:object w:dxaOrig="1200" w:dyaOrig="360" w14:anchorId="509C3E96">
          <v:shape id="_x0000_i1078" type="#_x0000_t75" style="width:60pt;height:18pt" o:ole="">
            <v:imagedata r:id="rId115" o:title=""/>
          </v:shape>
          <o:OLEObject Type="Embed" ProgID="Equation.3" ShapeID="_x0000_i1078" DrawAspect="Content" ObjectID="_1279755947" r:id="rId116"/>
        </w:object>
      </w:r>
      <w:r w:rsidRPr="00B6485E">
        <w:rPr>
          <w:b/>
        </w:rPr>
        <w:t>.</w:t>
      </w:r>
      <w:r w:rsidRPr="00B6485E">
        <w:t xml:space="preserve"> The correlation matrix</w:t>
      </w:r>
      <w:r w:rsidR="00604093" w:rsidRPr="00B6485E">
        <w:rPr>
          <w:position w:val="-10"/>
        </w:rPr>
        <w:object w:dxaOrig="340" w:dyaOrig="320" w14:anchorId="013E8F10">
          <v:shape id="_x0000_i1079" type="#_x0000_t75" style="width:17pt;height:16pt" o:ole="">
            <v:imagedata r:id="rId117" o:title=""/>
          </v:shape>
          <o:OLEObject Type="Embed" ProgID="Equation.3" ShapeID="_x0000_i1079" DrawAspect="Content" ObjectID="_1279755948" r:id="rId118"/>
        </w:object>
      </w:r>
      <w:r w:rsidRPr="00B6485E">
        <w:t>is</w:t>
      </w:r>
      <w:r w:rsidR="00604093" w:rsidRPr="00B6485E">
        <w:t xml:space="preserve"> </w:t>
      </w:r>
      <w:r w:rsidR="00604093" w:rsidRPr="00B6485E">
        <w:rPr>
          <w:position w:val="-10"/>
        </w:rPr>
        <w:object w:dxaOrig="340" w:dyaOrig="320" w14:anchorId="169B6EC0">
          <v:shape id="_x0000_i1080" type="#_x0000_t75" style="width:17pt;height:16pt" o:ole="">
            <v:imagedata r:id="rId119" o:title=""/>
          </v:shape>
          <o:OLEObject Type="Embed" ProgID="Equation.DSMT4" ShapeID="_x0000_i1080" DrawAspect="Content" ObjectID="_1279755949" r:id="rId120"/>
        </w:object>
      </w:r>
      <w:r w:rsidRPr="00B6485E">
        <w:t xml:space="preserve">normalized by the variable standard deviations. This type of PCA is interpretable if one restricts the set of residues </w:t>
      </w:r>
      <w:r w:rsidR="005D7F95" w:rsidRPr="00B6485E">
        <w:t xml:space="preserve">to </w:t>
      </w:r>
      <w:r w:rsidRPr="00B6485E">
        <w:t>small</w:t>
      </w:r>
      <w:r w:rsidR="005D7F95" w:rsidRPr="00B6485E">
        <w:t xml:space="preserve"> numbers. F</w:t>
      </w:r>
      <w:r w:rsidRPr="00B6485E">
        <w:t>or example</w:t>
      </w:r>
      <w:r w:rsidR="005D7F95" w:rsidRPr="00B6485E">
        <w:t>,</w:t>
      </w:r>
      <w:r w:rsidRPr="00B6485E">
        <w:t xml:space="preserve"> </w:t>
      </w:r>
      <w:r w:rsidR="005D7F95" w:rsidRPr="00B6485E">
        <w:t>i</w:t>
      </w:r>
      <w:r w:rsidRPr="00B6485E">
        <w:t xml:space="preserve">f three residues are used, then three modes will result from the </w:t>
      </w:r>
      <w:r w:rsidR="00AA0207" w:rsidRPr="00B6485E">
        <w:t>EVD</w:t>
      </w:r>
      <w:r w:rsidRPr="00B6485E">
        <w:t xml:space="preserve"> of </w:t>
      </w:r>
      <w:r w:rsidR="00317BBF" w:rsidRPr="00B6485E">
        <w:rPr>
          <w:position w:val="-10"/>
        </w:rPr>
        <w:object w:dxaOrig="340" w:dyaOrig="320" w14:anchorId="1C98AF23">
          <v:shape id="_x0000_i1081" type="#_x0000_t75" style="width:17pt;height:16pt" o:ole="">
            <v:imagedata r:id="rId121" o:title=""/>
          </v:shape>
          <o:OLEObject Type="Embed" ProgID="Equation.DSMT4" ShapeID="_x0000_i1081" DrawAspect="Content" ObjectID="_1279755950" r:id="rId122"/>
        </w:object>
      </w:r>
      <w:r w:rsidRPr="00B6485E">
        <w:t xml:space="preserve"> or </w:t>
      </w:r>
      <w:r w:rsidR="00317BBF" w:rsidRPr="00B6485E">
        <w:rPr>
          <w:position w:val="-10"/>
        </w:rPr>
        <w:object w:dxaOrig="340" w:dyaOrig="320" w14:anchorId="530DE706">
          <v:shape id="_x0000_i1082" type="#_x0000_t75" style="width:17pt;height:16pt" o:ole="">
            <v:imagedata r:id="rId123" o:title=""/>
          </v:shape>
          <o:OLEObject Type="Embed" ProgID="Equation.3" ShapeID="_x0000_i1082" DrawAspect="Content" ObjectID="_1279755951" r:id="rId124"/>
        </w:object>
      </w:r>
      <w:r w:rsidRPr="00B6485E">
        <w:t xml:space="preserve">and the interpretation of the eigenvectors, which are composed of three components </w:t>
      </w:r>
      <w:r w:rsidR="005D7F95" w:rsidRPr="00B6485E">
        <w:t>reveals correlations (if any) in the fluctuations in the lengths between the three sets of pairs</w:t>
      </w:r>
      <w:r w:rsidR="005408F8" w:rsidRPr="00B6485E">
        <w:rPr>
          <w:vertAlign w:val="superscript"/>
        </w:rPr>
        <w:t>8</w:t>
      </w:r>
      <w:r w:rsidRPr="00B6485E">
        <w:t>.</w:t>
      </w:r>
      <w:r w:rsidR="005D7F95" w:rsidRPr="00B6485E">
        <w:t xml:space="preserve"> This can be useful to interpret </w:t>
      </w:r>
      <w:r w:rsidR="00AC5F53" w:rsidRPr="00B6485E">
        <w:rPr>
          <w:bCs/>
        </w:rPr>
        <w:t>fluorescence resonance energy transfer</w:t>
      </w:r>
      <w:r w:rsidR="00AC5F53" w:rsidRPr="00B6485E">
        <w:rPr>
          <w:color w:val="1A1A1A"/>
        </w:rPr>
        <w:t xml:space="preserve"> (</w:t>
      </w:r>
      <w:r w:rsidR="005D7F95" w:rsidRPr="00B6485E">
        <w:t>FRET</w:t>
      </w:r>
      <w:r w:rsidR="00AC5F53" w:rsidRPr="00B6485E">
        <w:t>)</w:t>
      </w:r>
      <w:r w:rsidR="005D7F95" w:rsidRPr="00B6485E">
        <w:t xml:space="preserve"> experiments </w:t>
      </w:r>
      <w:r w:rsidR="004727C9" w:rsidRPr="00B6485E">
        <w:t>(</w:t>
      </w:r>
      <w:r w:rsidR="00AE0FB8" w:rsidRPr="00B6485E">
        <w:t>3</w:t>
      </w:r>
      <w:r w:rsidR="00206470" w:rsidRPr="00B6485E">
        <w:t>6</w:t>
      </w:r>
      <w:r w:rsidR="00AE0FB8" w:rsidRPr="00B6485E">
        <w:t>,3</w:t>
      </w:r>
      <w:r w:rsidR="00206470" w:rsidRPr="00B6485E">
        <w:t>7</w:t>
      </w:r>
      <w:r w:rsidR="004727C9" w:rsidRPr="00B6485E">
        <w:t>)</w:t>
      </w:r>
      <w:r w:rsidR="005D7F95" w:rsidRPr="00B6485E">
        <w:t xml:space="preserve">. </w:t>
      </w:r>
    </w:p>
    <w:p w14:paraId="31F7894B" w14:textId="6C8336BB" w:rsidR="001D49F5" w:rsidRPr="00B6485E" w:rsidRDefault="001D49F5" w:rsidP="007754A9">
      <w:pPr>
        <w:spacing w:line="480" w:lineRule="auto"/>
        <w:outlineLvl w:val="0"/>
      </w:pPr>
      <w:r w:rsidRPr="00B6485E">
        <w:tab/>
        <w:t>When choosing to work in the sample space, either due to a small number of samples or to implement a non-linear method, one must construct the kernel matrix</w:t>
      </w:r>
      <w:r w:rsidR="0002212A" w:rsidRPr="00B6485E">
        <w:rPr>
          <w:position w:val="-12"/>
        </w:rPr>
        <w:object w:dxaOrig="440" w:dyaOrig="360" w14:anchorId="0B2B8CBD">
          <v:shape id="_x0000_i1083" type="#_x0000_t75" style="width:22pt;height:18pt" o:ole="">
            <v:imagedata r:id="rId125" o:title=""/>
          </v:shape>
          <o:OLEObject Type="Embed" ProgID="Equation.DSMT4" ShapeID="_x0000_i1083" DrawAspect="Content" ObjectID="_1279755952" r:id="rId126"/>
        </w:object>
      </w:r>
      <w:r w:rsidRPr="00B6485E">
        <w:t xml:space="preserve">, which is an </w:t>
      </w:r>
      <w:r w:rsidR="00631974" w:rsidRPr="00B6485E">
        <w:rPr>
          <w:position w:val="-6"/>
        </w:rPr>
        <w:object w:dxaOrig="540" w:dyaOrig="240" w14:anchorId="7F86926E">
          <v:shape id="_x0000_i1084" type="#_x0000_t75" style="width:27pt;height:12pt" o:ole="">
            <v:imagedata r:id="rId127" o:title=""/>
          </v:shape>
          <o:OLEObject Type="Embed" ProgID="Equation.3" ShapeID="_x0000_i1084" DrawAspect="Content" ObjectID="_1279755953" r:id="rId128"/>
        </w:object>
      </w:r>
      <w:r w:rsidRPr="00B6485E">
        <w:t>square symmetric matrix</w:t>
      </w:r>
      <w:r w:rsidR="0002212A" w:rsidRPr="00B6485E">
        <w:t>,</w:t>
      </w:r>
      <w:r w:rsidRPr="00B6485E">
        <w:t xml:space="preserve"> where</w:t>
      </w:r>
      <w:r w:rsidR="00631974" w:rsidRPr="00B6485E">
        <w:rPr>
          <w:position w:val="-4"/>
        </w:rPr>
        <w:object w:dxaOrig="200" w:dyaOrig="200" w14:anchorId="3A9D2BDF">
          <v:shape id="_x0000_i1085" type="#_x0000_t75" style="width:10pt;height:10pt" o:ole="">
            <v:imagedata r:id="rId129" o:title=""/>
          </v:shape>
          <o:OLEObject Type="Embed" ProgID="Equation.DSMT4" ShapeID="_x0000_i1085" DrawAspect="Content" ObjectID="_1279755954" r:id="rId130"/>
        </w:object>
      </w:r>
      <w:r w:rsidRPr="00B6485E">
        <w:t>is the number of observations. Each element of</w:t>
      </w:r>
      <w:r w:rsidR="0002212A" w:rsidRPr="00B6485E">
        <w:rPr>
          <w:position w:val="-4"/>
        </w:rPr>
        <w:object w:dxaOrig="260" w:dyaOrig="240" w14:anchorId="59B914CE">
          <v:shape id="_x0000_i1086" type="#_x0000_t75" style="width:13pt;height:12pt" o:ole="">
            <v:imagedata r:id="rId131" o:title=""/>
          </v:shape>
          <o:OLEObject Type="Embed" ProgID="Equation.3" ShapeID="_x0000_i1086" DrawAspect="Content" ObjectID="_1279755955" r:id="rId132"/>
        </w:object>
      </w:r>
      <w:r w:rsidRPr="00B6485E">
        <w:t xml:space="preserve">is formed by computing </w:t>
      </w:r>
      <w:r w:rsidR="0002212A" w:rsidRPr="00B6485E">
        <w:rPr>
          <w:position w:val="-12"/>
        </w:rPr>
        <w:object w:dxaOrig="720" w:dyaOrig="360" w14:anchorId="701FA008">
          <v:shape id="_x0000_i1087" type="#_x0000_t75" style="width:36pt;height:18pt" o:ole="">
            <v:imagedata r:id="rId133" o:title=""/>
          </v:shape>
          <o:OLEObject Type="Embed" ProgID="Equation.DSMT4" ShapeID="_x0000_i1087" DrawAspect="Content" ObjectID="_1279755956" r:id="rId134"/>
        </w:object>
      </w:r>
      <w:r w:rsidRPr="00B6485E">
        <w:t>, where</w:t>
      </w:r>
      <w:r w:rsidR="0002212A" w:rsidRPr="00B6485E">
        <w:rPr>
          <w:position w:val="-6"/>
        </w:rPr>
        <w:object w:dxaOrig="140" w:dyaOrig="260" w14:anchorId="11BC97F9">
          <v:shape id="_x0000_i1088" type="#_x0000_t75" style="width:7pt;height:13pt" o:ole="">
            <v:imagedata r:id="rId135" o:title=""/>
          </v:shape>
          <o:OLEObject Type="Embed" ProgID="Equation.3" ShapeID="_x0000_i1088" DrawAspect="Content" ObjectID="_1279755957" r:id="rId136"/>
        </w:object>
      </w:r>
      <w:r w:rsidRPr="00B6485E">
        <w:t>and</w:t>
      </w:r>
      <w:r w:rsidR="0002212A" w:rsidRPr="00B6485E">
        <w:rPr>
          <w:position w:val="-10"/>
        </w:rPr>
        <w:object w:dxaOrig="180" w:dyaOrig="300" w14:anchorId="4AA9E30E">
          <v:shape id="_x0000_i1089" type="#_x0000_t75" style="width:9pt;height:15pt" o:ole="">
            <v:imagedata r:id="rId137" o:title=""/>
          </v:shape>
          <o:OLEObject Type="Embed" ProgID="Equation.3" ShapeID="_x0000_i1089" DrawAspect="Content" ObjectID="_1279755958" r:id="rId138"/>
        </w:object>
      </w:r>
      <w:r w:rsidRPr="00B6485E">
        <w:t>represent two observations from the centered data set, using the definition for the specific</w:t>
      </w:r>
      <w:r w:rsidR="0002212A" w:rsidRPr="00B6485E">
        <w:t xml:space="preserve"> kernel function of interest</w:t>
      </w:r>
      <w:r w:rsidR="00347A6C" w:rsidRPr="00B6485E">
        <w:t>,</w:t>
      </w:r>
      <w:r w:rsidR="00365818" w:rsidRPr="00B6485E">
        <w:t xml:space="preserve"> </w:t>
      </w:r>
      <w:r w:rsidR="0002212A" w:rsidRPr="00B6485E">
        <w:rPr>
          <w:position w:val="-6"/>
        </w:rPr>
        <w:object w:dxaOrig="200" w:dyaOrig="280" w14:anchorId="3CE84416">
          <v:shape id="_x0000_i1090" type="#_x0000_t75" style="width:10pt;height:14pt" o:ole="">
            <v:imagedata r:id="rId139" o:title=""/>
          </v:shape>
          <o:OLEObject Type="Embed" ProgID="Equation.3" ShapeID="_x0000_i1090" DrawAspect="Content" ObjectID="_1279755959" r:id="rId140"/>
        </w:object>
      </w:r>
      <w:r w:rsidRPr="00B6485E">
        <w:t>. Essentially, the kernel function maps</w:t>
      </w:r>
      <w:r w:rsidR="0002212A" w:rsidRPr="00B6485E">
        <w:rPr>
          <w:position w:val="-6"/>
        </w:rPr>
        <w:object w:dxaOrig="280" w:dyaOrig="260" w14:anchorId="78A0EE15">
          <v:shape id="_x0000_i1091" type="#_x0000_t75" style="width:14pt;height:13pt" o:ole="">
            <v:imagedata r:id="rId141" o:title=""/>
          </v:shape>
          <o:OLEObject Type="Embed" ProgID="Equation.3" ShapeID="_x0000_i1091" DrawAspect="Content" ObjectID="_1279755960" r:id="rId142"/>
        </w:object>
      </w:r>
      <w:r w:rsidRPr="00B6485E">
        <w:t>dimensional vectors in</w:t>
      </w:r>
      <w:r w:rsidR="00347A6C" w:rsidRPr="00B6485E">
        <w:rPr>
          <w:position w:val="-6"/>
        </w:rPr>
        <w:object w:dxaOrig="380" w:dyaOrig="320" w14:anchorId="6BCD5608">
          <v:shape id="_x0000_i1092" type="#_x0000_t75" style="width:19pt;height:16pt" o:ole="">
            <v:imagedata r:id="rId143" o:title=""/>
          </v:shape>
          <o:OLEObject Type="Embed" ProgID="Equation.3" ShapeID="_x0000_i1092" DrawAspect="Content" ObjectID="_1279755961" r:id="rId144"/>
        </w:object>
      </w:r>
      <w:r w:rsidR="00520683" w:rsidRPr="00B6485E">
        <w:t xml:space="preserve">from </w:t>
      </w:r>
      <w:r w:rsidRPr="00B6485E">
        <w:t xml:space="preserve">the </w:t>
      </w:r>
      <w:r w:rsidR="00520683" w:rsidRPr="00B6485E">
        <w:t>sample space to a new high dimensional (</w:t>
      </w:r>
      <w:r w:rsidR="00B55B7E" w:rsidRPr="00B6485E">
        <w:t>possibly</w:t>
      </w:r>
      <w:r w:rsidR="00520683" w:rsidRPr="00B6485E">
        <w:t xml:space="preserve"> infinite)</w:t>
      </w:r>
      <w:r w:rsidRPr="00B6485E">
        <w:t xml:space="preserve"> vector space referred to as feature space. </w:t>
      </w:r>
      <w:r w:rsidR="00520683" w:rsidRPr="00B6485E">
        <w:t>W</w:t>
      </w:r>
      <w:r w:rsidRPr="00B6485E">
        <w:t xml:space="preserve">orking in the high dimensional feature space </w:t>
      </w:r>
      <w:r w:rsidR="00520683" w:rsidRPr="00B6485E">
        <w:t>can often detect</w:t>
      </w:r>
      <w:r w:rsidRPr="00B6485E">
        <w:t xml:space="preserve"> features that </w:t>
      </w:r>
      <w:r w:rsidR="00520683" w:rsidRPr="00B6485E">
        <w:t>are not</w:t>
      </w:r>
      <w:r w:rsidRPr="00B6485E">
        <w:t xml:space="preserve"> apparent</w:t>
      </w:r>
      <w:r w:rsidR="00520683" w:rsidRPr="00B6485E">
        <w:t xml:space="preserve"> in sample space</w:t>
      </w:r>
      <w:r w:rsidRPr="00B6485E">
        <w:t xml:space="preserve">. The “curse of dimensionality” is avoided by constructing </w:t>
      </w:r>
      <w:r w:rsidR="00911755" w:rsidRPr="00B6485E">
        <w:t xml:space="preserve">the </w:t>
      </w:r>
      <w:r w:rsidRPr="00B6485E">
        <w:t xml:space="preserve">feature space from a </w:t>
      </w:r>
      <w:r w:rsidRPr="00B6485E">
        <w:lastRenderedPageBreak/>
        <w:t xml:space="preserve">collection of inner-products so that the actual mapping function is </w:t>
      </w:r>
      <w:r w:rsidR="00911755" w:rsidRPr="00B6485E">
        <w:t>never</w:t>
      </w:r>
      <w:r w:rsidRPr="00B6485E">
        <w:t xml:space="preserve"> calculated. Calculating inner products over the sampled data is not </w:t>
      </w:r>
      <w:r w:rsidR="00520683" w:rsidRPr="00B6485E">
        <w:t xml:space="preserve">by itself </w:t>
      </w:r>
      <w:r w:rsidRPr="00B6485E">
        <w:t>an intensive operation. This method of avoiding the difficulties normally associated with high-dimensional spaces is known as the “kernel trick”. It is worth noting that using this approach, only a subset of feature space is being explored</w:t>
      </w:r>
      <w:r w:rsidR="00520683" w:rsidRPr="00B6485E">
        <w:t>, which is</w:t>
      </w:r>
      <w:r w:rsidRPr="00B6485E">
        <w:t xml:space="preserve"> limited by the range of the data of the original sample space.</w:t>
      </w:r>
    </w:p>
    <w:p w14:paraId="74175B27" w14:textId="761CE50C" w:rsidR="00C92DA5" w:rsidRPr="00B6485E" w:rsidRDefault="001D49F5" w:rsidP="007754A9">
      <w:pPr>
        <w:spacing w:line="480" w:lineRule="auto"/>
        <w:outlineLvl w:val="0"/>
      </w:pPr>
      <w:r w:rsidRPr="00B6485E">
        <w:tab/>
        <w:t xml:space="preserve">The kernels that can be employed must yield positive-definite symmetric square matrices </w:t>
      </w:r>
      <w:r w:rsidR="00206470" w:rsidRPr="00B6485E">
        <w:t>(24)</w:t>
      </w:r>
      <w:r w:rsidRPr="00B6485E">
        <w:t>. When the kernel is defined simply as the inner product of the input data (linear kernel), then the results of the analysis are identical to the standard PCA. Specifically, one will recover the same set of non-zero eigenvalues as that from the covariance matrix based PCA. In this sense, kernel PCA (kPCA) subsumes standard PCA. Additional features may be detected by using ot</w:t>
      </w:r>
      <w:r w:rsidR="00635E2F" w:rsidRPr="00B6485E">
        <w:t>her types of non-linear kernels</w:t>
      </w:r>
      <w:r w:rsidRPr="00B6485E">
        <w:t>, such as a Gaussian kernel, a Neural Net kernel (</w:t>
      </w:r>
      <w:r w:rsidR="00EC7E26" w:rsidRPr="00B6485E">
        <w:t>i.e</w:t>
      </w:r>
      <w:r w:rsidR="00B55B7E" w:rsidRPr="00B6485E">
        <w:t xml:space="preserve">., a </w:t>
      </w:r>
      <w:r w:rsidR="00B55B7E" w:rsidRPr="00B6485E">
        <w:rPr>
          <w:position w:val="-4"/>
        </w:rPr>
        <w:object w:dxaOrig="500" w:dyaOrig="260" w14:anchorId="4E523979">
          <v:shape id="_x0000_i1093" type="#_x0000_t75" style="width:25pt;height:13pt" o:ole="">
            <v:imagedata r:id="rId145" o:title=""/>
          </v:shape>
          <o:OLEObject Type="Embed" ProgID="Equation.DSMT4" ShapeID="_x0000_i1093" DrawAspect="Content" ObjectID="_1279755962" r:id="rId146"/>
        </w:object>
      </w:r>
      <w:r w:rsidRPr="00B6485E">
        <w:t xml:space="preserve"> function), a kernel that maps the data to a set of degree n polynomials (either homogeneous or inhomogeneous), or a mutual information kernel. There are no rigorous guidelines for which kernel to apply to the data of interest and thus the method of kPCA requires intimate knowledge of one’s data </w:t>
      </w:r>
      <w:r w:rsidR="006C7BD3" w:rsidRPr="00B6485E">
        <w:t xml:space="preserve">(or based on trial an error) </w:t>
      </w:r>
      <w:r w:rsidRPr="00B6485E">
        <w:t>as well as how a particular kernel mig</w:t>
      </w:r>
      <w:r w:rsidR="00EE10CA" w:rsidRPr="00B6485E">
        <w:t>ht or might not a</w:t>
      </w:r>
      <w:r w:rsidRPr="00B6485E">
        <w:t xml:space="preserve">ffect the resolution of multiple states. Furthermore, most kernel functions have adjustable parameters that need to be set to obtain the best resolving power within feature space. Unfortunately, there is no </w:t>
      </w:r>
      <w:r w:rsidRPr="00B6485E">
        <w:rPr>
          <w:i/>
        </w:rPr>
        <w:t>a priori</w:t>
      </w:r>
      <w:r w:rsidRPr="00B6485E">
        <w:t xml:space="preserve"> formula for parameter optimization because this process is highly dependent on the data used. Lastly, unlike standard PCA where the </w:t>
      </w:r>
      <w:r w:rsidR="00AC10A7" w:rsidRPr="00B6485E">
        <w:t>PC</w:t>
      </w:r>
      <w:r w:rsidR="007D790E" w:rsidRPr="00B6485E">
        <w:t>s</w:t>
      </w:r>
      <w:r w:rsidRPr="00B6485E">
        <w:t xml:space="preserve"> are generated by taking the dot product of the </w:t>
      </w:r>
      <w:r w:rsidR="00072098" w:rsidRPr="00B6485E">
        <w:t>DVs</w:t>
      </w:r>
      <w:r w:rsidRPr="00B6485E">
        <w:t xml:space="preserve"> and the appropriate eigenvector, the process for kPCA is more involved. First, the eigenvectors must be normalized in the sample space to reflect the fact that their magnitude in the feature space is unity, and then the PCs (for the training set) are calculated by determining the sum of the inner products of the normalized eigenvectors with the kernel columns. Having used both standard PCA and kPCA, we note </w:t>
      </w:r>
      <w:r w:rsidRPr="00B6485E">
        <w:lastRenderedPageBreak/>
        <w:t xml:space="preserve">that when the parameters are suitably tuned, the ability of kPCA to discriminate multiple states from a trajectory is impressive. </w:t>
      </w:r>
    </w:p>
    <w:p w14:paraId="005ADA97" w14:textId="0CAB9C29" w:rsidR="001D49F5" w:rsidRPr="00B6485E" w:rsidRDefault="00C92DA5" w:rsidP="007754A9">
      <w:pPr>
        <w:spacing w:line="480" w:lineRule="auto"/>
        <w:ind w:firstLine="720"/>
        <w:outlineLvl w:val="0"/>
      </w:pPr>
      <w:r w:rsidRPr="00B6485E">
        <w:t xml:space="preserve">If kPCA is to be used, we note </w:t>
      </w:r>
      <w:r w:rsidR="001D49F5" w:rsidRPr="00B6485E">
        <w:t>that an ideal approach for computationally intensive kernels is to first use PCA to reduce the dimension of the data an</w:t>
      </w:r>
      <w:r w:rsidRPr="00B6485E">
        <w:t>d then apply the kernel methods to the top set of PCs.</w:t>
      </w:r>
      <w:r w:rsidR="001D49F5" w:rsidRPr="00B6485E">
        <w:t xml:space="preserve"> In this approach, we have found that as few as five PCs may be used as input to kPCA with no substantial </w:t>
      </w:r>
      <w:r w:rsidR="00857560" w:rsidRPr="00B6485E">
        <w:t>loss in numerical accuracy</w:t>
      </w:r>
      <w:r w:rsidR="001D49F5" w:rsidRPr="00B6485E">
        <w:t>. This filtering process greatly reduces the computational intensiveness of the kPCA</w:t>
      </w:r>
      <w:r w:rsidR="001606EB" w:rsidRPr="00B6485E">
        <w:rPr>
          <w:vertAlign w:val="superscript"/>
        </w:rPr>
        <w:t>9</w:t>
      </w:r>
      <w:r w:rsidR="001D49F5" w:rsidRPr="00B6485E">
        <w:t>, although it does not reduce the size of the kernel matrix. Many more properties of kPCA can be found in (</w:t>
      </w:r>
      <w:r w:rsidR="00206470" w:rsidRPr="00B6485E">
        <w:t>24</w:t>
      </w:r>
      <w:r w:rsidR="001D49F5" w:rsidRPr="00B6485E">
        <w:t>)</w:t>
      </w:r>
      <w:r w:rsidR="00BB096C" w:rsidRPr="00B6485E">
        <w:t>.</w:t>
      </w:r>
    </w:p>
    <w:p w14:paraId="01227946" w14:textId="6F356A9A" w:rsidR="00506497" w:rsidRPr="00B6485E" w:rsidRDefault="001D49F5" w:rsidP="007754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pPr>
      <w:r w:rsidRPr="00B6485E">
        <w:tab/>
        <w:t>For completeness, we briefly consider the method of Independent Component Analysis (ICA) (</w:t>
      </w:r>
      <w:r w:rsidR="00206470" w:rsidRPr="00B6485E">
        <w:t>49</w:t>
      </w:r>
      <w:r w:rsidRPr="00B6485E">
        <w:t>). ICA is a method for performing blind source separation, as when one wishes to decompose a mixed signal into two signals or a signal plus noise. The underpinning mathematics of the method is to detect non-Gaussian processes by looking at higher order correlations than second degree. To achieve this, ICA is typically implemented using either kurtosis or an information theoretic quantity like mutual information (FastICA)</w:t>
      </w:r>
      <w:r w:rsidR="00DD4751" w:rsidRPr="00B6485E">
        <w:t xml:space="preserve"> as a contrast function</w:t>
      </w:r>
      <w:r w:rsidRPr="00B6485E">
        <w:t xml:space="preserve"> (</w:t>
      </w:r>
      <w:r w:rsidR="003733DC" w:rsidRPr="00B6485E">
        <w:t>50</w:t>
      </w:r>
      <w:r w:rsidRPr="00B6485E">
        <w:t xml:space="preserve">). To apply ICA, one must first center the data and then whiten it. Whitening is the process of transforming an observed data vector </w:t>
      </w:r>
      <w:r w:rsidRPr="00B6485E">
        <w:rPr>
          <w:i/>
          <w:iCs/>
        </w:rPr>
        <w:t>linearly</w:t>
      </w:r>
      <w:r w:rsidRPr="00B6485E">
        <w:t xml:space="preserve"> so that one obtains a new vector,</w:t>
      </w:r>
      <w:r w:rsidR="007D790E" w:rsidRPr="00B6485E">
        <w:t xml:space="preserve"> </w:t>
      </w:r>
      <w:r w:rsidRPr="00B6485E">
        <w:t xml:space="preserve">which is </w:t>
      </w:r>
      <w:r w:rsidRPr="00B6485E">
        <w:rPr>
          <w:i/>
        </w:rPr>
        <w:t>white</w:t>
      </w:r>
      <w:r w:rsidRPr="00B6485E">
        <w:t xml:space="preserve">, i.e. its components are uncorrelated and their variances equal unity. In other </w:t>
      </w:r>
      <w:r w:rsidR="00E66F81" w:rsidRPr="00B6485E">
        <w:t>words, the covariance matrix of</w:t>
      </w:r>
      <w:r w:rsidRPr="00B6485E">
        <w:rPr>
          <w:noProof/>
        </w:rPr>
        <w:t xml:space="preserve"> a whitened data vector</w:t>
      </w:r>
      <w:r w:rsidRPr="00B6485E">
        <w:t xml:space="preserve"> equals the identity matrix. One method for whitening data involves an </w:t>
      </w:r>
      <w:r w:rsidR="00CD1752" w:rsidRPr="00B6485E">
        <w:t>EVD</w:t>
      </w:r>
      <w:r w:rsidRPr="00B6485E">
        <w:t xml:space="preserve"> of the covariance matrix and is given by </w:t>
      </w:r>
      <w:r w:rsidR="004229D8" w:rsidRPr="00B6485E">
        <w:rPr>
          <w:position w:val="-6"/>
        </w:rPr>
        <w:pict w14:anchorId="760C5B46">
          <v:shape id="_x0000_i1094" type="#_x0000_t75" style="width:71pt;height:20pt">
            <v:imagedata r:id="rId147" o:title=""/>
          </v:shape>
        </w:pict>
      </w:r>
      <w:r w:rsidRPr="00B6485E">
        <w:t xml:space="preserve"> where</w:t>
      </w:r>
      <w:r w:rsidR="005132E7" w:rsidRPr="00B6485E">
        <w:rPr>
          <w:position w:val="-6"/>
        </w:rPr>
        <w:object w:dxaOrig="200" w:dyaOrig="220" w14:anchorId="44C20784">
          <v:shape id="_x0000_i1095" type="#_x0000_t75" style="width:10pt;height:11pt" o:ole="">
            <v:imagedata r:id="rId148" o:title=""/>
          </v:shape>
          <o:OLEObject Type="Embed" ProgID="Equation.3" ShapeID="_x0000_i1095" DrawAspect="Content" ObjectID="_1279755963" r:id="rId149"/>
        </w:object>
      </w:r>
      <w:r w:rsidR="005132E7" w:rsidRPr="00B6485E">
        <w:t xml:space="preserve"> </w:t>
      </w:r>
      <w:r w:rsidRPr="00B6485E">
        <w:t xml:space="preserve">is the centered data, </w:t>
      </w:r>
      <w:r w:rsidR="005132E7" w:rsidRPr="00B6485E">
        <w:rPr>
          <w:position w:val="-4"/>
        </w:rPr>
        <w:object w:dxaOrig="240" w:dyaOrig="240" w14:anchorId="12476184">
          <v:shape id="_x0000_i1096" type="#_x0000_t75" style="width:12pt;height:12pt" o:ole="">
            <v:imagedata r:id="rId150" o:title=""/>
          </v:shape>
          <o:OLEObject Type="Embed" ProgID="Equation.3" ShapeID="_x0000_i1096" DrawAspect="Content" ObjectID="_1279755964" r:id="rId151"/>
        </w:object>
      </w:r>
      <w:r w:rsidRPr="00B6485E">
        <w:t xml:space="preserve"> is the matrix of eigenvectors from the EVD of the covariance matrix, with </w:t>
      </w:r>
      <w:r w:rsidR="005132E7" w:rsidRPr="00B6485E">
        <w:rPr>
          <w:position w:val="-4"/>
        </w:rPr>
        <w:object w:dxaOrig="340" w:dyaOrig="300" w14:anchorId="2948DA35">
          <v:shape id="_x0000_i1097" type="#_x0000_t75" style="width:17pt;height:15pt" o:ole="">
            <v:imagedata r:id="rId152" o:title=""/>
          </v:shape>
          <o:OLEObject Type="Embed" ProgID="Equation.3" ShapeID="_x0000_i1097" DrawAspect="Content" ObjectID="_1279755965" r:id="rId153"/>
        </w:object>
      </w:r>
      <w:r w:rsidRPr="00B6485E">
        <w:t xml:space="preserve"> its transpose, and </w:t>
      </w:r>
      <w:r w:rsidR="005132E7" w:rsidRPr="00B6485E">
        <w:rPr>
          <w:position w:val="-4"/>
        </w:rPr>
        <w:object w:dxaOrig="260" w:dyaOrig="240" w14:anchorId="1C92A2F8">
          <v:shape id="_x0000_i1098" type="#_x0000_t75" style="width:13pt;height:12pt" o:ole="">
            <v:imagedata r:id="rId154" o:title=""/>
          </v:shape>
          <o:OLEObject Type="Embed" ProgID="Equation.3" ShapeID="_x0000_i1098" DrawAspect="Content" ObjectID="_1279755966" r:id="rId155"/>
        </w:object>
      </w:r>
      <w:r w:rsidRPr="00B6485E">
        <w:t xml:space="preserve"> is the </w:t>
      </w:r>
      <w:r w:rsidR="005132E7" w:rsidRPr="00B6485E">
        <w:t xml:space="preserve">diagonal </w:t>
      </w:r>
      <w:r w:rsidRPr="00B6485E">
        <w:t>matrix of eigenvalues from the EVD of the covariance matrix. Once the data has been centered and whitened, the ICA algorithm essentially computes the optimal rotation of the data</w:t>
      </w:r>
      <w:r w:rsidR="00AA6811" w:rsidRPr="00B6485E">
        <w:t xml:space="preserve"> using higher order statistics (e.g., fourth moments)</w:t>
      </w:r>
      <w:r w:rsidRPr="00B6485E">
        <w:t>, thereby determining the independent compone</w:t>
      </w:r>
      <w:r w:rsidR="00DD4751" w:rsidRPr="00B6485E">
        <w:t>nts (ICs).</w:t>
      </w:r>
      <w:r w:rsidR="00506497" w:rsidRPr="00B6485E">
        <w:t xml:space="preserve"> </w:t>
      </w:r>
      <w:r w:rsidRPr="00B6485E">
        <w:t xml:space="preserve">We note that the algorithm </w:t>
      </w:r>
      <w:r w:rsidR="00DD4751" w:rsidRPr="00B6485E">
        <w:t>can be</w:t>
      </w:r>
      <w:r w:rsidRPr="00B6485E">
        <w:t xml:space="preserve"> computationally expensive for high dimensional data </w:t>
      </w:r>
      <w:r w:rsidR="00DD4751" w:rsidRPr="00B6485E">
        <w:t>when a large nu</w:t>
      </w:r>
      <w:r w:rsidR="00F34C6B" w:rsidRPr="00B6485E">
        <w:t xml:space="preserve">mber of ICs are to </w:t>
      </w:r>
      <w:r w:rsidR="00F34C6B" w:rsidRPr="00B6485E">
        <w:lastRenderedPageBreak/>
        <w:t>be extracted</w:t>
      </w:r>
      <w:r w:rsidR="00506497" w:rsidRPr="00B6485E">
        <w:t>.</w:t>
      </w:r>
    </w:p>
    <w:p w14:paraId="38808C40" w14:textId="6B909B44" w:rsidR="001D49F5" w:rsidRPr="00B6485E" w:rsidRDefault="00506497" w:rsidP="007754A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pPr>
      <w:r w:rsidRPr="00B6485E">
        <w:tab/>
      </w:r>
      <w:r w:rsidR="001D49F5" w:rsidRPr="00B6485E">
        <w:t>In order to make ICA amenable to large</w:t>
      </w:r>
      <w:r w:rsidRPr="00B6485E">
        <w:t>, high-dimensional</w:t>
      </w:r>
      <w:r w:rsidR="001D49F5" w:rsidRPr="00B6485E">
        <w:t xml:space="preserve"> datasets like protein CEs, PCA </w:t>
      </w:r>
      <w:r w:rsidR="00F83493" w:rsidRPr="00B6485E">
        <w:t xml:space="preserve">is first applied </w:t>
      </w:r>
      <w:r w:rsidR="001D49F5" w:rsidRPr="00B6485E">
        <w:t>to perform a dimensionality reduction</w:t>
      </w:r>
      <w:r w:rsidR="00F83493" w:rsidRPr="00B6485E">
        <w:t xml:space="preserve"> and whitening</w:t>
      </w:r>
      <w:r w:rsidRPr="00B6485E">
        <w:t xml:space="preserve"> pre-processing step</w:t>
      </w:r>
      <w:r w:rsidR="001D49F5" w:rsidRPr="00B6485E">
        <w:t xml:space="preserve">. Similar results to ICA may be obtained from kPCA by choosing to work with a kernel that maps the data to inner products of degree two polynomials. Such kernels have the property of detecting fourth moments, </w:t>
      </w:r>
      <w:r w:rsidR="00EC7E26" w:rsidRPr="00B6485E">
        <w:t>i</w:t>
      </w:r>
      <w:r w:rsidR="001D49F5" w:rsidRPr="00B6485E">
        <w:t>.</w:t>
      </w:r>
      <w:r w:rsidR="00EC7E26" w:rsidRPr="00B6485E">
        <w:t>e.</w:t>
      </w:r>
      <w:r w:rsidR="001D49F5" w:rsidRPr="00B6485E">
        <w:t xml:space="preserve"> kurtosis. Alternatively, we note that one may perform </w:t>
      </w:r>
      <w:r w:rsidR="001D49F5" w:rsidRPr="00B6485E">
        <w:rPr>
          <w:i/>
        </w:rPr>
        <w:t>post hoc</w:t>
      </w:r>
      <w:r w:rsidR="001D49F5" w:rsidRPr="00B6485E">
        <w:t xml:space="preserve"> analyses of the PCs derived from either standard PCA or kPCA to determine which ones have the highest amount of kurtosis. Choosing to examine such PCs will allow the investigator to see if non-</w:t>
      </w:r>
      <w:r w:rsidR="00B5200D" w:rsidRPr="00B6485E">
        <w:t>G</w:t>
      </w:r>
      <w:r w:rsidR="001D49F5" w:rsidRPr="00B6485E">
        <w:t>aussianity</w:t>
      </w:r>
      <w:r w:rsidR="00B5200D" w:rsidRPr="00B6485E">
        <w:t>,</w:t>
      </w:r>
      <w:r w:rsidR="001D49F5" w:rsidRPr="00B6485E">
        <w:t xml:space="preserve"> as measured by kurtosis</w:t>
      </w:r>
      <w:r w:rsidR="00B5200D" w:rsidRPr="00B6485E">
        <w:t>,</w:t>
      </w:r>
      <w:r w:rsidR="001D49F5" w:rsidRPr="00B6485E">
        <w:t xml:space="preserve"> leads to the </w:t>
      </w:r>
      <w:r w:rsidR="008835A2" w:rsidRPr="00B6485E">
        <w:t>detection</w:t>
      </w:r>
      <w:r w:rsidR="001D49F5" w:rsidRPr="00B6485E">
        <w:t xml:space="preserve"> of a biological signal.</w:t>
      </w:r>
      <w:r w:rsidR="005E7B16" w:rsidRPr="00B6485E">
        <w:t xml:space="preserve"> The real criterion for </w:t>
      </w:r>
      <w:r w:rsidR="00F83493" w:rsidRPr="00B6485E">
        <w:t>assessing</w:t>
      </w:r>
      <w:r w:rsidR="005E7B16" w:rsidRPr="00B6485E">
        <w:t xml:space="preserve"> </w:t>
      </w:r>
      <w:r w:rsidR="00F83493" w:rsidRPr="00B6485E">
        <w:t>the</w:t>
      </w:r>
      <w:r w:rsidR="005E7B16" w:rsidRPr="00B6485E">
        <w:t xml:space="preserve"> usefulness of ICA is </w:t>
      </w:r>
      <w:r w:rsidR="00F83493" w:rsidRPr="00B6485E">
        <w:t>determining</w:t>
      </w:r>
      <w:r w:rsidR="005E7B16" w:rsidRPr="00B6485E">
        <w:t xml:space="preserve"> if the assumptions of the model are </w:t>
      </w:r>
      <w:r w:rsidR="00F83493" w:rsidRPr="00B6485E">
        <w:t>met</w:t>
      </w:r>
      <w:r w:rsidR="005E7B16" w:rsidRPr="00B6485E">
        <w:t>. We find that for investigating native state dynamics</w:t>
      </w:r>
      <w:r w:rsidR="008A300F" w:rsidRPr="00B6485E">
        <w:t>,</w:t>
      </w:r>
      <w:r w:rsidR="005E7B16" w:rsidRPr="00B6485E">
        <w:t xml:space="preserve"> where proteins </w:t>
      </w:r>
      <w:r w:rsidR="00F83493" w:rsidRPr="00B6485E">
        <w:t xml:space="preserve">are </w:t>
      </w:r>
      <w:r w:rsidR="005E7B16" w:rsidRPr="00B6485E">
        <w:t>described by a large set of DOF</w:t>
      </w:r>
      <w:r w:rsidR="008A300F" w:rsidRPr="00B6485E">
        <w:t xml:space="preserve"> and are not undergoing large conformational shifts</w:t>
      </w:r>
      <w:r w:rsidR="005E7B16" w:rsidRPr="00B6485E">
        <w:t xml:space="preserve">, </w:t>
      </w:r>
      <w:r w:rsidR="00CF584C" w:rsidRPr="00B6485E">
        <w:t>ICA does not provide greater insight tha</w:t>
      </w:r>
      <w:r w:rsidR="00F83493" w:rsidRPr="00B6485E">
        <w:t>n</w:t>
      </w:r>
      <w:r w:rsidR="00CF584C" w:rsidRPr="00B6485E">
        <w:t xml:space="preserve"> what PCA </w:t>
      </w:r>
      <w:r w:rsidR="00F34C6B" w:rsidRPr="00B6485E">
        <w:t xml:space="preserve">(or kPCA) </w:t>
      </w:r>
      <w:r w:rsidR="00CF584C" w:rsidRPr="00B6485E">
        <w:t>provides</w:t>
      </w:r>
      <w:r w:rsidR="00F83493" w:rsidRPr="00B6485E">
        <w:t xml:space="preserve"> because most of the variables </w:t>
      </w:r>
      <w:r w:rsidRPr="00B6485E">
        <w:t xml:space="preserve">in </w:t>
      </w:r>
      <w:r w:rsidR="0098523F" w:rsidRPr="00B6485E">
        <w:t>the</w:t>
      </w:r>
      <w:r w:rsidRPr="00B6485E">
        <w:t xml:space="preserve"> CEs </w:t>
      </w:r>
      <w:r w:rsidR="00F83493" w:rsidRPr="00B6485E">
        <w:t>are Gaussian</w:t>
      </w:r>
      <w:r w:rsidR="00CF584C" w:rsidRPr="00B6485E">
        <w:t xml:space="preserve">. </w:t>
      </w:r>
    </w:p>
    <w:p w14:paraId="0010825D" w14:textId="25A17C3C" w:rsidR="001D49F5" w:rsidRPr="00B6485E" w:rsidRDefault="001D49F5" w:rsidP="004A23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141413"/>
        </w:rPr>
      </w:pPr>
      <w:r w:rsidRPr="00B6485E">
        <w:tab/>
        <w:t xml:space="preserve">PCA is a multivariate statistical approach, </w:t>
      </w:r>
      <w:r w:rsidR="00AA6811" w:rsidRPr="00B6485E">
        <w:t xml:space="preserve">and </w:t>
      </w:r>
      <w:r w:rsidRPr="00B6485E">
        <w:t xml:space="preserve">there is almost no limit to the </w:t>
      </w:r>
      <w:r w:rsidR="00E66F81" w:rsidRPr="00B6485E">
        <w:t>variants</w:t>
      </w:r>
      <w:r w:rsidRPr="00B6485E">
        <w:t xml:space="preserve"> </w:t>
      </w:r>
      <w:r w:rsidR="00E66F81" w:rsidRPr="00B6485E">
        <w:t>available to</w:t>
      </w:r>
      <w:r w:rsidRPr="00B6485E">
        <w:t xml:space="preserve"> an investigator. For example, one may perform sparse PCA</w:t>
      </w:r>
      <w:r w:rsidR="008835A2" w:rsidRPr="00B6485E">
        <w:t xml:space="preserve"> (SPCA)</w:t>
      </w:r>
      <w:r w:rsidRPr="00B6485E">
        <w:t xml:space="preserve"> in which one attempts to form linear combinations that are </w:t>
      </w:r>
      <w:r w:rsidRPr="00B6485E">
        <w:rPr>
          <w:i/>
        </w:rPr>
        <w:t>sparse</w:t>
      </w:r>
      <w:r w:rsidRPr="00B6485E">
        <w:t>, meaning that they are combinations of less than all the variables. This is done in an attempt to make the interpretation of the PCA more manageable as is the case of standard PCA the linear combinations include all the variables and in high dimensional data</w:t>
      </w:r>
      <w:r w:rsidR="00E66F81" w:rsidRPr="00B6485E">
        <w:t>, rendering an interpretation as non-</w:t>
      </w:r>
      <w:r w:rsidRPr="00B6485E">
        <w:t xml:space="preserve">trivial at best. Typically this is done by using a thresh-holding method such as any component less than </w:t>
      </w:r>
      <w:r w:rsidR="008C2294" w:rsidRPr="00B6485E">
        <w:rPr>
          <w:position w:val="-6"/>
        </w:rPr>
        <w:object w:dxaOrig="180" w:dyaOrig="220" w14:anchorId="3687313B">
          <v:shape id="_x0000_i1099" type="#_x0000_t75" style="width:9pt;height:11pt" o:ole="">
            <v:imagedata r:id="rId156" o:title=""/>
          </v:shape>
          <o:OLEObject Type="Embed" ProgID="Equation.3" ShapeID="_x0000_i1099" DrawAspect="Content" ObjectID="_1279755967" r:id="rId157"/>
        </w:object>
      </w:r>
      <w:r w:rsidRPr="00B6485E">
        <w:t xml:space="preserve"> is mapped to zero, where c is an </w:t>
      </w:r>
      <w:r w:rsidRPr="00B6485E">
        <w:rPr>
          <w:i/>
        </w:rPr>
        <w:t>ad hoc</w:t>
      </w:r>
      <w:r w:rsidRPr="00B6485E">
        <w:t xml:space="preserve"> chosen number between 0 and 1 or by solving an optimization criterion as in the case of SPCA (</w:t>
      </w:r>
      <w:r w:rsidR="003733DC" w:rsidRPr="00B6485E">
        <w:t>51</w:t>
      </w:r>
      <w:r w:rsidRPr="00B6485E">
        <w:t xml:space="preserve">). The effect of such a sparsification is the reduction of complexity in interpretation of correlated motions and often better cluster separation. The problem with the approach is that there is no guarantee that the sparse variables are the important ones. Another approach </w:t>
      </w:r>
      <w:r w:rsidR="00E66F81" w:rsidRPr="00B6485E">
        <w:t>combines</w:t>
      </w:r>
      <w:r w:rsidRPr="00B6485E">
        <w:t xml:space="preserve"> PCA and ICA methodologies in a process called </w:t>
      </w:r>
      <w:r w:rsidRPr="00B6485E">
        <w:rPr>
          <w:color w:val="141413"/>
        </w:rPr>
        <w:t xml:space="preserve">Independent Principal Component </w:t>
      </w:r>
      <w:r w:rsidRPr="00B6485E">
        <w:rPr>
          <w:color w:val="141413"/>
        </w:rPr>
        <w:lastRenderedPageBreak/>
        <w:t>Analysis (IPCA) (</w:t>
      </w:r>
      <w:r w:rsidR="003733DC" w:rsidRPr="00B6485E">
        <w:rPr>
          <w:color w:val="141413"/>
        </w:rPr>
        <w:t>52</w:t>
      </w:r>
      <w:r w:rsidRPr="00B6485E">
        <w:rPr>
          <w:color w:val="141413"/>
        </w:rPr>
        <w:t>), based on the assumption that biologically meaningful components can be obtained if most noise has been removed from the associated loading vectors. In IPCA, PCA is used as a pre-processing step to reduce the dimension of the data and to generate the loading vectors. The FastICA algorithm is then applied to the previously obtained PCA loading vectors to generate the Independent Principal Components (IPCs). In this method, the kurtosis measure of the loading vectors is used to order the IPCs. There is also a sparse variant with a built-in variable selection procedure implemented by applying soft-thresholding on the independent loading vectors (sIPCA).</w:t>
      </w:r>
      <w:r w:rsidRPr="00B6485E">
        <w:t xml:space="preserve"> Because of the breath of the topic and the system dependent details that depend on the data itself, it is beyond the scope of this article to provide recipes for ICA, SPCA, IPCA, or sIPCA. The interested reader should refer to the references given for more details on the theory and application of those approaches. One </w:t>
      </w:r>
      <w:r w:rsidR="0057058E" w:rsidRPr="00B6485E">
        <w:t xml:space="preserve">distinct </w:t>
      </w:r>
      <w:r w:rsidRPr="00B6485E">
        <w:t xml:space="preserve">advantage of </w:t>
      </w:r>
      <w:r w:rsidR="0057058E" w:rsidRPr="00B6485E">
        <w:t xml:space="preserve">standard </w:t>
      </w:r>
      <w:r w:rsidRPr="00B6485E">
        <w:t>PCA is that recipes can be provided to define protocols and best practices that are largely independent of the specific nature of the data.</w:t>
      </w:r>
    </w:p>
    <w:p w14:paraId="4CD34C44" w14:textId="196846FB" w:rsidR="0053157B" w:rsidRPr="00B6485E" w:rsidRDefault="001D49F5" w:rsidP="007754A9">
      <w:pPr>
        <w:spacing w:line="480" w:lineRule="auto"/>
        <w:outlineLvl w:val="0"/>
      </w:pPr>
      <w:r w:rsidRPr="00B6485E">
        <w:tab/>
        <w:t xml:space="preserve">Before proceeding to describe the recipes for PCA and kPCA, we note that there are numerical considerations that must be </w:t>
      </w:r>
      <w:r w:rsidR="003F1876" w:rsidRPr="00B6485E">
        <w:t>addressed</w:t>
      </w:r>
      <w:r w:rsidRPr="00B6485E">
        <w:t xml:space="preserve"> to suit the investigation at hand. Full eigenvector decompositions of large non-sparse matrices scale as</w:t>
      </w:r>
      <w:r w:rsidR="008C2294" w:rsidRPr="00B6485E">
        <w:t xml:space="preserve"> </w:t>
      </w:r>
      <w:r w:rsidR="008C2294" w:rsidRPr="00B6485E">
        <w:rPr>
          <w:position w:val="-16"/>
        </w:rPr>
        <w:object w:dxaOrig="500" w:dyaOrig="440" w14:anchorId="21F92629">
          <v:shape id="_x0000_i1100" type="#_x0000_t75" style="width:25pt;height:22pt" o:ole="">
            <v:imagedata r:id="rId158" o:title=""/>
          </v:shape>
          <o:OLEObject Type="Embed" ProgID="Equation.3" ShapeID="_x0000_i1100" DrawAspect="Content" ObjectID="_1279755968" r:id="rId159"/>
        </w:object>
      </w:r>
      <w:r w:rsidRPr="00B6485E">
        <w:t xml:space="preserve">and are thus memory intensive. When the DOF in the covariance matrix are less than 10,000 it is reasonable to perform a full decomposition on a standard computer, however, for larger matrices, one may need to consider numerical approaches such as factoring the </w:t>
      </w:r>
      <w:r w:rsidR="006C4956" w:rsidRPr="00B6485E">
        <w:t xml:space="preserve">C-matrix or </w:t>
      </w:r>
      <w:r w:rsidRPr="00B6485E">
        <w:t xml:space="preserve">kernel matrix or computing only a small number of </w:t>
      </w:r>
      <w:r w:rsidR="006C4956" w:rsidRPr="00B6485E">
        <w:t xml:space="preserve">greatest </w:t>
      </w:r>
      <w:r w:rsidRPr="00B6485E">
        <w:t xml:space="preserve">eigenvalues and corresponding eigenvectors. Additional concerns include the condition number of the </w:t>
      </w:r>
      <w:r w:rsidR="006C4956" w:rsidRPr="00B6485E">
        <w:t>C-</w:t>
      </w:r>
      <w:r w:rsidRPr="00B6485E">
        <w:t xml:space="preserve">matrix as this is strongly influenced by the number of observations and is related to the KMO statistic. Typically, the condition number improves as the number of samples increases. If a </w:t>
      </w:r>
      <w:r w:rsidR="006C4956" w:rsidRPr="00B6485E">
        <w:t>C-</w:t>
      </w:r>
      <w:r w:rsidRPr="00B6485E">
        <w:t xml:space="preserve">matrix is constructed from a set of observations that is smaller than the number of DOF represented by the matrix, it will almost always be ill-conditioned. Furthermore, in this case, the </w:t>
      </w:r>
      <w:r w:rsidR="006C4956" w:rsidRPr="00B6485E">
        <w:t>C-</w:t>
      </w:r>
      <w:r w:rsidRPr="00B6485E">
        <w:t xml:space="preserve">matrix in not invertible and contains many zero </w:t>
      </w:r>
      <w:r w:rsidRPr="00B6485E">
        <w:lastRenderedPageBreak/>
        <w:t xml:space="preserve">eigenvalues. In general, it is good practice to have at least ten times more samples than variables to ensure </w:t>
      </w:r>
      <w:r w:rsidR="007254F3" w:rsidRPr="00B6485E">
        <w:t xml:space="preserve">a </w:t>
      </w:r>
      <w:r w:rsidR="008C3410" w:rsidRPr="00B6485E">
        <w:t>reasonable</w:t>
      </w:r>
      <w:r w:rsidR="007254F3" w:rsidRPr="00B6485E">
        <w:t xml:space="preserve"> KMO score and that </w:t>
      </w:r>
      <w:r w:rsidRPr="00B6485E">
        <w:t xml:space="preserve">most of the variables will have a </w:t>
      </w:r>
      <w:r w:rsidR="007254F3" w:rsidRPr="00B6485E">
        <w:t>MSA</w:t>
      </w:r>
      <w:r w:rsidRPr="00B6485E">
        <w:t xml:space="preserve"> score of 0.5 or greater. Another option is to switch the analysis from sample space</w:t>
      </w:r>
      <w:r w:rsidR="006C4956" w:rsidRPr="00B6485E">
        <w:t xml:space="preserve"> to feature space</w:t>
      </w:r>
      <w:r w:rsidRPr="00B6485E">
        <w:t xml:space="preserve"> by implementing kPCA with an appropriate kernel function. </w:t>
      </w:r>
    </w:p>
    <w:p w14:paraId="0399ADF9" w14:textId="77777777" w:rsidR="005675A1" w:rsidRPr="00B6485E" w:rsidRDefault="005675A1" w:rsidP="007754A9">
      <w:pPr>
        <w:spacing w:line="480" w:lineRule="auto"/>
        <w:outlineLvl w:val="0"/>
      </w:pPr>
    </w:p>
    <w:p w14:paraId="428F97E4" w14:textId="0C852A3E" w:rsidR="001D49F5" w:rsidRPr="00B6485E" w:rsidRDefault="001D49F5" w:rsidP="007754A9">
      <w:pPr>
        <w:spacing w:line="480" w:lineRule="auto"/>
        <w:rPr>
          <w:b/>
          <w:u w:val="single"/>
        </w:rPr>
      </w:pPr>
      <w:r w:rsidRPr="00B6485E">
        <w:rPr>
          <w:b/>
          <w:u w:val="single"/>
        </w:rPr>
        <w:t>Recipe I:  Essential Dynamics using Coor</w:t>
      </w:r>
      <w:r w:rsidR="009F21D9" w:rsidRPr="00B6485E">
        <w:rPr>
          <w:b/>
          <w:u w:val="single"/>
        </w:rPr>
        <w:t>dinate PCA</w:t>
      </w:r>
    </w:p>
    <w:p w14:paraId="19C2EA03" w14:textId="7E1DFAB7" w:rsidR="001D49F5" w:rsidRPr="00B6485E" w:rsidRDefault="001D49F5" w:rsidP="007754A9">
      <w:pPr>
        <w:pStyle w:val="ListParagraph"/>
        <w:numPr>
          <w:ilvl w:val="0"/>
          <w:numId w:val="5"/>
        </w:numPr>
        <w:spacing w:line="480" w:lineRule="auto"/>
        <w:rPr>
          <w:b/>
          <w:u w:val="single"/>
        </w:rPr>
      </w:pPr>
      <w:r w:rsidRPr="00B6485E">
        <w:t xml:space="preserve">Obtain trajectories (1 or more) from dynamic simulation. </w:t>
      </w:r>
      <w:r w:rsidR="00D7383F" w:rsidRPr="00B6485E">
        <w:t xml:space="preserve">For illustrative examples, </w:t>
      </w:r>
      <w:r w:rsidR="00A21B28" w:rsidRPr="00B6485E">
        <w:t xml:space="preserve">one </w:t>
      </w:r>
      <w:r w:rsidRPr="00B6485E">
        <w:t xml:space="preserve">MD </w:t>
      </w:r>
      <w:r w:rsidR="00D7383F" w:rsidRPr="00B6485E">
        <w:t xml:space="preserve">and </w:t>
      </w:r>
      <w:r w:rsidR="00A21B28" w:rsidRPr="00B6485E">
        <w:t xml:space="preserve">three </w:t>
      </w:r>
      <w:r w:rsidR="006A4672" w:rsidRPr="00B6485E">
        <w:t>geometrical simulation (</w:t>
      </w:r>
      <w:r w:rsidR="00D7383F" w:rsidRPr="00B6485E">
        <w:t>FRODA</w:t>
      </w:r>
      <w:r w:rsidR="006A4672" w:rsidRPr="00B6485E">
        <w:t>)</w:t>
      </w:r>
      <w:r w:rsidR="00D7383F" w:rsidRPr="00B6485E">
        <w:t xml:space="preserve"> trajectories for myoglob</w:t>
      </w:r>
      <w:r w:rsidR="005C74BF" w:rsidRPr="00B6485E">
        <w:t xml:space="preserve">in (PDB ID 1a6n) are considered to explain aspects of PCA. </w:t>
      </w:r>
      <w:r w:rsidR="00D7383F" w:rsidRPr="00B6485E">
        <w:t>For</w:t>
      </w:r>
      <w:r w:rsidR="005C74BF" w:rsidRPr="00B6485E">
        <w:t xml:space="preserve"> this</w:t>
      </w:r>
      <w:r w:rsidR="00D7383F" w:rsidRPr="00B6485E">
        <w:t xml:space="preserve"> purpose</w:t>
      </w:r>
      <w:r w:rsidR="005C74BF" w:rsidRPr="00B6485E">
        <w:t>,</w:t>
      </w:r>
      <w:r w:rsidR="00D7383F" w:rsidRPr="00B6485E">
        <w:t xml:space="preserve"> details about the setup of the various simulations are</w:t>
      </w:r>
      <w:r w:rsidR="005C74BF" w:rsidRPr="00B6485E">
        <w:t xml:space="preserve"> ignored,</w:t>
      </w:r>
      <w:r w:rsidR="00A21B28" w:rsidRPr="00B6485E">
        <w:t xml:space="preserve"> except when it pertains to </w:t>
      </w:r>
      <w:r w:rsidR="005C74BF" w:rsidRPr="00B6485E">
        <w:t xml:space="preserve">methodology. </w:t>
      </w:r>
      <w:r w:rsidR="00635E2F" w:rsidRPr="00B6485E">
        <w:t>Additional</w:t>
      </w:r>
      <w:r w:rsidR="005C74BF" w:rsidRPr="00B6485E">
        <w:t xml:space="preserve"> details can</w:t>
      </w:r>
      <w:r w:rsidR="00D7383F" w:rsidRPr="00B6485E">
        <w:t xml:space="preserve"> be found </w:t>
      </w:r>
      <w:r w:rsidR="00635E2F" w:rsidRPr="00B6485E">
        <w:t>in</w:t>
      </w:r>
      <w:r w:rsidR="00D7383F" w:rsidRPr="00B6485E">
        <w:t xml:space="preserve"> </w:t>
      </w:r>
      <w:r w:rsidR="00635E2F" w:rsidRPr="00B6485E">
        <w:t>(</w:t>
      </w:r>
      <w:r w:rsidR="006155DE" w:rsidRPr="00B6485E">
        <w:t>16</w:t>
      </w:r>
      <w:r w:rsidR="00635E2F" w:rsidRPr="00B6485E">
        <w:t>)</w:t>
      </w:r>
      <w:r w:rsidR="003733DC" w:rsidRPr="00B6485E">
        <w:t xml:space="preserve">. </w:t>
      </w:r>
      <w:r w:rsidR="00D7383F" w:rsidRPr="00B6485E">
        <w:t xml:space="preserve">The MD trajectory consists </w:t>
      </w:r>
      <w:r w:rsidR="005C74BF" w:rsidRPr="00B6485E">
        <w:t>of 2,000 frames</w:t>
      </w:r>
      <w:r w:rsidR="00D7383F" w:rsidRPr="00B6485E">
        <w:t xml:space="preserve"> after equilibration</w:t>
      </w:r>
      <w:r w:rsidR="005C74BF" w:rsidRPr="00B6485E">
        <w:t>.</w:t>
      </w:r>
      <w:r w:rsidR="00D7383F" w:rsidRPr="00B6485E">
        <w:t xml:space="preserve"> </w:t>
      </w:r>
      <w:r w:rsidR="005C74BF" w:rsidRPr="00B6485E">
        <w:t>One FRODA trajectory has</w:t>
      </w:r>
      <w:r w:rsidR="00B14E8B" w:rsidRPr="00B6485E">
        <w:t xml:space="preserve"> 2,000 </w:t>
      </w:r>
      <w:r w:rsidR="005C74BF" w:rsidRPr="00B6485E">
        <w:t>frames</w:t>
      </w:r>
      <w:r w:rsidR="00933272" w:rsidRPr="00B6485E">
        <w:t xml:space="preserve"> (100,000 explored conformations)</w:t>
      </w:r>
      <w:r w:rsidR="005C74BF" w:rsidRPr="00B6485E">
        <w:t>,</w:t>
      </w:r>
      <w:r w:rsidR="00B14E8B" w:rsidRPr="00B6485E">
        <w:t xml:space="preserve"> </w:t>
      </w:r>
      <w:r w:rsidR="005C74BF" w:rsidRPr="00B6485E">
        <w:t xml:space="preserve">and </w:t>
      </w:r>
      <w:r w:rsidR="00A21B28" w:rsidRPr="00B6485E">
        <w:t xml:space="preserve">the </w:t>
      </w:r>
      <w:r w:rsidR="005C74BF" w:rsidRPr="00B6485E">
        <w:t>other</w:t>
      </w:r>
      <w:r w:rsidR="00A21B28" w:rsidRPr="00B6485E">
        <w:t xml:space="preserve"> two</w:t>
      </w:r>
      <w:r w:rsidR="00B14E8B" w:rsidRPr="00B6485E">
        <w:t xml:space="preserve"> FRODA trajectories </w:t>
      </w:r>
      <w:r w:rsidR="005C74BF" w:rsidRPr="00B6485E">
        <w:t xml:space="preserve">have 10,000 frames. The sampling rate of FRODA is normally set at 1 out of </w:t>
      </w:r>
      <w:r w:rsidR="00933272" w:rsidRPr="00B6485E">
        <w:t>5</w:t>
      </w:r>
      <w:r w:rsidR="005C74BF" w:rsidRPr="00B6485E">
        <w:t xml:space="preserve">0 </w:t>
      </w:r>
      <w:r w:rsidR="00A21B28" w:rsidRPr="00B6485E">
        <w:t xml:space="preserve">conformations generated. Here, one long trajectory is </w:t>
      </w:r>
      <w:r w:rsidR="00933272" w:rsidRPr="00B6485E">
        <w:t xml:space="preserve">obtained </w:t>
      </w:r>
      <w:r w:rsidR="00A21B28" w:rsidRPr="00B6485E">
        <w:t>from sampling every conformation</w:t>
      </w:r>
      <w:r w:rsidR="00933272" w:rsidRPr="00B6485E">
        <w:t xml:space="preserve"> (10,000 explored conformations)</w:t>
      </w:r>
      <w:r w:rsidR="00A21B28" w:rsidRPr="00B6485E">
        <w:t xml:space="preserve">, meaning it is </w:t>
      </w:r>
      <w:r w:rsidR="00933272" w:rsidRPr="00B6485E">
        <w:t>10%</w:t>
      </w:r>
      <w:r w:rsidR="00A21B28" w:rsidRPr="00B6485E">
        <w:t xml:space="preserve"> as long as the 2</w:t>
      </w:r>
      <w:r w:rsidR="00933272" w:rsidRPr="00B6485E">
        <w:t>,</w:t>
      </w:r>
      <w:r w:rsidR="00A21B28" w:rsidRPr="00B6485E">
        <w:t xml:space="preserve">000 frame FRODA trajectory in terms of MC-steps, while the </w:t>
      </w:r>
      <w:r w:rsidR="00933272" w:rsidRPr="00B6485E">
        <w:t>other is obtained from sampling every tenth conformation (100,000 explored conformations),</w:t>
      </w:r>
      <w:r w:rsidR="00A21B28" w:rsidRPr="00B6485E">
        <w:t xml:space="preserve"> is </w:t>
      </w:r>
      <w:r w:rsidR="00933272" w:rsidRPr="00B6485E">
        <w:t>of equal length</w:t>
      </w:r>
      <w:r w:rsidR="00A21B28" w:rsidRPr="00B6485E">
        <w:t xml:space="preserve">. </w:t>
      </w:r>
    </w:p>
    <w:p w14:paraId="659822F2" w14:textId="5C6740DF" w:rsidR="001D49F5" w:rsidRPr="00B6485E" w:rsidRDefault="001D49F5" w:rsidP="007754A9">
      <w:pPr>
        <w:pStyle w:val="ListParagraph"/>
        <w:numPr>
          <w:ilvl w:val="0"/>
          <w:numId w:val="5"/>
        </w:numPr>
        <w:spacing w:line="480" w:lineRule="auto"/>
        <w:rPr>
          <w:b/>
          <w:u w:val="single"/>
        </w:rPr>
      </w:pPr>
      <w:r w:rsidRPr="00B6485E">
        <w:t xml:space="preserve">Remove overall translations and rotations by aligning each </w:t>
      </w:r>
      <w:r w:rsidR="006C1E9D" w:rsidRPr="00B6485E">
        <w:t>frame</w:t>
      </w:r>
      <w:r w:rsidRPr="00B6485E">
        <w:t xml:space="preserve"> to a reference structure.</w:t>
      </w:r>
    </w:p>
    <w:p w14:paraId="18817E0D" w14:textId="4758A2CF" w:rsidR="001D49F5" w:rsidRPr="00B6485E" w:rsidRDefault="00754BB7" w:rsidP="007754A9">
      <w:pPr>
        <w:pStyle w:val="ListParagraph"/>
        <w:numPr>
          <w:ilvl w:val="1"/>
          <w:numId w:val="5"/>
        </w:numPr>
        <w:spacing w:line="480" w:lineRule="auto"/>
        <w:rPr>
          <w:b/>
          <w:u w:val="single"/>
        </w:rPr>
      </w:pPr>
      <w:r w:rsidRPr="00B6485E">
        <w:t xml:space="preserve">We use the </w:t>
      </w:r>
      <w:r w:rsidR="001D49F5" w:rsidRPr="00B6485E">
        <w:t xml:space="preserve">starting </w:t>
      </w:r>
      <w:r w:rsidRPr="00B6485E">
        <w:t xml:space="preserve">(crystal) </w:t>
      </w:r>
      <w:r w:rsidR="001D49F5" w:rsidRPr="00B6485E">
        <w:t>structure</w:t>
      </w:r>
      <w:r w:rsidRPr="00B6485E">
        <w:t xml:space="preserve"> as our reference, and our </w:t>
      </w:r>
      <w:r w:rsidR="005B5FAB" w:rsidRPr="00B6485E">
        <w:t xml:space="preserve">quaternion alignment program to </w:t>
      </w:r>
      <w:r w:rsidRPr="00B6485E">
        <w:t>optimally align</w:t>
      </w:r>
      <w:r w:rsidR="005B5FAB" w:rsidRPr="00B6485E">
        <w:t xml:space="preserve"> each structure to the </w:t>
      </w:r>
      <w:r w:rsidRPr="00B6485E">
        <w:t>reference</w:t>
      </w:r>
      <w:r w:rsidR="005B5FAB" w:rsidRPr="00B6485E">
        <w:t xml:space="preserve"> structure. Only the alpha carbon atoms were included in the </w:t>
      </w:r>
      <w:r w:rsidRPr="00B6485E">
        <w:t xml:space="preserve">alignment process. </w:t>
      </w:r>
    </w:p>
    <w:p w14:paraId="3ACD6DEC" w14:textId="1664886C" w:rsidR="001D49F5" w:rsidRPr="00B6485E" w:rsidRDefault="001D49F5" w:rsidP="007754A9">
      <w:pPr>
        <w:pStyle w:val="ListParagraph"/>
        <w:numPr>
          <w:ilvl w:val="0"/>
          <w:numId w:val="5"/>
        </w:numPr>
        <w:spacing w:line="480" w:lineRule="auto"/>
        <w:rPr>
          <w:b/>
          <w:u w:val="single"/>
        </w:rPr>
      </w:pPr>
      <w:r w:rsidRPr="00B6485E">
        <w:t>Choose the set of atoms for the analysis: This forms the data matrix</w:t>
      </w:r>
      <w:r w:rsidR="005B2E2B" w:rsidRPr="00B6485E">
        <w:rPr>
          <w:position w:val="-14"/>
        </w:rPr>
        <w:object w:dxaOrig="660" w:dyaOrig="360" w14:anchorId="6CBA2F0F">
          <v:shape id="_x0000_i1101" type="#_x0000_t75" style="width:33pt;height:18pt" o:ole="">
            <v:imagedata r:id="rId160" o:title=""/>
          </v:shape>
          <o:OLEObject Type="Embed" ProgID="Equation.DSMT4" ShapeID="_x0000_i1101" DrawAspect="Content" ObjectID="_1279755969" r:id="rId161"/>
        </w:object>
      </w:r>
      <w:r w:rsidRPr="00B6485E">
        <w:t>.</w:t>
      </w:r>
    </w:p>
    <w:p w14:paraId="569C6542" w14:textId="681D6FB1" w:rsidR="001D49F5" w:rsidRPr="00B6485E" w:rsidRDefault="00EE0FFE" w:rsidP="007754A9">
      <w:pPr>
        <w:pStyle w:val="ListParagraph"/>
        <w:numPr>
          <w:ilvl w:val="1"/>
          <w:numId w:val="5"/>
        </w:numPr>
        <w:spacing w:line="480" w:lineRule="auto"/>
      </w:pPr>
      <w:r w:rsidRPr="00B6485E">
        <w:lastRenderedPageBreak/>
        <w:t xml:space="preserve">Protein conformations (observations or frames) </w:t>
      </w:r>
      <w:r w:rsidR="007B0775" w:rsidRPr="00B6485E">
        <w:t xml:space="preserve">define </w:t>
      </w:r>
      <w:r w:rsidRPr="00B6485E">
        <w:t>columns</w:t>
      </w:r>
      <w:r w:rsidR="007B0775" w:rsidRPr="00B6485E">
        <w:t>, and rows</w:t>
      </w:r>
      <w:r w:rsidR="006E3BDA" w:rsidRPr="00B6485E">
        <w:t xml:space="preserve"> describe</w:t>
      </w:r>
      <w:r w:rsidR="001D49F5" w:rsidRPr="00B6485E">
        <w:t xml:space="preserve"> </w:t>
      </w:r>
      <w:r w:rsidR="000F236C" w:rsidRPr="00B6485E">
        <w:t xml:space="preserve">the </w:t>
      </w:r>
      <w:r w:rsidR="005B2E2B" w:rsidRPr="00B6485E">
        <w:rPr>
          <w:position w:val="-12"/>
        </w:rPr>
        <w:object w:dxaOrig="740" w:dyaOrig="360" w14:anchorId="03BF9756">
          <v:shape id="_x0000_i1102" type="#_x0000_t75" style="width:37pt;height:18pt" o:ole="">
            <v:imagedata r:id="rId162" o:title=""/>
          </v:shape>
          <o:OLEObject Type="Embed" ProgID="Equation.3" ShapeID="_x0000_i1102" DrawAspect="Content" ObjectID="_1279755970" r:id="rId163"/>
        </w:object>
      </w:r>
      <w:r w:rsidR="000F236C" w:rsidRPr="00B6485E">
        <w:t xml:space="preserve"> coordi</w:t>
      </w:r>
      <w:r w:rsidR="007B0775" w:rsidRPr="00B6485E">
        <w:t>nates of the alpha carbon atoms</w:t>
      </w:r>
      <w:r w:rsidR="000F236C" w:rsidRPr="00B6485E">
        <w:t>.</w:t>
      </w:r>
      <w:r w:rsidR="007B0775" w:rsidRPr="00B6485E">
        <w:t xml:space="preserve"> </w:t>
      </w:r>
      <w:r w:rsidR="001D49F5" w:rsidRPr="00B6485E">
        <w:t xml:space="preserve">In this example, </w:t>
      </w:r>
      <w:r w:rsidR="00A052A2" w:rsidRPr="00B6485E">
        <w:t>all 151 of the alpha carbons are used,</w:t>
      </w:r>
      <w:r w:rsidR="001D49F5" w:rsidRPr="00B6485E">
        <w:t xml:space="preserve"> giving 453 total DOF</w:t>
      </w:r>
      <w:r w:rsidR="009A4B62" w:rsidRPr="00B6485E">
        <w:t xml:space="preserve"> (variables)</w:t>
      </w:r>
      <w:r w:rsidR="001D49F5" w:rsidRPr="00B6485E">
        <w:t>.</w:t>
      </w:r>
    </w:p>
    <w:p w14:paraId="24C5DCD4" w14:textId="77777777" w:rsidR="00A052A2" w:rsidRPr="00B6485E" w:rsidRDefault="001D49F5" w:rsidP="007754A9">
      <w:pPr>
        <w:pStyle w:val="ListParagraph"/>
        <w:numPr>
          <w:ilvl w:val="0"/>
          <w:numId w:val="5"/>
        </w:numPr>
        <w:spacing w:line="480" w:lineRule="auto"/>
      </w:pPr>
      <w:r w:rsidRPr="00B6485E">
        <w:t xml:space="preserve">Examine the descriptive statistics for the variables. </w:t>
      </w:r>
    </w:p>
    <w:p w14:paraId="2C798BF8" w14:textId="77777777" w:rsidR="00B0196C" w:rsidRPr="00B6485E" w:rsidRDefault="00C223A9" w:rsidP="007754A9">
      <w:pPr>
        <w:pStyle w:val="ListParagraph"/>
        <w:numPr>
          <w:ilvl w:val="1"/>
          <w:numId w:val="5"/>
        </w:numPr>
        <w:spacing w:line="480" w:lineRule="auto"/>
      </w:pPr>
      <w:r w:rsidRPr="00B6485E">
        <w:t>T</w:t>
      </w:r>
      <w:r w:rsidR="001D49F5" w:rsidRPr="00B6485E">
        <w:t>able 1</w:t>
      </w:r>
      <w:r w:rsidR="009A4B62" w:rsidRPr="00B6485E">
        <w:t xml:space="preserve"> </w:t>
      </w:r>
      <w:r w:rsidR="00A052A2" w:rsidRPr="00B6485E">
        <w:t>shows some</w:t>
      </w:r>
      <w:r w:rsidR="00AA6811" w:rsidRPr="00B6485E">
        <w:t xml:space="preserve"> </w:t>
      </w:r>
      <w:r w:rsidR="00AE6DCC" w:rsidRPr="00B6485E">
        <w:t xml:space="preserve">statistics </w:t>
      </w:r>
      <w:r w:rsidR="00AA6811" w:rsidRPr="00B6485E">
        <w:t xml:space="preserve">for </w:t>
      </w:r>
      <w:r w:rsidR="00A052A2" w:rsidRPr="00B6485E">
        <w:t>three selected coordinates (variables) to highlight</w:t>
      </w:r>
      <w:r w:rsidR="001D49F5" w:rsidRPr="00B6485E">
        <w:t xml:space="preserve"> </w:t>
      </w:r>
      <w:r w:rsidR="00A052A2" w:rsidRPr="00B6485E">
        <w:t>t</w:t>
      </w:r>
      <w:r w:rsidR="00033609" w:rsidRPr="00B6485E">
        <w:t>he non-uniformity of the standard deviations.</w:t>
      </w:r>
    </w:p>
    <w:p w14:paraId="4BF7504C" w14:textId="14A949B1" w:rsidR="00B0196C" w:rsidRPr="00B6485E" w:rsidRDefault="00F16433" w:rsidP="007754A9">
      <w:pPr>
        <w:pStyle w:val="ListParagraph"/>
        <w:numPr>
          <w:ilvl w:val="0"/>
          <w:numId w:val="5"/>
        </w:numPr>
        <w:spacing w:line="480" w:lineRule="auto"/>
      </w:pPr>
      <w:r w:rsidRPr="00B6485E">
        <w:t xml:space="preserve">Examine the </w:t>
      </w:r>
      <w:r w:rsidR="000474F5" w:rsidRPr="00B6485E">
        <w:t>KMO for each CE and MSA</w:t>
      </w:r>
      <w:r w:rsidR="001D49F5" w:rsidRPr="00B6485E">
        <w:t xml:space="preserve"> scores for </w:t>
      </w:r>
      <w:r w:rsidR="000F32F9" w:rsidRPr="00B6485E">
        <w:t>each coordinate.</w:t>
      </w:r>
      <w:r w:rsidR="001D49F5" w:rsidRPr="00B6485E">
        <w:t xml:space="preserve"> </w:t>
      </w:r>
      <w:r w:rsidR="005C652F" w:rsidRPr="00B6485E">
        <w:t>T</w:t>
      </w:r>
      <w:r w:rsidR="001D49F5" w:rsidRPr="00B6485E">
        <w:t xml:space="preserve">he MD </w:t>
      </w:r>
      <w:r w:rsidR="005C652F" w:rsidRPr="00B6485E">
        <w:t xml:space="preserve">and FRODA trajectories each </w:t>
      </w:r>
      <w:r w:rsidR="001D49F5" w:rsidRPr="00B6485E">
        <w:t>with 2,000 sa</w:t>
      </w:r>
      <w:r w:rsidR="00E51E49" w:rsidRPr="00B6485E">
        <w:t>mples are compared in Figure 3.</w:t>
      </w:r>
      <w:r w:rsidR="001D49F5" w:rsidRPr="00B6485E">
        <w:t xml:space="preserve"> </w:t>
      </w:r>
      <w:r w:rsidR="00E51E49" w:rsidRPr="00B6485E">
        <w:t xml:space="preserve">Most </w:t>
      </w:r>
      <w:r w:rsidR="005C652F" w:rsidRPr="00B6485E">
        <w:t xml:space="preserve">coordinates from </w:t>
      </w:r>
      <w:r w:rsidR="00AB5201" w:rsidRPr="00B6485E">
        <w:t>(</w:t>
      </w:r>
      <w:r w:rsidR="001D49F5" w:rsidRPr="00B6485E">
        <w:t>MD</w:t>
      </w:r>
      <w:r w:rsidR="00AB5201" w:rsidRPr="00B6485E">
        <w:t>, FRODA)</w:t>
      </w:r>
      <w:r w:rsidR="001D49F5" w:rsidRPr="00B6485E">
        <w:t xml:space="preserve"> simulation </w:t>
      </w:r>
      <w:r w:rsidR="00AB5201" w:rsidRPr="00B6485E">
        <w:t>(</w:t>
      </w:r>
      <w:r w:rsidR="005C652F" w:rsidRPr="00B6485E">
        <w:t>do not</w:t>
      </w:r>
      <w:r w:rsidR="00AB5201" w:rsidRPr="00B6485E">
        <w:t>, do)</w:t>
      </w:r>
      <w:r w:rsidR="005C652F" w:rsidRPr="00B6485E">
        <w:t xml:space="preserve"> meet the recommended </w:t>
      </w:r>
      <w:r w:rsidR="00E51E49" w:rsidRPr="00B6485E">
        <w:t xml:space="preserve">KMO </w:t>
      </w:r>
      <w:r w:rsidR="005C652F" w:rsidRPr="00B6485E">
        <w:t>cutoff criterion of 0.50</w:t>
      </w:r>
      <w:r w:rsidR="00E51E49" w:rsidRPr="00B6485E">
        <w:t>. W</w:t>
      </w:r>
      <w:r w:rsidR="00717A77" w:rsidRPr="00B6485E">
        <w:t xml:space="preserve">e assess how the KMO statistic changes when the number of </w:t>
      </w:r>
      <w:r w:rsidR="00E51E49" w:rsidRPr="00B6485E">
        <w:t xml:space="preserve">FRODA </w:t>
      </w:r>
      <w:r w:rsidR="00717A77" w:rsidRPr="00B6485E">
        <w:t>samples is increased from 2,000 to 10,000</w:t>
      </w:r>
      <w:r w:rsidR="00E51E49" w:rsidRPr="00B6485E">
        <w:t>,</w:t>
      </w:r>
      <w:r w:rsidR="00717A77" w:rsidRPr="00B6485E">
        <w:t xml:space="preserve"> and investig</w:t>
      </w:r>
      <w:r w:rsidR="00EE10CA" w:rsidRPr="00B6485E">
        <w:t>ate how the sampling frequency a</w:t>
      </w:r>
      <w:r w:rsidR="00717A77" w:rsidRPr="00B6485E">
        <w:t>ffects t</w:t>
      </w:r>
      <w:r w:rsidR="00E51E49" w:rsidRPr="00B6485E">
        <w:t xml:space="preserve">he sampling adequacy in Figure 3B. </w:t>
      </w:r>
      <w:r w:rsidR="005D7072" w:rsidRPr="00B6485E">
        <w:t>T</w:t>
      </w:r>
      <w:r w:rsidR="00717A77" w:rsidRPr="00B6485E">
        <w:t xml:space="preserve">he overall KMO statistic </w:t>
      </w:r>
      <w:r w:rsidR="005D7072" w:rsidRPr="00B6485E">
        <w:t>remains about the same</w:t>
      </w:r>
      <w:r w:rsidR="00717A77" w:rsidRPr="00B6485E">
        <w:t>,</w:t>
      </w:r>
      <w:r w:rsidR="005D7072" w:rsidRPr="00B6485E">
        <w:t xml:space="preserve"> and the individual coordinates that had a low KMO statistic did not improve by increasing the number of samples. Even more surprising, </w:t>
      </w:r>
      <w:r w:rsidR="00233C3E" w:rsidRPr="00B6485E">
        <w:t>the</w:t>
      </w:r>
      <w:r w:rsidR="00717A77" w:rsidRPr="00B6485E">
        <w:t xml:space="preserve"> </w:t>
      </w:r>
      <w:r w:rsidR="005D7072" w:rsidRPr="00B6485E">
        <w:t>sample rate of 1 leads to a slight</w:t>
      </w:r>
      <w:r w:rsidR="00717A77" w:rsidRPr="00B6485E">
        <w:t xml:space="preserve"> improvement of the KMO</w:t>
      </w:r>
      <w:r w:rsidR="005D7072" w:rsidRPr="00B6485E">
        <w:t>.</w:t>
      </w:r>
      <w:r w:rsidR="00717A77" w:rsidRPr="00B6485E">
        <w:t xml:space="preserve"> </w:t>
      </w:r>
      <w:r w:rsidR="009F1564" w:rsidRPr="00B6485E">
        <w:t>Thus, there exists a trade-off between the amount of conformational space that a simulation explores and the statistical sampling adequacy of those states</w:t>
      </w:r>
      <w:r w:rsidR="004826B4" w:rsidRPr="00B6485E">
        <w:rPr>
          <w:vertAlign w:val="superscript"/>
        </w:rPr>
        <w:t>10</w:t>
      </w:r>
      <w:r w:rsidR="009F1564" w:rsidRPr="00B6485E">
        <w:t xml:space="preserve">. </w:t>
      </w:r>
    </w:p>
    <w:p w14:paraId="0448FF8C" w14:textId="27120635" w:rsidR="00B0196C" w:rsidRPr="00B6485E" w:rsidRDefault="001D49F5" w:rsidP="007754A9">
      <w:pPr>
        <w:pStyle w:val="ListParagraph"/>
        <w:numPr>
          <w:ilvl w:val="0"/>
          <w:numId w:val="5"/>
        </w:numPr>
        <w:spacing w:line="480" w:lineRule="auto"/>
      </w:pPr>
      <w:r w:rsidRPr="00B6485E">
        <w:t>Center the variables of</w:t>
      </w:r>
      <w:r w:rsidR="005B2E2B" w:rsidRPr="00B6485E">
        <w:rPr>
          <w:position w:val="-14"/>
        </w:rPr>
        <w:object w:dxaOrig="660" w:dyaOrig="360" w14:anchorId="192876F5">
          <v:shape id="_x0000_i1103" type="#_x0000_t75" style="width:33pt;height:18pt" o:ole="">
            <v:imagedata r:id="rId164" o:title=""/>
          </v:shape>
          <o:OLEObject Type="Embed" ProgID="Equation.DSMT4" ShapeID="_x0000_i1103" DrawAspect="Content" ObjectID="_1279755971" r:id="rId165"/>
        </w:object>
      </w:r>
      <w:r w:rsidRPr="00B6485E">
        <w:t>(</w:t>
      </w:r>
      <w:r w:rsidR="00E7295C" w:rsidRPr="00B6485E">
        <w:t>row centering</w:t>
      </w:r>
      <w:r w:rsidRPr="00B6485E">
        <w:t xml:space="preserve">): This forms the centered data matrix </w:t>
      </w:r>
      <w:r w:rsidR="005B2E2B" w:rsidRPr="00B6485E">
        <w:rPr>
          <w:position w:val="-4"/>
        </w:rPr>
        <w:object w:dxaOrig="300" w:dyaOrig="260" w14:anchorId="64658E54">
          <v:shape id="_x0000_i1104" type="#_x0000_t75" style="width:15pt;height:13pt" o:ole="">
            <v:imagedata r:id="rId166" o:title=""/>
          </v:shape>
          <o:OLEObject Type="Embed" ProgID="Equation.3" ShapeID="_x0000_i1104" DrawAspect="Content" ObjectID="_1279755972" r:id="rId167"/>
        </w:object>
      </w:r>
      <w:r w:rsidRPr="00B6485E">
        <w:t>.</w:t>
      </w:r>
    </w:p>
    <w:p w14:paraId="382A58C3" w14:textId="4E9F826C" w:rsidR="001D49F5" w:rsidRPr="00B6485E" w:rsidRDefault="001D49F5" w:rsidP="007754A9">
      <w:pPr>
        <w:pStyle w:val="ListParagraph"/>
        <w:numPr>
          <w:ilvl w:val="0"/>
          <w:numId w:val="5"/>
        </w:numPr>
        <w:spacing w:line="480" w:lineRule="auto"/>
      </w:pPr>
      <w:r w:rsidRPr="00B6485E">
        <w:t>Construct the c</w:t>
      </w:r>
      <w:r w:rsidR="00AD0EAD" w:rsidRPr="00B6485E">
        <w:t>ovariance matrix of the</w:t>
      </w:r>
      <w:r w:rsidR="00F9414F" w:rsidRPr="00B6485E">
        <w:rPr>
          <w:position w:val="-12"/>
        </w:rPr>
        <w:object w:dxaOrig="780" w:dyaOrig="360" w14:anchorId="276309F8">
          <v:shape id="_x0000_i1105" type="#_x0000_t75" style="width:39pt;height:18pt" o:ole="">
            <v:imagedata r:id="rId168" o:title=""/>
          </v:shape>
          <o:OLEObject Type="Embed" ProgID="Equation.DSMT4" ShapeID="_x0000_i1105" DrawAspect="Content" ObjectID="_1279755973" r:id="rId169"/>
        </w:object>
      </w:r>
      <w:r w:rsidR="00AD0EAD" w:rsidRPr="00B6485E">
        <w:t xml:space="preserve"> </w:t>
      </w:r>
      <w:r w:rsidRPr="00B6485E">
        <w:t xml:space="preserve">positions for the atoms using </w:t>
      </w:r>
      <w:r w:rsidR="005B2E2B" w:rsidRPr="00B6485E">
        <w:rPr>
          <w:position w:val="-4"/>
        </w:rPr>
        <w:object w:dxaOrig="300" w:dyaOrig="260" w14:anchorId="7A04E58A">
          <v:shape id="_x0000_i1106" type="#_x0000_t75" style="width:15pt;height:13pt" o:ole="">
            <v:imagedata r:id="rId170" o:title=""/>
          </v:shape>
          <o:OLEObject Type="Embed" ProgID="Equation.3" ShapeID="_x0000_i1106" DrawAspect="Content" ObjectID="_1279755974" r:id="rId171"/>
        </w:object>
      </w:r>
      <w:r w:rsidR="00AD0EAD" w:rsidRPr="00B6485E">
        <w:t xml:space="preserve">: </w:t>
      </w:r>
      <w:r w:rsidR="00AD0EAD" w:rsidRPr="00B6485E">
        <w:rPr>
          <w:position w:val="-10"/>
        </w:rPr>
        <w:object w:dxaOrig="1020" w:dyaOrig="360" w14:anchorId="32203F97">
          <v:shape id="_x0000_i1107" type="#_x0000_t75" style="width:51pt;height:18pt" o:ole="">
            <v:imagedata r:id="rId172" o:title=""/>
          </v:shape>
          <o:OLEObject Type="Embed" ProgID="Equation.DSMT4" ShapeID="_x0000_i1107" DrawAspect="Content" ObjectID="_1279755975" r:id="rId173"/>
        </w:object>
      </w:r>
    </w:p>
    <w:p w14:paraId="3D321D3F" w14:textId="1791BEEE" w:rsidR="00B0196C" w:rsidRPr="00B6485E" w:rsidRDefault="00556C17" w:rsidP="007754A9">
      <w:pPr>
        <w:pStyle w:val="ListParagraph"/>
        <w:numPr>
          <w:ilvl w:val="1"/>
          <w:numId w:val="5"/>
        </w:numPr>
        <w:spacing w:line="480" w:lineRule="auto"/>
        <w:rPr>
          <w:b/>
          <w:u w:val="single"/>
        </w:rPr>
      </w:pPr>
      <w:r w:rsidRPr="00B6485E">
        <w:t>For comparisons</w:t>
      </w:r>
      <w:r w:rsidR="001D49F5" w:rsidRPr="00B6485E">
        <w:t>, construct th</w:t>
      </w:r>
      <w:r w:rsidRPr="00B6485E">
        <w:t>e correlation matrix</w:t>
      </w:r>
      <w:r w:rsidR="00AD0EAD" w:rsidRPr="00B6485E">
        <w:rPr>
          <w:position w:val="-4"/>
        </w:rPr>
        <w:object w:dxaOrig="240" w:dyaOrig="240" w14:anchorId="585B4E63">
          <v:shape id="_x0000_i1108" type="#_x0000_t75" style="width:12pt;height:12pt" o:ole="">
            <v:imagedata r:id="rId174" o:title=""/>
          </v:shape>
          <o:OLEObject Type="Embed" ProgID="Equation.3" ShapeID="_x0000_i1108" DrawAspect="Content" ObjectID="_1279755976" r:id="rId175"/>
        </w:object>
      </w:r>
      <w:r w:rsidRPr="00B6485E">
        <w:t>.</w:t>
      </w:r>
    </w:p>
    <w:p w14:paraId="1426F432" w14:textId="2B02897B" w:rsidR="00B0196C" w:rsidRPr="00B6485E" w:rsidRDefault="001D49F5" w:rsidP="007754A9">
      <w:pPr>
        <w:pStyle w:val="ListParagraph"/>
        <w:numPr>
          <w:ilvl w:val="0"/>
          <w:numId w:val="5"/>
        </w:numPr>
        <w:spacing w:line="480" w:lineRule="auto"/>
        <w:rPr>
          <w:b/>
          <w:u w:val="single"/>
        </w:rPr>
      </w:pPr>
      <w:r w:rsidRPr="00B6485E">
        <w:t>Diagonalize</w:t>
      </w:r>
      <w:r w:rsidR="00AD0EAD" w:rsidRPr="00B6485E">
        <w:t xml:space="preserve"> </w:t>
      </w:r>
      <w:r w:rsidR="00AD0EAD" w:rsidRPr="00B6485E">
        <w:rPr>
          <w:position w:val="-10"/>
        </w:rPr>
        <w:object w:dxaOrig="240" w:dyaOrig="300" w14:anchorId="2FC3DEDF">
          <v:shape id="_x0000_i1109" type="#_x0000_t75" style="width:12pt;height:15pt" o:ole="">
            <v:imagedata r:id="rId176" o:title=""/>
          </v:shape>
          <o:OLEObject Type="Embed" ProgID="Equation.DSMT4" ShapeID="_x0000_i1109" DrawAspect="Content" ObjectID="_1279755977" r:id="rId177"/>
        </w:object>
      </w:r>
      <w:r w:rsidRPr="00B6485E">
        <w:t xml:space="preserve"> or </w:t>
      </w:r>
      <w:r w:rsidR="00AD0EAD" w:rsidRPr="00B6485E">
        <w:rPr>
          <w:position w:val="-4"/>
        </w:rPr>
        <w:object w:dxaOrig="240" w:dyaOrig="240" w14:anchorId="2179A77B">
          <v:shape id="_x0000_i1110" type="#_x0000_t75" style="width:12pt;height:12pt" o:ole="">
            <v:imagedata r:id="rId178" o:title=""/>
          </v:shape>
          <o:OLEObject Type="Embed" ProgID="Equation.3" ShapeID="_x0000_i1110" DrawAspect="Content" ObjectID="_1279755978" r:id="rId179"/>
        </w:object>
      </w:r>
      <w:r w:rsidRPr="00B6485E">
        <w:t xml:space="preserve"> using an </w:t>
      </w:r>
      <w:r w:rsidR="00E50DF6" w:rsidRPr="00B6485E">
        <w:t>EVD</w:t>
      </w:r>
      <w:r w:rsidRPr="00B6485E">
        <w:t>.</w:t>
      </w:r>
    </w:p>
    <w:p w14:paraId="6BCC2586" w14:textId="3572E168" w:rsidR="001D49F5" w:rsidRPr="00B6485E" w:rsidRDefault="001D49F5" w:rsidP="007754A9">
      <w:pPr>
        <w:pStyle w:val="ListParagraph"/>
        <w:numPr>
          <w:ilvl w:val="0"/>
          <w:numId w:val="5"/>
        </w:numPr>
        <w:spacing w:line="480" w:lineRule="auto"/>
        <w:rPr>
          <w:b/>
          <w:u w:val="single"/>
        </w:rPr>
      </w:pPr>
      <w:r w:rsidRPr="00B6485E">
        <w:t>Examine the eigenvalue scree plot to determine the number of eigenvectors to include in the reduced vector space that describes the most relevant features.</w:t>
      </w:r>
      <w:r w:rsidR="005A572F" w:rsidRPr="00B6485E">
        <w:t xml:space="preserve"> Figure 4 shows these plots in Panel A along with the conformational and residue RMSDs in Panels B &amp; C.</w:t>
      </w:r>
    </w:p>
    <w:p w14:paraId="4AE93CBB" w14:textId="519703E1" w:rsidR="00B0196C" w:rsidRPr="00B6485E" w:rsidRDefault="001D49F5" w:rsidP="007754A9">
      <w:pPr>
        <w:pStyle w:val="ListParagraph"/>
        <w:numPr>
          <w:ilvl w:val="1"/>
          <w:numId w:val="5"/>
        </w:numPr>
        <w:spacing w:line="480" w:lineRule="auto"/>
        <w:rPr>
          <w:b/>
          <w:u w:val="single"/>
        </w:rPr>
      </w:pPr>
      <w:r w:rsidRPr="00B6485E">
        <w:lastRenderedPageBreak/>
        <w:t>It is not advisable to include all modes up to a preset percent of variance cutoff</w:t>
      </w:r>
      <w:r w:rsidR="001D3357" w:rsidRPr="00B6485E">
        <w:rPr>
          <w:vertAlign w:val="superscript"/>
        </w:rPr>
        <w:t>3</w:t>
      </w:r>
      <w:r w:rsidRPr="00B6485E">
        <w:t>.</w:t>
      </w:r>
      <w:r w:rsidR="006917CC" w:rsidRPr="00B6485E">
        <w:t xml:space="preserve"> </w:t>
      </w:r>
      <w:r w:rsidR="00556C17" w:rsidRPr="00B6485E">
        <w:t>Note that t</w:t>
      </w:r>
      <w:r w:rsidRPr="00B6485E">
        <w:t xml:space="preserve">he characteristics of </w:t>
      </w:r>
      <w:r w:rsidR="00556C17" w:rsidRPr="00B6485E">
        <w:t>the scree</w:t>
      </w:r>
      <w:r w:rsidRPr="00B6485E">
        <w:t xml:space="preserve"> plot depend heavily on whether one is analyzing fluctuations within a single native basin or is analyzing combined trajectories of multiple states.</w:t>
      </w:r>
      <w:r w:rsidR="00556C17" w:rsidRPr="00B6485E">
        <w:t xml:space="preserve"> </w:t>
      </w:r>
      <w:r w:rsidRPr="00B6485E">
        <w:t>For a single native basin of random motions, many modes will be required to achieve 50% of the variance.</w:t>
      </w:r>
      <w:r w:rsidR="00556C17" w:rsidRPr="00B6485E">
        <w:t xml:space="preserve"> </w:t>
      </w:r>
      <w:r w:rsidRPr="00B6485E">
        <w:t xml:space="preserve">For multiple states/configurations, the first two modes may subsume </w:t>
      </w:r>
      <w:r w:rsidR="00556C17" w:rsidRPr="00B6485E">
        <w:t xml:space="preserve">more than </w:t>
      </w:r>
      <w:r w:rsidRPr="00B6485E">
        <w:t>50% of the variance.</w:t>
      </w:r>
      <w:r w:rsidR="00556C17" w:rsidRPr="00B6485E">
        <w:t xml:space="preserve"> </w:t>
      </w:r>
      <w:r w:rsidRPr="00B6485E">
        <w:t xml:space="preserve">Our example MD plot shows that most of the variance is captured by one mode, </w:t>
      </w:r>
      <w:r w:rsidR="00556C17" w:rsidRPr="00B6485E">
        <w:t>because its CE clusters into</w:t>
      </w:r>
      <w:r w:rsidRPr="00B6485E">
        <w:t xml:space="preserve"> </w:t>
      </w:r>
      <w:r w:rsidR="003733DC" w:rsidRPr="00B6485E">
        <w:t>t</w:t>
      </w:r>
      <w:r w:rsidRPr="00B6485E">
        <w:t xml:space="preserve">wo conformational states. In contrast, the FRODA plot does not have a dominant mode, but rather shows a monotonically decreasing trend indicative of random fluctuations about the native state of the protein (the input structure). </w:t>
      </w:r>
    </w:p>
    <w:p w14:paraId="4E95AA97" w14:textId="5DDF492D" w:rsidR="001D49F5" w:rsidRPr="00B6485E" w:rsidRDefault="001D49F5" w:rsidP="007754A9">
      <w:pPr>
        <w:pStyle w:val="ListParagraph"/>
        <w:numPr>
          <w:ilvl w:val="0"/>
          <w:numId w:val="5"/>
        </w:numPr>
        <w:spacing w:line="480" w:lineRule="auto"/>
        <w:rPr>
          <w:b/>
          <w:u w:val="single"/>
        </w:rPr>
      </w:pPr>
      <w:r w:rsidRPr="00B6485E">
        <w:t xml:space="preserve">Select the top set of eigenvectors for forming the </w:t>
      </w:r>
      <w:r w:rsidR="0034494C" w:rsidRPr="00B6485E">
        <w:t>PCs</w:t>
      </w:r>
      <w:r w:rsidRPr="00B6485E">
        <w:t xml:space="preserve"> (Usually 2-20). In our MD example, the top two modes reveal how two </w:t>
      </w:r>
      <w:r w:rsidR="004852F8" w:rsidRPr="00B6485E">
        <w:t xml:space="preserve">distinct </w:t>
      </w:r>
      <w:r w:rsidRPr="00B6485E">
        <w:t>states of the protein were sampled.</w:t>
      </w:r>
      <w:r w:rsidR="00332CE3" w:rsidRPr="00B6485E">
        <w:t xml:space="preserve"> However, </w:t>
      </w:r>
      <w:r w:rsidR="004852F8" w:rsidRPr="00B6485E">
        <w:t xml:space="preserve">at least 10 modes are required to define the </w:t>
      </w:r>
      <w:r w:rsidR="00332CE3" w:rsidRPr="00B6485E">
        <w:t xml:space="preserve">essential subspaces for a comparison between MD and FRODA CEs </w:t>
      </w:r>
      <w:r w:rsidR="004852F8" w:rsidRPr="00B6485E">
        <w:t>(See the RMSIP plots below).</w:t>
      </w:r>
      <w:r w:rsidR="00332CE3" w:rsidRPr="00B6485E">
        <w:t xml:space="preserve"> </w:t>
      </w:r>
    </w:p>
    <w:p w14:paraId="5EBE4802" w14:textId="41BAE831" w:rsidR="001D49F5" w:rsidRPr="00B6485E" w:rsidRDefault="004F7AC7" w:rsidP="007754A9">
      <w:pPr>
        <w:pStyle w:val="ListParagraph"/>
        <w:numPr>
          <w:ilvl w:val="0"/>
          <w:numId w:val="5"/>
        </w:numPr>
        <w:spacing w:line="480" w:lineRule="auto"/>
      </w:pPr>
      <w:r w:rsidRPr="00B6485E">
        <w:t xml:space="preserve">Examine the </w:t>
      </w:r>
      <w:r w:rsidR="006979B5" w:rsidRPr="00B6485E">
        <w:t>component loadings</w:t>
      </w:r>
      <w:r w:rsidR="005D6D70" w:rsidRPr="00B6485E">
        <w:t>, which</w:t>
      </w:r>
      <w:r w:rsidRPr="00B6485E">
        <w:t xml:space="preserve"> are the product of the square root of the eigenvalue with the eigenvector. When the correlation matrix is used, they are also the correlation coefficients (cosine</w:t>
      </w:r>
      <w:r w:rsidR="006979B5" w:rsidRPr="00B6485E">
        <w:t>s</w:t>
      </w:r>
      <w:r w:rsidRPr="00B6485E">
        <w:t>) between the variables and factors (PCs). Analogous to Pearson's</w:t>
      </w:r>
      <w:r w:rsidR="00AD7055" w:rsidRPr="00B6485E">
        <w:t xml:space="preserve"> </w:t>
      </w:r>
      <w:r w:rsidR="00AD7055" w:rsidRPr="00B6485E">
        <w:rPr>
          <w:position w:val="-4"/>
        </w:rPr>
        <w:object w:dxaOrig="180" w:dyaOrig="200" w14:anchorId="745D1767">
          <v:shape id="_x0000_i1111" type="#_x0000_t75" style="width:9pt;height:10pt" o:ole="">
            <v:imagedata r:id="rId180" o:title=""/>
          </v:shape>
          <o:OLEObject Type="Embed" ProgID="Equation.3" ShapeID="_x0000_i1111" DrawAspect="Content" ObjectID="_1279755979" r:id="rId181"/>
        </w:object>
      </w:r>
      <w:r w:rsidRPr="00B6485E">
        <w:t xml:space="preserve">, the squared </w:t>
      </w:r>
      <w:r w:rsidR="007821EA" w:rsidRPr="00B6485E">
        <w:t xml:space="preserve">component </w:t>
      </w:r>
      <w:r w:rsidRPr="00B6485E">
        <w:t>loading (squared cosine) is the percent of variance in that variable explained by the PC.</w:t>
      </w:r>
      <w:r w:rsidR="001D49F5" w:rsidRPr="00B6485E">
        <w:t xml:space="preserve"> </w:t>
      </w:r>
      <w:r w:rsidRPr="00B6485E">
        <w:t>In</w:t>
      </w:r>
      <w:r w:rsidR="001D49F5" w:rsidRPr="00B6485E">
        <w:t xml:space="preserve"> </w:t>
      </w:r>
      <w:r w:rsidR="0054646A" w:rsidRPr="00B6485E">
        <w:t>Table 2</w:t>
      </w:r>
      <w:r w:rsidR="001D49F5" w:rsidRPr="00B6485E">
        <w:t xml:space="preserve">, </w:t>
      </w:r>
      <w:r w:rsidR="006979B5" w:rsidRPr="00B6485E">
        <w:t xml:space="preserve">PC1 </w:t>
      </w:r>
      <w:r w:rsidR="001D49F5" w:rsidRPr="00B6485E">
        <w:t xml:space="preserve">is clearly capturing the behavior of the first </w:t>
      </w:r>
      <w:r w:rsidR="00AA6811" w:rsidRPr="00B6485E">
        <w:t>three</w:t>
      </w:r>
      <w:r w:rsidR="001D49F5" w:rsidRPr="00B6485E">
        <w:t xml:space="preserve"> variables.</w:t>
      </w:r>
    </w:p>
    <w:p w14:paraId="1DB2C43B" w14:textId="44D3F991" w:rsidR="005A572F" w:rsidRPr="00B6485E" w:rsidRDefault="00003702" w:rsidP="007754A9">
      <w:pPr>
        <w:pStyle w:val="ListParagraph"/>
        <w:numPr>
          <w:ilvl w:val="1"/>
          <w:numId w:val="5"/>
        </w:numPr>
        <w:spacing w:line="480" w:lineRule="auto"/>
      </w:pPr>
      <w:r w:rsidRPr="00B6485E">
        <w:t>S</w:t>
      </w:r>
      <w:r w:rsidR="001D49F5" w:rsidRPr="00B6485E">
        <w:t>catterplot</w:t>
      </w:r>
      <w:r w:rsidRPr="00B6485E">
        <w:t>s</w:t>
      </w:r>
      <w:r w:rsidR="001D49F5" w:rsidRPr="00B6485E">
        <w:t xml:space="preserve"> of the </w:t>
      </w:r>
      <w:r w:rsidR="007821EA" w:rsidRPr="00B6485E">
        <w:t xml:space="preserve">component </w:t>
      </w:r>
      <w:r w:rsidR="001D49F5" w:rsidRPr="00B6485E">
        <w:t>loadings for the top 2 factors</w:t>
      </w:r>
      <w:r w:rsidRPr="00B6485E">
        <w:t xml:space="preserve"> </w:t>
      </w:r>
      <w:r w:rsidR="007676B4" w:rsidRPr="00B6485E">
        <w:t>should</w:t>
      </w:r>
      <w:r w:rsidRPr="00B6485E">
        <w:t xml:space="preserve"> be examined</w:t>
      </w:r>
      <w:r w:rsidR="001D49F5" w:rsidRPr="00B6485E">
        <w:t xml:space="preserve">. In </w:t>
      </w:r>
      <w:r w:rsidRPr="00B6485E">
        <w:t>F</w:t>
      </w:r>
      <w:r w:rsidR="001D49F5" w:rsidRPr="00B6485E">
        <w:t>igure</w:t>
      </w:r>
      <w:r w:rsidR="007676B4" w:rsidRPr="00B6485E">
        <w:t xml:space="preserve"> 5</w:t>
      </w:r>
      <w:r w:rsidRPr="00B6485E">
        <w:t xml:space="preserve"> the </w:t>
      </w:r>
      <w:r w:rsidR="00E1061F" w:rsidRPr="00B6485E">
        <w:t xml:space="preserve">first ten </w:t>
      </w:r>
      <w:r w:rsidRPr="00B6485E">
        <w:t>variables (</w:t>
      </w:r>
      <w:r w:rsidR="004B2532" w:rsidRPr="00B6485E">
        <w:t xml:space="preserve">Var 1 to Var </w:t>
      </w:r>
      <w:r w:rsidR="00E1061F" w:rsidRPr="00B6485E">
        <w:t>10</w:t>
      </w:r>
      <w:r w:rsidRPr="00B6485E">
        <w:t xml:space="preserve">) </w:t>
      </w:r>
      <w:r w:rsidR="007676B4" w:rsidRPr="00B6485E">
        <w:t xml:space="preserve">are seen to </w:t>
      </w:r>
      <w:r w:rsidRPr="00B6485E">
        <w:t>cluster</w:t>
      </w:r>
      <w:r w:rsidR="001D49F5" w:rsidRPr="00B6485E">
        <w:t>.</w:t>
      </w:r>
      <w:r w:rsidR="004B2532" w:rsidRPr="00B6485E">
        <w:t xml:space="preserve"> The angle between the variables</w:t>
      </w:r>
      <w:r w:rsidR="00E1061F" w:rsidRPr="00B6485E">
        <w:t xml:space="preserve"> on this scatterplot</w:t>
      </w:r>
      <w:r w:rsidR="004B2532" w:rsidRPr="00B6485E">
        <w:t xml:space="preserve"> indicates the level of correlation, with </w:t>
      </w:r>
      <w:r w:rsidR="00E70FE3" w:rsidRPr="00B6485E">
        <w:t>(</w:t>
      </w:r>
      <w:r w:rsidR="004B2532" w:rsidRPr="00B6485E">
        <w:t>0</w:t>
      </w:r>
      <w:r w:rsidR="00E70FE3" w:rsidRPr="00B6485E">
        <w:t>, 90, 180)</w:t>
      </w:r>
      <w:r w:rsidR="004B2532" w:rsidRPr="00B6485E">
        <w:t xml:space="preserve"> degrees indicating a correlation of </w:t>
      </w:r>
      <w:r w:rsidR="00E70FE3" w:rsidRPr="00B6485E">
        <w:t xml:space="preserve">(1, 0, -1). </w:t>
      </w:r>
    </w:p>
    <w:p w14:paraId="2C48C0BC" w14:textId="7147E401" w:rsidR="001D49F5" w:rsidRPr="00B6485E" w:rsidRDefault="001D49F5" w:rsidP="007754A9">
      <w:pPr>
        <w:pStyle w:val="ListParagraph"/>
        <w:numPr>
          <w:ilvl w:val="0"/>
          <w:numId w:val="5"/>
        </w:numPr>
        <w:spacing w:line="480" w:lineRule="auto"/>
      </w:pPr>
      <w:r w:rsidRPr="00B6485E">
        <w:lastRenderedPageBreak/>
        <w:t xml:space="preserve">Examine the squared cosines of the variables. These values indicate whether a correlation is worthy of interpretation or likely an artifact of projection into a low dimensional subspace. Only the first </w:t>
      </w:r>
      <w:r w:rsidR="001A1CB8" w:rsidRPr="00B6485E">
        <w:t>3</w:t>
      </w:r>
      <w:r w:rsidRPr="00B6485E">
        <w:t xml:space="preserve"> are shown in the </w:t>
      </w:r>
      <w:r w:rsidR="00344DD4" w:rsidRPr="00B6485E">
        <w:t>T</w:t>
      </w:r>
      <w:r w:rsidRPr="00B6485E">
        <w:t>able</w:t>
      </w:r>
      <w:r w:rsidR="00344DD4" w:rsidRPr="00B6485E">
        <w:t xml:space="preserve"> 3</w:t>
      </w:r>
      <w:r w:rsidR="001A1CB8" w:rsidRPr="00B6485E">
        <w:t xml:space="preserve">, and they strongly support the correlations shown in Figure </w:t>
      </w:r>
      <w:r w:rsidR="005A572F" w:rsidRPr="00B6485E">
        <w:t>5</w:t>
      </w:r>
      <w:r w:rsidRPr="00B6485E">
        <w:t>.</w:t>
      </w:r>
    </w:p>
    <w:p w14:paraId="7779EDBD" w14:textId="1858F291" w:rsidR="007B0335" w:rsidRPr="00B6485E" w:rsidRDefault="001D49F5" w:rsidP="007754A9">
      <w:pPr>
        <w:pStyle w:val="ListParagraph"/>
        <w:numPr>
          <w:ilvl w:val="0"/>
          <w:numId w:val="5"/>
        </w:numPr>
        <w:spacing w:line="480" w:lineRule="auto"/>
      </w:pPr>
      <w:r w:rsidRPr="00B6485E">
        <w:t xml:space="preserve">Examine the contribution of the variables. Here we show only the first </w:t>
      </w:r>
      <w:r w:rsidR="00332CE3" w:rsidRPr="00B6485E">
        <w:t>3</w:t>
      </w:r>
      <w:r w:rsidR="00344DD4" w:rsidRPr="00B6485E">
        <w:t xml:space="preserve"> in Table 4</w:t>
      </w:r>
      <w:r w:rsidRPr="00B6485E">
        <w:t>, but even from this truncated list, it is clear that the N-terminus residues have a large contribution to the first mode.</w:t>
      </w:r>
    </w:p>
    <w:p w14:paraId="411066CC" w14:textId="29A32848" w:rsidR="00B0196C" w:rsidRPr="00B6485E" w:rsidRDefault="001D49F5" w:rsidP="007754A9">
      <w:pPr>
        <w:pStyle w:val="ListParagraph"/>
        <w:numPr>
          <w:ilvl w:val="0"/>
          <w:numId w:val="5"/>
        </w:numPr>
        <w:spacing w:line="480" w:lineRule="auto"/>
        <w:rPr>
          <w:b/>
          <w:u w:val="single"/>
        </w:rPr>
      </w:pPr>
      <w:r w:rsidRPr="00B6485E">
        <w:t>Examine the eigenvector collectivity</w:t>
      </w:r>
      <w:r w:rsidR="004065C9" w:rsidRPr="00B6485E">
        <w:t xml:space="preserve"> (See Figure 6)</w:t>
      </w:r>
      <w:r w:rsidRPr="00B6485E">
        <w:t xml:space="preserve">. The top modes tend to be more collective than lower modes indicating that many residues are participating in collective motions. For our example, the </w:t>
      </w:r>
      <w:r w:rsidR="00781B9E" w:rsidRPr="00B6485E">
        <w:t>FRODA</w:t>
      </w:r>
      <w:r w:rsidRPr="00B6485E">
        <w:t xml:space="preserve"> eigenvector collectivity </w:t>
      </w:r>
      <w:r w:rsidR="00781B9E" w:rsidRPr="00B6485E">
        <w:t xml:space="preserve">drops off rather steeply suggesting that the </w:t>
      </w:r>
      <w:r w:rsidR="00A87989" w:rsidRPr="00B6485E">
        <w:t>top forty or so</w:t>
      </w:r>
      <w:r w:rsidR="00781B9E" w:rsidRPr="00B6485E">
        <w:t xml:space="preserve"> modes capture most of the collective motions occurring in the native state. </w:t>
      </w:r>
      <w:r w:rsidRPr="00B6485E">
        <w:t xml:space="preserve">This </w:t>
      </w:r>
      <w:r w:rsidR="00781B9E" w:rsidRPr="00B6485E">
        <w:t xml:space="preserve">trend of having a set of highly collective modes </w:t>
      </w:r>
      <w:r w:rsidRPr="00B6485E">
        <w:t xml:space="preserve">highlights the fact that real protein motions tend to be captured by a superposition of PC modes, not a single mode. </w:t>
      </w:r>
      <w:r w:rsidR="00781B9E" w:rsidRPr="00B6485E">
        <w:t xml:space="preserve">In contrast, the MD collectivity does not drop off rapidly </w:t>
      </w:r>
      <w:r w:rsidR="000D6360" w:rsidRPr="00B6485E">
        <w:t>indicating</w:t>
      </w:r>
      <w:r w:rsidR="00781B9E" w:rsidRPr="00B6485E">
        <w:t xml:space="preserve"> many more modes </w:t>
      </w:r>
      <w:r w:rsidR="000D6360" w:rsidRPr="00B6485E">
        <w:t>are</w:t>
      </w:r>
      <w:r w:rsidR="00781B9E" w:rsidRPr="00B6485E">
        <w:t xml:space="preserve"> required to capture the dynamics that the MD simulation produced</w:t>
      </w:r>
      <w:r w:rsidRPr="00B6485E">
        <w:t>.</w:t>
      </w:r>
      <w:r w:rsidR="002C6133" w:rsidRPr="00B6485E">
        <w:t xml:space="preserve"> These results also clearly demonstrate that while PC</w:t>
      </w:r>
      <w:r w:rsidR="000D6360" w:rsidRPr="00B6485E">
        <w:t>A</w:t>
      </w:r>
      <w:r w:rsidR="002C6133" w:rsidRPr="00B6485E">
        <w:t xml:space="preserve"> modes in totality always form a complete basis set, they are derived from statistics, and will be dependent on the sampling. The top PC</w:t>
      </w:r>
      <w:r w:rsidR="009F6B48" w:rsidRPr="00B6485E">
        <w:t>A</w:t>
      </w:r>
      <w:r w:rsidR="002C6133" w:rsidRPr="00B6485E">
        <w:t xml:space="preserve"> modes </w:t>
      </w:r>
      <w:r w:rsidR="009F6B48" w:rsidRPr="00B6485E">
        <w:t>reflect biasing in the</w:t>
      </w:r>
      <w:r w:rsidR="002C6133" w:rsidRPr="00B6485E">
        <w:t xml:space="preserve"> sampling, </w:t>
      </w:r>
      <w:r w:rsidR="009F6B48" w:rsidRPr="00B6485E">
        <w:t xml:space="preserve">which may </w:t>
      </w:r>
      <w:r w:rsidR="002C6133" w:rsidRPr="00B6485E">
        <w:t xml:space="preserve">not necessarily </w:t>
      </w:r>
      <w:r w:rsidR="009F6B48" w:rsidRPr="00B6485E">
        <w:t xml:space="preserve">be </w:t>
      </w:r>
      <w:r w:rsidR="002C6133" w:rsidRPr="00B6485E">
        <w:t>of biological importance. It is therefore important to carefully choose what and how to sample so that biologica</w:t>
      </w:r>
      <w:r w:rsidR="00344DD4" w:rsidRPr="00B6485E">
        <w:t>l interpretations can be made.</w:t>
      </w:r>
    </w:p>
    <w:p w14:paraId="200347D7" w14:textId="297CA941" w:rsidR="00DD5926" w:rsidRPr="00B6485E" w:rsidRDefault="001D49F5" w:rsidP="007754A9">
      <w:pPr>
        <w:pStyle w:val="ListParagraph"/>
        <w:numPr>
          <w:ilvl w:val="0"/>
          <w:numId w:val="5"/>
        </w:numPr>
        <w:spacing w:line="480" w:lineRule="auto"/>
        <w:rPr>
          <w:b/>
          <w:u w:val="single"/>
        </w:rPr>
      </w:pPr>
      <w:r w:rsidRPr="00B6485E">
        <w:t>Construct the weighted RMSD modes: Here we map the</w:t>
      </w:r>
      <w:r w:rsidR="00B57647" w:rsidRPr="00B6485E">
        <w:rPr>
          <w:position w:val="-4"/>
        </w:rPr>
        <w:object w:dxaOrig="380" w:dyaOrig="240" w14:anchorId="54B1D498">
          <v:shape id="_x0000_i1112" type="#_x0000_t75" style="width:19pt;height:12pt" o:ole="">
            <v:imagedata r:id="rId182" o:title=""/>
          </v:shape>
          <o:OLEObject Type="Embed" ProgID="Equation.DSMT4" ShapeID="_x0000_i1112" DrawAspect="Content" ObjectID="_1279755980" r:id="rId183"/>
        </w:object>
      </w:r>
      <w:r w:rsidR="0069220D" w:rsidRPr="00B6485E">
        <w:t>components of the eigenvectors</w:t>
      </w:r>
      <w:r w:rsidRPr="00B6485E">
        <w:t xml:space="preserve"> to</w:t>
      </w:r>
      <w:r w:rsidR="00B57647" w:rsidRPr="00B6485E">
        <w:rPr>
          <w:position w:val="-6"/>
        </w:rPr>
        <w:object w:dxaOrig="260" w:dyaOrig="220" w14:anchorId="12555B9D">
          <v:shape id="_x0000_i1113" type="#_x0000_t75" style="width:13pt;height:11pt" o:ole="">
            <v:imagedata r:id="rId184" o:title=""/>
          </v:shape>
          <o:OLEObject Type="Embed" ProgID="Equation.3" ShapeID="_x0000_i1113" DrawAspect="Content" ObjectID="_1279755981" r:id="rId185"/>
        </w:object>
      </w:r>
      <w:r w:rsidRPr="00B6485E">
        <w:t xml:space="preserve">new variables that capture the squared displacements of each residue to visualize which residues </w:t>
      </w:r>
      <w:r w:rsidR="008908B7" w:rsidRPr="00B6485E">
        <w:t>contribute</w:t>
      </w:r>
      <w:r w:rsidRPr="00B6485E">
        <w:t xml:space="preserve"> most to the fluctuations of each PCA mode. </w:t>
      </w:r>
      <w:r w:rsidR="0069220D" w:rsidRPr="00B6485E">
        <w:t xml:space="preserve">For each eigenvector </w:t>
      </w:r>
      <w:r w:rsidR="00B57647" w:rsidRPr="00B6485E">
        <w:rPr>
          <w:position w:val="-6"/>
        </w:rPr>
        <w:object w:dxaOrig="140" w:dyaOrig="260" w14:anchorId="11DC42F2">
          <v:shape id="_x0000_i1114" type="#_x0000_t75" style="width:7pt;height:13pt" o:ole="">
            <v:imagedata r:id="rId186" o:title=""/>
          </v:shape>
          <o:OLEObject Type="Embed" ProgID="Equation.3" ShapeID="_x0000_i1114" DrawAspect="Content" ObjectID="_1279755982" r:id="rId187"/>
        </w:object>
      </w:r>
      <w:r w:rsidR="0069220D" w:rsidRPr="00B6485E">
        <w:t xml:space="preserve">, the new mode </w:t>
      </w:r>
      <w:r w:rsidR="00B57647" w:rsidRPr="00B6485E">
        <w:rPr>
          <w:position w:val="-10"/>
        </w:rPr>
        <w:object w:dxaOrig="300" w:dyaOrig="320" w14:anchorId="0BF09ED3">
          <v:shape id="_x0000_i1115" type="#_x0000_t75" style="width:15pt;height:16pt" o:ole="">
            <v:imagedata r:id="rId188" o:title=""/>
          </v:shape>
          <o:OLEObject Type="Embed" ProgID="Equation.DSMT4" ShapeID="_x0000_i1115" DrawAspect="Content" ObjectID="_1279755983" r:id="rId189"/>
        </w:object>
      </w:r>
      <w:r w:rsidR="0069220D" w:rsidRPr="00B6485E">
        <w:t xml:space="preserve"> has </w:t>
      </w:r>
      <w:r w:rsidR="00B57647" w:rsidRPr="00B6485E">
        <w:rPr>
          <w:position w:val="-6"/>
        </w:rPr>
        <w:object w:dxaOrig="260" w:dyaOrig="220" w14:anchorId="6E295658">
          <v:shape id="_x0000_i1116" type="#_x0000_t75" style="width:13pt;height:11pt" o:ole="">
            <v:imagedata r:id="rId190" o:title=""/>
          </v:shape>
          <o:OLEObject Type="Embed" ProgID="Equation.3" ShapeID="_x0000_i1116" DrawAspect="Content" ObjectID="_1279755984" r:id="rId191"/>
        </w:object>
      </w:r>
      <w:r w:rsidR="0069220D" w:rsidRPr="00B6485E">
        <w:t xml:space="preserve"> components</w:t>
      </w:r>
      <w:r w:rsidR="00C55FBE" w:rsidRPr="00B6485E">
        <w:t>,</w:t>
      </w:r>
      <w:r w:rsidR="0069220D" w:rsidRPr="00B6485E">
        <w:t xml:space="preserve"> </w:t>
      </w:r>
      <w:r w:rsidR="00C773B3" w:rsidRPr="00B6485E">
        <w:t xml:space="preserve">with each component </w:t>
      </w:r>
      <w:r w:rsidR="0069220D" w:rsidRPr="00B6485E">
        <w:t xml:space="preserve">defined by </w:t>
      </w:r>
      <w:r w:rsidR="00C773B3" w:rsidRPr="00B6485E">
        <w:t xml:space="preserve">the </w:t>
      </w:r>
      <w:r w:rsidR="0018781B" w:rsidRPr="00B6485E">
        <w:t xml:space="preserve">square root of the </w:t>
      </w:r>
      <w:r w:rsidR="00C773B3" w:rsidRPr="00B6485E">
        <w:t>sum of the squares of the 3 variables that contribute to the associated residue</w:t>
      </w:r>
      <w:r w:rsidR="00182A0E" w:rsidRPr="00B6485E">
        <w:t>,</w:t>
      </w:r>
      <w:r w:rsidR="00C773B3" w:rsidRPr="00B6485E">
        <w:t xml:space="preserve"> scaled by the </w:t>
      </w:r>
      <w:r w:rsidR="0018781B" w:rsidRPr="00B6485E">
        <w:t xml:space="preserve">square root of the </w:t>
      </w:r>
      <w:r w:rsidR="00C773B3" w:rsidRPr="00B6485E">
        <w:t>corresponding eigenvalue</w:t>
      </w:r>
      <w:r w:rsidR="001D3357" w:rsidRPr="00B6485E">
        <w:rPr>
          <w:vertAlign w:val="superscript"/>
        </w:rPr>
        <w:t>11</w:t>
      </w:r>
      <w:r w:rsidR="00C773B3" w:rsidRPr="00B6485E">
        <w:t>.</w:t>
      </w:r>
      <w:r w:rsidR="004065C9" w:rsidRPr="00B6485E">
        <w:t xml:space="preserve"> These results are shown in Figure 7.</w:t>
      </w:r>
      <w:r w:rsidR="007821EA" w:rsidRPr="00B6485E">
        <w:t xml:space="preserve"> The mapping equation is given by:</w:t>
      </w:r>
    </w:p>
    <w:p w14:paraId="5DED79F6" w14:textId="5A1AB422" w:rsidR="001D49F5" w:rsidRPr="00B6485E" w:rsidRDefault="00015684" w:rsidP="007754A9">
      <w:pPr>
        <w:spacing w:line="480" w:lineRule="auto"/>
        <w:ind w:left="720"/>
        <w:rPr>
          <w:b/>
          <w:u w:val="single"/>
        </w:rPr>
      </w:pPr>
      <w:r w:rsidRPr="00B6485E">
        <w:rPr>
          <w:position w:val="-4"/>
        </w:rPr>
        <w:object w:dxaOrig="180" w:dyaOrig="260" w14:anchorId="1E0E5621">
          <v:shape id="_x0000_i1117" type="#_x0000_t75" style="width:9pt;height:13pt" o:ole="">
            <v:imagedata r:id="rId192" o:title=""/>
          </v:shape>
          <o:OLEObject Type="Embed" ProgID="Equation.3" ShapeID="_x0000_i1117" DrawAspect="Content" ObjectID="_1279755985" r:id="rId193"/>
        </w:object>
      </w:r>
      <w:r w:rsidR="007821EA" w:rsidRPr="00B6485E">
        <w:rPr>
          <w:position w:val="-4"/>
        </w:rPr>
        <w:tab/>
      </w:r>
      <w:r w:rsidR="007821EA" w:rsidRPr="00B6485E">
        <w:rPr>
          <w:position w:val="-4"/>
        </w:rPr>
        <w:tab/>
      </w:r>
      <w:r w:rsidR="0018781B" w:rsidRPr="00B6485E">
        <w:rPr>
          <w:position w:val="-4"/>
        </w:rPr>
        <w:tab/>
      </w:r>
      <w:r w:rsidR="0018781B" w:rsidRPr="00B6485E">
        <w:rPr>
          <w:position w:val="-58"/>
        </w:rPr>
        <w:object w:dxaOrig="2620" w:dyaOrig="1340" w14:anchorId="4CE5570B">
          <v:shape id="_x0000_i1118" type="#_x0000_t75" style="width:131pt;height:67pt" o:ole="">
            <v:imagedata r:id="rId194" o:title=""/>
          </v:shape>
          <o:OLEObject Type="Embed" ProgID="Equation.3" ShapeID="_x0000_i1118" DrawAspect="Content" ObjectID="_1279755986" r:id="rId195"/>
        </w:object>
      </w:r>
      <w:r w:rsidR="007821EA" w:rsidRPr="00B6485E">
        <w:rPr>
          <w:position w:val="-58"/>
        </w:rPr>
        <w:tab/>
      </w:r>
      <w:r w:rsidR="007821EA" w:rsidRPr="00B6485E">
        <w:rPr>
          <w:position w:val="-58"/>
        </w:rPr>
        <w:tab/>
      </w:r>
      <w:r w:rsidR="007821EA" w:rsidRPr="00B6485E">
        <w:rPr>
          <w:position w:val="-58"/>
        </w:rPr>
        <w:tab/>
      </w:r>
      <w:r w:rsidR="007821EA" w:rsidRPr="00B6485E">
        <w:rPr>
          <w:position w:val="-58"/>
        </w:rPr>
        <w:tab/>
      </w:r>
      <w:r w:rsidR="007821EA" w:rsidRPr="00B6485E">
        <w:rPr>
          <w:position w:val="-58"/>
        </w:rPr>
        <w:tab/>
      </w:r>
      <w:r w:rsidR="007821EA" w:rsidRPr="00B6485E">
        <w:rPr>
          <w:position w:val="-58"/>
        </w:rPr>
        <w:tab/>
        <w:t xml:space="preserve">   Eq. (4)</w:t>
      </w:r>
    </w:p>
    <w:p w14:paraId="7A6CC288" w14:textId="4F92ED2E" w:rsidR="001D49F5" w:rsidRPr="00B6485E" w:rsidRDefault="001D49F5" w:rsidP="007754A9">
      <w:pPr>
        <w:pStyle w:val="ListParagraph"/>
        <w:numPr>
          <w:ilvl w:val="1"/>
          <w:numId w:val="5"/>
        </w:numPr>
        <w:spacing w:line="480" w:lineRule="auto"/>
        <w:rPr>
          <w:b/>
          <w:u w:val="single"/>
        </w:rPr>
      </w:pPr>
      <w:r w:rsidRPr="00B6485E">
        <w:t xml:space="preserve">Weighting is done by multiplying by the </w:t>
      </w:r>
      <w:r w:rsidR="00DD5926" w:rsidRPr="00B6485E">
        <w:t xml:space="preserve">square root of the </w:t>
      </w:r>
      <w:r w:rsidRPr="00B6485E">
        <w:t xml:space="preserve">eigenvalue for the mode, </w:t>
      </w:r>
      <w:r w:rsidR="00B57647" w:rsidRPr="00B6485E">
        <w:rPr>
          <w:position w:val="-10"/>
        </w:rPr>
        <w:object w:dxaOrig="260" w:dyaOrig="320" w14:anchorId="38BEF61E">
          <v:shape id="_x0000_i1119" type="#_x0000_t75" style="width:13pt;height:16pt" o:ole="">
            <v:imagedata r:id="rId196" o:title=""/>
          </v:shape>
          <o:OLEObject Type="Embed" ProgID="Equation.DSMT4" ShapeID="_x0000_i1119" DrawAspect="Content" ObjectID="_1279755987" r:id="rId197"/>
        </w:object>
      </w:r>
      <w:r w:rsidRPr="00B6485E">
        <w:t>.</w:t>
      </w:r>
      <w:r w:rsidR="00B57647" w:rsidRPr="00B6485E">
        <w:t xml:space="preserve"> This gives units of angstroms.</w:t>
      </w:r>
    </w:p>
    <w:p w14:paraId="65E3D71D" w14:textId="77777777" w:rsidR="00B0196C" w:rsidRPr="00B6485E" w:rsidRDefault="001D49F5" w:rsidP="007754A9">
      <w:pPr>
        <w:pStyle w:val="ListParagraph"/>
        <w:numPr>
          <w:ilvl w:val="1"/>
          <w:numId w:val="5"/>
        </w:numPr>
        <w:spacing w:line="480" w:lineRule="auto"/>
        <w:rPr>
          <w:b/>
          <w:u w:val="single"/>
        </w:rPr>
      </w:pPr>
      <w:r w:rsidRPr="00B6485E">
        <w:t xml:space="preserve">It is often useful to compare the RMSD modes to the overall residue RMSD plot from the entire trajectory. Also, one may use the un-weighted </w:t>
      </w:r>
      <w:r w:rsidR="0053157B" w:rsidRPr="00B6485E">
        <w:t>RMSD</w:t>
      </w:r>
      <w:r w:rsidRPr="00B6485E">
        <w:t xml:space="preserve"> modes to see relative displacements that are hard to see in the weighted plots due to the </w:t>
      </w:r>
      <w:r w:rsidR="00CA6BBE" w:rsidRPr="00B6485E">
        <w:t xml:space="preserve">typical </w:t>
      </w:r>
      <w:r w:rsidRPr="00B6485E">
        <w:t>rapid decrease in the eigenvalues with mode index.</w:t>
      </w:r>
    </w:p>
    <w:p w14:paraId="660B9773" w14:textId="20BC6CBC" w:rsidR="001D49F5" w:rsidRPr="00B6485E" w:rsidRDefault="001D49F5" w:rsidP="007754A9">
      <w:pPr>
        <w:pStyle w:val="ListParagraph"/>
        <w:numPr>
          <w:ilvl w:val="0"/>
          <w:numId w:val="5"/>
        </w:numPr>
        <w:spacing w:line="480" w:lineRule="auto"/>
        <w:rPr>
          <w:b/>
          <w:u w:val="single"/>
        </w:rPr>
      </w:pPr>
      <w:r w:rsidRPr="00B6485E">
        <w:t xml:space="preserve">Construct the </w:t>
      </w:r>
      <w:r w:rsidR="00072098" w:rsidRPr="00B6485E">
        <w:t xml:space="preserve">DVs </w:t>
      </w:r>
      <w:r w:rsidRPr="00B6485E">
        <w:t>for the trajectory</w:t>
      </w:r>
      <w:r w:rsidR="004061D6" w:rsidRPr="00B6485E">
        <w:t>, given by</w:t>
      </w:r>
      <w:r w:rsidR="007821EA" w:rsidRPr="00B6485E">
        <w:t xml:space="preserve"> </w:t>
      </w:r>
      <w:r w:rsidR="007821EA" w:rsidRPr="00B6485E">
        <w:rPr>
          <w:position w:val="-14"/>
        </w:rPr>
        <w:object w:dxaOrig="1480" w:dyaOrig="360" w14:anchorId="6F49A483">
          <v:shape id="_x0000_i1120" type="#_x0000_t75" style="width:74pt;height:18pt" o:ole="">
            <v:imagedata r:id="rId198" o:title=""/>
          </v:shape>
          <o:OLEObject Type="Embed" ProgID="Equation.DSMT4" ShapeID="_x0000_i1120" DrawAspect="Content" ObjectID="_1279755988" r:id="rId199"/>
        </w:object>
      </w:r>
      <w:r w:rsidR="004061D6" w:rsidRPr="00B6485E">
        <w:t xml:space="preserve"> </w:t>
      </w:r>
      <w:r w:rsidR="00146D75" w:rsidRPr="00B6485E">
        <w:t>and c</w:t>
      </w:r>
      <w:r w:rsidRPr="00B6485E">
        <w:t xml:space="preserve">onstruct the </w:t>
      </w:r>
      <w:r w:rsidR="00E33B2F" w:rsidRPr="00B6485E">
        <w:t>PCs.</w:t>
      </w:r>
    </w:p>
    <w:p w14:paraId="07B749FD" w14:textId="2090F821" w:rsidR="00B0196C" w:rsidRPr="00B6485E" w:rsidRDefault="00B57647" w:rsidP="007754A9">
      <w:pPr>
        <w:pStyle w:val="ListParagraph"/>
        <w:numPr>
          <w:ilvl w:val="1"/>
          <w:numId w:val="5"/>
        </w:numPr>
        <w:spacing w:line="480" w:lineRule="auto"/>
        <w:rPr>
          <w:b/>
          <w:u w:val="single"/>
        </w:rPr>
      </w:pPr>
      <w:r w:rsidRPr="00B6485E">
        <w:rPr>
          <w:position w:val="-10"/>
        </w:rPr>
        <w:object w:dxaOrig="440" w:dyaOrig="320" w14:anchorId="2B7478FD">
          <v:shape id="_x0000_i1121" type="#_x0000_t75" style="width:22pt;height:16pt" o:ole="">
            <v:imagedata r:id="rId200" o:title=""/>
          </v:shape>
          <o:OLEObject Type="Embed" ProgID="Equation.DSMT4" ShapeID="_x0000_i1121" DrawAspect="Content" ObjectID="_1279755989" r:id="rId201"/>
        </w:object>
      </w:r>
      <w:r w:rsidR="001D49F5" w:rsidRPr="00B6485E">
        <w:t xml:space="preserve"> is formed by taking the inner product between eigenvector </w:t>
      </w:r>
      <w:r w:rsidRPr="00B6485E">
        <w:rPr>
          <w:position w:val="-6"/>
        </w:rPr>
        <w:object w:dxaOrig="140" w:dyaOrig="260" w14:anchorId="7B742F38">
          <v:shape id="_x0000_i1122" type="#_x0000_t75" style="width:7pt;height:13pt" o:ole="">
            <v:imagedata r:id="rId202" o:title=""/>
          </v:shape>
          <o:OLEObject Type="Embed" ProgID="Equation.DSMT4" ShapeID="_x0000_i1122" DrawAspect="Content" ObjectID="_1279755990" r:id="rId203"/>
        </w:object>
      </w:r>
      <w:r w:rsidR="001D49F5" w:rsidRPr="00B6485E">
        <w:t xml:space="preserve"> and each DV</w:t>
      </w:r>
      <w:r w:rsidR="008C6D26" w:rsidRPr="00B6485E">
        <w:t xml:space="preserve"> (Observation)</w:t>
      </w:r>
      <w:r w:rsidR="00081D06" w:rsidRPr="00B6485E">
        <w:rPr>
          <w:vertAlign w:val="superscript"/>
        </w:rPr>
        <w:t>12</w:t>
      </w:r>
      <w:r w:rsidR="001D49F5" w:rsidRPr="00B6485E">
        <w:t>.</w:t>
      </w:r>
      <w:r w:rsidR="00146D75" w:rsidRPr="00B6485E">
        <w:t xml:space="preserve"> </w:t>
      </w:r>
      <w:r w:rsidR="001D49F5" w:rsidRPr="00B6485E">
        <w:t>Projections can be made on singe modes to view as line graphs.</w:t>
      </w:r>
      <w:r w:rsidR="00146D75" w:rsidRPr="00B6485E">
        <w:t xml:space="preserve"> </w:t>
      </w:r>
      <w:r w:rsidR="001D49F5" w:rsidRPr="00B6485E">
        <w:t xml:space="preserve">Projections on sets of 2 PCA modes create scatter plots that show how the simulation explored the configuration space defined by the selected set of modes. In </w:t>
      </w:r>
      <w:r w:rsidR="004065C9" w:rsidRPr="00B6485E">
        <w:t>Figure 8</w:t>
      </w:r>
      <w:r w:rsidR="001D49F5" w:rsidRPr="00B6485E">
        <w:t xml:space="preserve">, it is evident </w:t>
      </w:r>
      <w:r w:rsidR="00146D75" w:rsidRPr="00B6485E">
        <w:t>that the MD trajectory sampled t</w:t>
      </w:r>
      <w:r w:rsidR="001D49F5" w:rsidRPr="00B6485E">
        <w:t xml:space="preserve">wo states of the protein as seen by the two clusters in the scatterplot of </w:t>
      </w:r>
      <w:r w:rsidR="00CF0CF0" w:rsidRPr="00B6485E">
        <w:t>PC1</w:t>
      </w:r>
      <w:r w:rsidR="00146D75" w:rsidRPr="00B6485E">
        <w:t xml:space="preserve"> versus</w:t>
      </w:r>
      <w:r w:rsidR="001D49F5" w:rsidRPr="00B6485E">
        <w:t xml:space="preserve"> </w:t>
      </w:r>
      <w:r w:rsidR="00CF0CF0" w:rsidRPr="00B6485E">
        <w:t>PC2</w:t>
      </w:r>
      <w:r w:rsidR="001D49F5" w:rsidRPr="00B6485E">
        <w:t xml:space="preserve">. </w:t>
      </w:r>
      <w:r w:rsidR="0071073A" w:rsidRPr="00B6485E">
        <w:t>In</w:t>
      </w:r>
      <w:r w:rsidR="001D49F5" w:rsidRPr="00B6485E">
        <w:t xml:space="preserve"> contrast</w:t>
      </w:r>
      <w:r w:rsidR="0071073A" w:rsidRPr="00B6485E">
        <w:t>,</w:t>
      </w:r>
      <w:r w:rsidR="001D49F5" w:rsidRPr="00B6485E">
        <w:t xml:space="preserve"> the projection of the FRODA tra</w:t>
      </w:r>
      <w:r w:rsidR="0071073A" w:rsidRPr="00B6485E">
        <w:t xml:space="preserve">jectory onto the top two modes </w:t>
      </w:r>
      <w:r w:rsidR="001D49F5" w:rsidRPr="00B6485E">
        <w:t>shows a uniform distribution.</w:t>
      </w:r>
    </w:p>
    <w:p w14:paraId="60493EFC" w14:textId="09CB5B55" w:rsidR="00B0196C" w:rsidRPr="00B6485E" w:rsidRDefault="00A6255E" w:rsidP="007754A9">
      <w:pPr>
        <w:pStyle w:val="ListParagraph"/>
        <w:numPr>
          <w:ilvl w:val="0"/>
          <w:numId w:val="5"/>
        </w:numPr>
        <w:spacing w:line="480" w:lineRule="auto"/>
        <w:rPr>
          <w:b/>
          <w:u w:val="single"/>
        </w:rPr>
      </w:pPr>
      <w:r w:rsidRPr="00B6485E">
        <w:t>C</w:t>
      </w:r>
      <w:r w:rsidR="001D49F5" w:rsidRPr="00B6485E">
        <w:t xml:space="preserve">heck the contribution of the observations to the </w:t>
      </w:r>
      <w:r w:rsidR="00DD5926" w:rsidRPr="00B6485E">
        <w:t>PCs</w:t>
      </w:r>
      <w:r w:rsidR="001D49F5" w:rsidRPr="00B6485E">
        <w:t xml:space="preserve"> to see if there are particular ones that unduly influence the analysis. Here we show only the first </w:t>
      </w:r>
      <w:r w:rsidR="00DD5926" w:rsidRPr="00B6485E">
        <w:t>3</w:t>
      </w:r>
      <w:r w:rsidR="001D49F5" w:rsidRPr="00B6485E">
        <w:t xml:space="preserve"> observations </w:t>
      </w:r>
      <w:r w:rsidR="00417371" w:rsidRPr="00B6485E">
        <w:t>in Table 5</w:t>
      </w:r>
      <w:r w:rsidR="00417371" w:rsidRPr="00B6485E">
        <w:rPr>
          <w:b/>
        </w:rPr>
        <w:t xml:space="preserve"> </w:t>
      </w:r>
      <w:r w:rsidR="001D49F5" w:rsidRPr="00B6485E">
        <w:t>and the values are percentages.</w:t>
      </w:r>
    </w:p>
    <w:p w14:paraId="59E3CF55" w14:textId="01DBD3B3" w:rsidR="00B0196C" w:rsidRPr="00B6485E" w:rsidRDefault="001D49F5" w:rsidP="007754A9">
      <w:pPr>
        <w:pStyle w:val="ListParagraph"/>
        <w:numPr>
          <w:ilvl w:val="0"/>
          <w:numId w:val="5"/>
        </w:numPr>
        <w:spacing w:line="480" w:lineRule="auto"/>
        <w:rPr>
          <w:b/>
          <w:u w:val="single"/>
        </w:rPr>
      </w:pPr>
      <w:r w:rsidRPr="00B6485E">
        <w:t xml:space="preserve">We also examine the squared cosines of the observations when </w:t>
      </w:r>
      <w:r w:rsidR="00334D42" w:rsidRPr="00B6485E">
        <w:t>determining</w:t>
      </w:r>
      <w:r w:rsidRPr="00B6485E">
        <w:t xml:space="preserve"> if an observation belongs to a particular cluster or not. In </w:t>
      </w:r>
      <w:r w:rsidR="00417371" w:rsidRPr="00B6485E">
        <w:t>T</w:t>
      </w:r>
      <w:r w:rsidRPr="00B6485E">
        <w:t>able</w:t>
      </w:r>
      <w:r w:rsidR="00417371" w:rsidRPr="00B6485E">
        <w:t xml:space="preserve"> 6</w:t>
      </w:r>
      <w:r w:rsidRPr="00B6485E">
        <w:t xml:space="preserve">, we show </w:t>
      </w:r>
      <w:r w:rsidR="00DD5926" w:rsidRPr="00B6485E">
        <w:t xml:space="preserve">values for </w:t>
      </w:r>
      <w:r w:rsidRPr="00B6485E">
        <w:t xml:space="preserve">the first </w:t>
      </w:r>
      <w:r w:rsidR="00DD5926" w:rsidRPr="00B6485E">
        <w:t>3</w:t>
      </w:r>
      <w:r w:rsidRPr="00B6485E">
        <w:t xml:space="preserve"> observations.</w:t>
      </w:r>
      <w:r w:rsidR="001157F5" w:rsidRPr="00B6485E">
        <w:t xml:space="preserve"> Values in bold are significant at the 0.01 level.</w:t>
      </w:r>
    </w:p>
    <w:p w14:paraId="6AA3CE42" w14:textId="36327E86" w:rsidR="00B0196C" w:rsidRPr="00B6485E" w:rsidRDefault="001D49F5" w:rsidP="007754A9">
      <w:pPr>
        <w:pStyle w:val="ListParagraph"/>
        <w:numPr>
          <w:ilvl w:val="0"/>
          <w:numId w:val="5"/>
        </w:numPr>
        <w:spacing w:line="480" w:lineRule="auto"/>
        <w:rPr>
          <w:b/>
          <w:u w:val="single"/>
        </w:rPr>
      </w:pPr>
      <w:r w:rsidRPr="00B6485E">
        <w:lastRenderedPageBreak/>
        <w:t xml:space="preserve">Since the sampling in the MD simulation was poor for many variables, we check the cosine content of the top two </w:t>
      </w:r>
      <w:r w:rsidR="00B17A81" w:rsidRPr="00B6485E">
        <w:t>PCs</w:t>
      </w:r>
      <w:r w:rsidRPr="00B6485E">
        <w:t xml:space="preserve">. Comparing PC1 to a half-period </w:t>
      </w:r>
      <w:r w:rsidR="00D407A8" w:rsidRPr="00B6485E">
        <w:t>cosine, we find a 0.63 correlation</w:t>
      </w:r>
      <w:r w:rsidRPr="00B6485E">
        <w:t xml:space="preserve"> and in comparing PC2 to a full period cosine, we find a </w:t>
      </w:r>
      <w:r w:rsidR="00D407A8" w:rsidRPr="00B6485E">
        <w:t>0.16 correlation</w:t>
      </w:r>
      <w:r w:rsidRPr="00B6485E">
        <w:t>. The high cosine content in mode one suggests that the MD simulation should be run longer.</w:t>
      </w:r>
    </w:p>
    <w:p w14:paraId="6214CB63" w14:textId="292CAC65" w:rsidR="001D49F5" w:rsidRPr="00B6485E" w:rsidRDefault="001D49F5" w:rsidP="007754A9">
      <w:pPr>
        <w:pStyle w:val="ListParagraph"/>
        <w:numPr>
          <w:ilvl w:val="0"/>
          <w:numId w:val="5"/>
        </w:numPr>
        <w:spacing w:line="480" w:lineRule="auto"/>
        <w:rPr>
          <w:b/>
          <w:u w:val="single"/>
        </w:rPr>
      </w:pPr>
      <w:r w:rsidRPr="00B6485E">
        <w:t xml:space="preserve">When examining two or more sets of PCA modes, determination of how similar the trajectories are to each other may be assessed using </w:t>
      </w:r>
      <w:r w:rsidR="00985DDC" w:rsidRPr="00B6485E">
        <w:t>the CO, RMSIP or PA</w:t>
      </w:r>
      <w:r w:rsidRPr="00B6485E">
        <w:t xml:space="preserve"> metrics</w:t>
      </w:r>
      <w:r w:rsidR="00985DDC" w:rsidRPr="00B6485E">
        <w:t>.</w:t>
      </w:r>
    </w:p>
    <w:p w14:paraId="52CB79AB" w14:textId="74818A5A" w:rsidR="001D49F5" w:rsidRPr="00B6485E" w:rsidRDefault="00F00234" w:rsidP="007754A9">
      <w:pPr>
        <w:pStyle w:val="ListParagraph"/>
        <w:numPr>
          <w:ilvl w:val="1"/>
          <w:numId w:val="5"/>
        </w:numPr>
        <w:spacing w:line="480" w:lineRule="auto"/>
        <w:rPr>
          <w:b/>
          <w:u w:val="single"/>
        </w:rPr>
      </w:pPr>
      <w:r w:rsidRPr="00B6485E">
        <w:t xml:space="preserve">In </w:t>
      </w:r>
      <w:r w:rsidR="00DD0366" w:rsidRPr="00B6485E">
        <w:t>Figure 9,</w:t>
      </w:r>
      <w:r w:rsidRPr="00B6485E">
        <w:t xml:space="preserve"> we </w:t>
      </w:r>
      <w:r w:rsidR="00FC06E7" w:rsidRPr="00B6485E">
        <w:t>compare the vector space of the top modes from the MD trajectory to that of the FRODA trajectory, each with 2</w:t>
      </w:r>
      <w:r w:rsidR="00E33B2F" w:rsidRPr="00B6485E">
        <w:t>,</w:t>
      </w:r>
      <w:r w:rsidR="00FC06E7" w:rsidRPr="00B6485E">
        <w:t xml:space="preserve">000 frames. </w:t>
      </w:r>
      <w:r w:rsidRPr="00B6485E">
        <w:t xml:space="preserve"> </w:t>
      </w:r>
      <w:r w:rsidR="00FC06E7" w:rsidRPr="00B6485E">
        <w:t>Note that t</w:t>
      </w:r>
      <w:r w:rsidR="00AE121F" w:rsidRPr="00B6485E">
        <w:t>he various metrics for SS comparisons depend</w:t>
      </w:r>
      <w:r w:rsidRPr="00B6485E">
        <w:t xml:space="preserve"> on the size of the </w:t>
      </w:r>
      <w:r w:rsidR="00AE121F" w:rsidRPr="00B6485E">
        <w:t>VS and SS</w:t>
      </w:r>
      <w:r w:rsidR="00081D06" w:rsidRPr="00B6485E">
        <w:rPr>
          <w:vertAlign w:val="superscript"/>
        </w:rPr>
        <w:t>13</w:t>
      </w:r>
      <w:r w:rsidRPr="00B6485E">
        <w:t>. As the SS DIM increases, the ability of that SS to capture a given eigenvector increases.</w:t>
      </w:r>
      <w:r w:rsidR="007B5058" w:rsidRPr="00B6485E">
        <w:t xml:space="preserve"> </w:t>
      </w:r>
      <w:r w:rsidR="00FC06E7" w:rsidRPr="00B6485E">
        <w:t xml:space="preserve">Because all the metrics have dependencies on dimensionality, </w:t>
      </w:r>
      <w:r w:rsidR="00985DDC" w:rsidRPr="00B6485E">
        <w:t xml:space="preserve">it is </w:t>
      </w:r>
      <w:r w:rsidR="00FC06E7" w:rsidRPr="00B6485E">
        <w:t>best</w:t>
      </w:r>
      <w:r w:rsidR="00985DDC" w:rsidRPr="00B6485E">
        <w:t xml:space="preserve"> to have a baseline score for random comparisons as a func</w:t>
      </w:r>
      <w:r w:rsidR="00FC06E7" w:rsidRPr="00B6485E">
        <w:t>tion of the dim(VS) and dim(SS).</w:t>
      </w:r>
    </w:p>
    <w:p w14:paraId="7CD41CB4" w14:textId="77777777" w:rsidR="006C3EBC" w:rsidRPr="00B6485E" w:rsidRDefault="006C3EBC" w:rsidP="007754A9">
      <w:pPr>
        <w:spacing w:line="480" w:lineRule="auto"/>
        <w:rPr>
          <w:b/>
          <w:u w:val="single"/>
        </w:rPr>
      </w:pPr>
    </w:p>
    <w:p w14:paraId="68446941" w14:textId="77777777" w:rsidR="001D49F5" w:rsidRPr="00B6485E" w:rsidRDefault="001D49F5" w:rsidP="007754A9">
      <w:pPr>
        <w:spacing w:line="480" w:lineRule="auto"/>
        <w:rPr>
          <w:b/>
          <w:u w:val="single"/>
        </w:rPr>
      </w:pPr>
      <w:r w:rsidRPr="00B6485E">
        <w:rPr>
          <w:b/>
          <w:u w:val="single"/>
        </w:rPr>
        <w:t>Recipe II:  Essential Dynamics using Distance PCA</w:t>
      </w:r>
    </w:p>
    <w:p w14:paraId="2386E3B7" w14:textId="77777777" w:rsidR="001D49F5" w:rsidRPr="00B6485E" w:rsidRDefault="001D49F5" w:rsidP="007754A9">
      <w:pPr>
        <w:pStyle w:val="ListParagraph"/>
        <w:numPr>
          <w:ilvl w:val="0"/>
          <w:numId w:val="7"/>
        </w:numPr>
        <w:spacing w:line="480" w:lineRule="auto"/>
        <w:rPr>
          <w:b/>
          <w:u w:val="single"/>
        </w:rPr>
      </w:pPr>
      <w:r w:rsidRPr="00B6485E">
        <w:t>Obtain trajectories (1 or more) from dynamic simulation.</w:t>
      </w:r>
    </w:p>
    <w:p w14:paraId="08DABC0D" w14:textId="77777777" w:rsidR="001D49F5" w:rsidRPr="00B6485E" w:rsidRDefault="001D49F5" w:rsidP="007754A9">
      <w:pPr>
        <w:pStyle w:val="ListParagraph"/>
        <w:numPr>
          <w:ilvl w:val="0"/>
          <w:numId w:val="7"/>
        </w:numPr>
        <w:spacing w:line="480" w:lineRule="auto"/>
        <w:rPr>
          <w:b/>
          <w:u w:val="single"/>
        </w:rPr>
      </w:pPr>
      <w:r w:rsidRPr="00B6485E">
        <w:t>No need to remove overall translations and rotations as internal coordinates are being used.</w:t>
      </w:r>
    </w:p>
    <w:p w14:paraId="4A6CE6A9" w14:textId="77777777" w:rsidR="001D49F5" w:rsidRPr="00B6485E" w:rsidRDefault="001D49F5" w:rsidP="007754A9">
      <w:pPr>
        <w:pStyle w:val="ListParagraph"/>
        <w:numPr>
          <w:ilvl w:val="0"/>
          <w:numId w:val="7"/>
        </w:numPr>
        <w:spacing w:line="480" w:lineRule="auto"/>
        <w:rPr>
          <w:b/>
          <w:u w:val="single"/>
        </w:rPr>
      </w:pPr>
      <w:r w:rsidRPr="00B6485E">
        <w:t>Choose the set of atoms.</w:t>
      </w:r>
    </w:p>
    <w:p w14:paraId="10DFAAC2" w14:textId="21EEA7CA" w:rsidR="001D49F5" w:rsidRPr="00B6485E" w:rsidRDefault="00AA53C6" w:rsidP="007754A9">
      <w:pPr>
        <w:pStyle w:val="ListParagraph"/>
        <w:numPr>
          <w:ilvl w:val="1"/>
          <w:numId w:val="17"/>
        </w:numPr>
        <w:spacing w:line="480" w:lineRule="auto"/>
        <w:rPr>
          <w:b/>
          <w:u w:val="single"/>
        </w:rPr>
      </w:pPr>
      <w:r w:rsidRPr="00B6485E">
        <w:t xml:space="preserve">For a set of </w:t>
      </w:r>
      <w:r w:rsidR="00F81B56" w:rsidRPr="00B6485E">
        <w:rPr>
          <w:position w:val="-6"/>
        </w:rPr>
        <w:object w:dxaOrig="280" w:dyaOrig="260" w14:anchorId="3346105E">
          <v:shape id="_x0000_i1123" type="#_x0000_t75" style="width:14pt;height:13pt" o:ole="">
            <v:imagedata r:id="rId204" o:title=""/>
          </v:shape>
          <o:OLEObject Type="Embed" ProgID="Equation.3" ShapeID="_x0000_i1123" DrawAspect="Content" ObjectID="_1279755991" r:id="rId205"/>
        </w:object>
      </w:r>
      <w:r w:rsidR="007821EA" w:rsidRPr="00B6485E">
        <w:t xml:space="preserve">atoms, there will be </w:t>
      </w:r>
      <w:r w:rsidR="007821EA" w:rsidRPr="00B6485E">
        <w:rPr>
          <w:position w:val="-12"/>
        </w:rPr>
        <w:object w:dxaOrig="1220" w:dyaOrig="360" w14:anchorId="64CA9080">
          <v:shape id="_x0000_i1124" type="#_x0000_t75" style="width:61pt;height:18pt" o:ole="">
            <v:imagedata r:id="rId206" o:title=""/>
          </v:shape>
          <o:OLEObject Type="Embed" ProgID="Equation.3" ShapeID="_x0000_i1124" DrawAspect="Content" ObjectID="_1279755992" r:id="rId207"/>
        </w:object>
      </w:r>
      <w:r w:rsidR="007821EA" w:rsidRPr="00B6485E">
        <w:t xml:space="preserve"> </w:t>
      </w:r>
      <w:r w:rsidRPr="00B6485E">
        <w:t xml:space="preserve">modes. It </w:t>
      </w:r>
      <w:r w:rsidR="001D49F5" w:rsidRPr="00B6485E">
        <w:t xml:space="preserve">is recommended that </w:t>
      </w:r>
      <w:r w:rsidR="007F0CA1" w:rsidRPr="00B6485E">
        <w:t xml:space="preserve">less than 10 </w:t>
      </w:r>
      <w:r w:rsidR="001D49F5" w:rsidRPr="00B6485E">
        <w:t xml:space="preserve">atoms </w:t>
      </w:r>
      <w:r w:rsidR="007F0CA1" w:rsidRPr="00B6485E">
        <w:t xml:space="preserve">be selected, because otherwise the </w:t>
      </w:r>
      <w:r w:rsidR="001D49F5" w:rsidRPr="00B6485E">
        <w:t>interpretation of the resulting modes becomes increasingly difficult.</w:t>
      </w:r>
    </w:p>
    <w:p w14:paraId="6FA68F5E" w14:textId="7CEE7A21" w:rsidR="001D49F5" w:rsidRPr="00B6485E" w:rsidRDefault="001D49F5" w:rsidP="007754A9">
      <w:pPr>
        <w:pStyle w:val="ListParagraph"/>
        <w:numPr>
          <w:ilvl w:val="0"/>
          <w:numId w:val="7"/>
        </w:numPr>
        <w:spacing w:line="480" w:lineRule="auto"/>
        <w:rPr>
          <w:b/>
          <w:u w:val="single"/>
        </w:rPr>
      </w:pPr>
      <w:r w:rsidRPr="00B6485E">
        <w:t>Construct an all-to-all distance matrix</w:t>
      </w:r>
      <w:r w:rsidR="00707F32" w:rsidRPr="00B6485E">
        <w:t xml:space="preserve"> </w:t>
      </w:r>
      <w:r w:rsidR="00707F32" w:rsidRPr="00B6485E">
        <w:rPr>
          <w:position w:val="-4"/>
        </w:rPr>
        <w:object w:dxaOrig="260" w:dyaOrig="240" w14:anchorId="6E730605">
          <v:shape id="_x0000_i1125" type="#_x0000_t75" style="width:13pt;height:12pt" o:ole="">
            <v:imagedata r:id="rId208" o:title=""/>
          </v:shape>
          <o:OLEObject Type="Embed" ProgID="Equation.3" ShapeID="_x0000_i1125" DrawAspect="Content" ObjectID="_1279755993" r:id="rId209"/>
        </w:object>
      </w:r>
      <w:r w:rsidR="00707F32" w:rsidRPr="00B6485E">
        <w:t xml:space="preserve"> </w:t>
      </w:r>
      <w:r w:rsidRPr="00B6485E">
        <w:t>for the residue set chosen for each trajectory.</w:t>
      </w:r>
    </w:p>
    <w:p w14:paraId="63D70082" w14:textId="6B814771" w:rsidR="001D49F5" w:rsidRPr="00B6485E" w:rsidRDefault="001D49F5" w:rsidP="007754A9">
      <w:pPr>
        <w:pStyle w:val="ListParagraph"/>
        <w:numPr>
          <w:ilvl w:val="0"/>
          <w:numId w:val="7"/>
        </w:numPr>
        <w:spacing w:line="480" w:lineRule="auto"/>
        <w:rPr>
          <w:b/>
          <w:u w:val="single"/>
        </w:rPr>
      </w:pPr>
      <w:r w:rsidRPr="00B6485E">
        <w:t xml:space="preserve">Construct the centered data matrix </w:t>
      </w:r>
      <w:r w:rsidR="00707F32" w:rsidRPr="00B6485E">
        <w:rPr>
          <w:position w:val="-4"/>
        </w:rPr>
        <w:object w:dxaOrig="320" w:dyaOrig="260" w14:anchorId="20F4D44D">
          <v:shape id="_x0000_i1126" type="#_x0000_t75" style="width:16pt;height:13pt" o:ole="">
            <v:imagedata r:id="rId210" o:title=""/>
          </v:shape>
          <o:OLEObject Type="Embed" ProgID="Equation.DSMT4" ShapeID="_x0000_i1126" DrawAspect="Content" ObjectID="_1279755994" r:id="rId211"/>
        </w:object>
      </w:r>
      <w:r w:rsidRPr="00B6485E">
        <w:t xml:space="preserve"> by centering the variables (row center).</w:t>
      </w:r>
    </w:p>
    <w:p w14:paraId="4A3B62B4" w14:textId="67FB4781" w:rsidR="001D49F5" w:rsidRPr="00B6485E" w:rsidRDefault="001D49F5" w:rsidP="007754A9">
      <w:pPr>
        <w:pStyle w:val="ListParagraph"/>
        <w:numPr>
          <w:ilvl w:val="0"/>
          <w:numId w:val="7"/>
        </w:numPr>
        <w:spacing w:line="480" w:lineRule="auto"/>
        <w:rPr>
          <w:b/>
          <w:u w:val="single"/>
        </w:rPr>
      </w:pPr>
      <w:r w:rsidRPr="00B6485E">
        <w:t xml:space="preserve">Construct the covariance </w:t>
      </w:r>
      <w:r w:rsidR="004F3A62" w:rsidRPr="00B6485E">
        <w:t xml:space="preserve">(or correlation) </w:t>
      </w:r>
      <w:r w:rsidRPr="00B6485E">
        <w:t xml:space="preserve">matrix, </w:t>
      </w:r>
      <w:r w:rsidR="00707F32" w:rsidRPr="00B6485E">
        <w:rPr>
          <w:position w:val="-10"/>
        </w:rPr>
        <w:object w:dxaOrig="340" w:dyaOrig="320" w14:anchorId="38EF9880">
          <v:shape id="_x0000_i1127" type="#_x0000_t75" style="width:17pt;height:16pt" o:ole="">
            <v:imagedata r:id="rId212" o:title=""/>
          </v:shape>
          <o:OLEObject Type="Embed" ProgID="Equation.3" ShapeID="_x0000_i1127" DrawAspect="Content" ObjectID="_1279755995" r:id="rId213"/>
        </w:object>
      </w:r>
      <w:r w:rsidR="004F3A62" w:rsidRPr="00B6485E">
        <w:t>(or</w:t>
      </w:r>
      <w:r w:rsidR="004F3A62" w:rsidRPr="00B6485E">
        <w:rPr>
          <w:b/>
        </w:rPr>
        <w:t xml:space="preserve"> </w:t>
      </w:r>
      <w:r w:rsidR="00707F32" w:rsidRPr="00B6485E">
        <w:rPr>
          <w:position w:val="-10"/>
        </w:rPr>
        <w:object w:dxaOrig="340" w:dyaOrig="320" w14:anchorId="125F2AD7">
          <v:shape id="_x0000_i1128" type="#_x0000_t75" style="width:17pt;height:16pt" o:ole="">
            <v:imagedata r:id="rId214" o:title=""/>
          </v:shape>
          <o:OLEObject Type="Embed" ProgID="Equation.DSMT4" ShapeID="_x0000_i1128" DrawAspect="Content" ObjectID="_1279755996" r:id="rId215"/>
        </w:object>
      </w:r>
      <w:r w:rsidR="004F3A62" w:rsidRPr="00B6485E">
        <w:t>)</w:t>
      </w:r>
      <w:r w:rsidRPr="00B6485E">
        <w:t xml:space="preserve">, from </w:t>
      </w:r>
      <w:r w:rsidR="00707F32" w:rsidRPr="00B6485E">
        <w:rPr>
          <w:position w:val="-4"/>
        </w:rPr>
        <w:object w:dxaOrig="320" w:dyaOrig="260" w14:anchorId="52C98256">
          <v:shape id="_x0000_i1129" type="#_x0000_t75" style="width:16pt;height:13pt" o:ole="">
            <v:imagedata r:id="rId216" o:title=""/>
          </v:shape>
          <o:OLEObject Type="Embed" ProgID="Equation.DSMT4" ShapeID="_x0000_i1129" DrawAspect="Content" ObjectID="_1279755997" r:id="rId217"/>
        </w:object>
      </w:r>
      <w:r w:rsidR="00707F32" w:rsidRPr="00B6485E">
        <w:t>.</w:t>
      </w:r>
    </w:p>
    <w:p w14:paraId="650F31D5" w14:textId="1B495B42" w:rsidR="001D49F5" w:rsidRPr="00B6485E" w:rsidRDefault="001D49F5" w:rsidP="007754A9">
      <w:pPr>
        <w:pStyle w:val="ListParagraph"/>
        <w:numPr>
          <w:ilvl w:val="0"/>
          <w:numId w:val="7"/>
        </w:numPr>
        <w:spacing w:line="480" w:lineRule="auto"/>
        <w:rPr>
          <w:b/>
          <w:u w:val="single"/>
        </w:rPr>
      </w:pPr>
      <w:r w:rsidRPr="00B6485E">
        <w:lastRenderedPageBreak/>
        <w:t xml:space="preserve">Diagonalize </w:t>
      </w:r>
      <w:r w:rsidR="00707F32" w:rsidRPr="00B6485E">
        <w:rPr>
          <w:position w:val="-10"/>
        </w:rPr>
        <w:object w:dxaOrig="340" w:dyaOrig="320" w14:anchorId="61087608">
          <v:shape id="_x0000_i1130" type="#_x0000_t75" style="width:17pt;height:16pt" o:ole="">
            <v:imagedata r:id="rId218" o:title=""/>
          </v:shape>
          <o:OLEObject Type="Embed" ProgID="Equation.3" ShapeID="_x0000_i1130" DrawAspect="Content" ObjectID="_1279755998" r:id="rId219"/>
        </w:object>
      </w:r>
      <w:r w:rsidRPr="00B6485E">
        <w:t xml:space="preserve"> (</w:t>
      </w:r>
      <w:r w:rsidR="007C411D" w:rsidRPr="00B6485E">
        <w:t xml:space="preserve">or </w:t>
      </w:r>
      <w:r w:rsidR="00707F32" w:rsidRPr="00B6485E">
        <w:rPr>
          <w:position w:val="-10"/>
        </w:rPr>
        <w:object w:dxaOrig="340" w:dyaOrig="320" w14:anchorId="40DB0193">
          <v:shape id="_x0000_i1131" type="#_x0000_t75" style="width:17pt;height:16pt" o:ole="">
            <v:imagedata r:id="rId220" o:title=""/>
          </v:shape>
          <o:OLEObject Type="Embed" ProgID="Equation.DSMT4" ShapeID="_x0000_i1131" DrawAspect="Content" ObjectID="_1279755999" r:id="rId221"/>
        </w:object>
      </w:r>
      <w:r w:rsidRPr="00B6485E">
        <w:t>)</w:t>
      </w:r>
      <w:r w:rsidR="007C411D" w:rsidRPr="00B6485E">
        <w:t xml:space="preserve"> </w:t>
      </w:r>
      <w:r w:rsidRPr="00B6485E">
        <w:t xml:space="preserve">using an </w:t>
      </w:r>
      <w:r w:rsidR="00924AEB" w:rsidRPr="00B6485E">
        <w:t>EVD</w:t>
      </w:r>
      <w:r w:rsidRPr="00B6485E">
        <w:t>.</w:t>
      </w:r>
    </w:p>
    <w:p w14:paraId="12F7B5BD" w14:textId="497421E5" w:rsidR="001D49F5" w:rsidRPr="00B6485E" w:rsidRDefault="007C411D" w:rsidP="007754A9">
      <w:pPr>
        <w:pStyle w:val="ListParagraph"/>
        <w:numPr>
          <w:ilvl w:val="0"/>
          <w:numId w:val="16"/>
        </w:numPr>
        <w:spacing w:line="480" w:lineRule="auto"/>
        <w:rPr>
          <w:b/>
          <w:u w:val="single"/>
        </w:rPr>
      </w:pPr>
      <w:r w:rsidRPr="00B6485E">
        <w:t>It is best to implement both methods</w:t>
      </w:r>
      <w:r w:rsidR="001D49F5" w:rsidRPr="00B6485E">
        <w:t>.</w:t>
      </w:r>
    </w:p>
    <w:p w14:paraId="4403C2B7" w14:textId="77777777" w:rsidR="001D49F5" w:rsidRPr="00B6485E" w:rsidRDefault="001D49F5" w:rsidP="007754A9">
      <w:pPr>
        <w:pStyle w:val="ListParagraph"/>
        <w:numPr>
          <w:ilvl w:val="0"/>
          <w:numId w:val="7"/>
        </w:numPr>
        <w:spacing w:line="480" w:lineRule="auto"/>
        <w:rPr>
          <w:b/>
          <w:u w:val="single"/>
        </w:rPr>
      </w:pPr>
      <w:r w:rsidRPr="00B6485E">
        <w:t>Examine the eigenvalue scree plot.</w:t>
      </w:r>
    </w:p>
    <w:p w14:paraId="5EB356CE" w14:textId="58BCE69F" w:rsidR="001D49F5" w:rsidRPr="00B6485E" w:rsidRDefault="001D49F5" w:rsidP="007754A9">
      <w:pPr>
        <w:pStyle w:val="ListParagraph"/>
        <w:numPr>
          <w:ilvl w:val="0"/>
          <w:numId w:val="7"/>
        </w:numPr>
        <w:spacing w:line="480" w:lineRule="auto"/>
        <w:rPr>
          <w:b/>
          <w:u w:val="single"/>
        </w:rPr>
      </w:pPr>
      <w:r w:rsidRPr="00B6485E">
        <w:t xml:space="preserve">Select the top set of </w:t>
      </w:r>
      <w:r w:rsidR="007C411D" w:rsidRPr="00B6485E">
        <w:t>modes</w:t>
      </w:r>
      <w:r w:rsidRPr="00B6485E">
        <w:t>, typically, this is one or two.</w:t>
      </w:r>
    </w:p>
    <w:p w14:paraId="63575480" w14:textId="2D17DA9A" w:rsidR="001D49F5" w:rsidRPr="00B6485E" w:rsidRDefault="00AA53C6" w:rsidP="007754A9">
      <w:pPr>
        <w:pStyle w:val="ListParagraph"/>
        <w:numPr>
          <w:ilvl w:val="1"/>
          <w:numId w:val="17"/>
        </w:numPr>
        <w:spacing w:line="480" w:lineRule="auto"/>
        <w:rPr>
          <w:b/>
          <w:u w:val="single"/>
        </w:rPr>
      </w:pPr>
      <w:r w:rsidRPr="00B6485E">
        <w:t>E</w:t>
      </w:r>
      <w:r w:rsidR="006343E9" w:rsidRPr="00B6485E">
        <w:t>ach component of the</w:t>
      </w:r>
      <w:r w:rsidR="001D49F5" w:rsidRPr="00B6485E">
        <w:t xml:space="preserve"> distance PCA modes indicates how</w:t>
      </w:r>
      <w:r w:rsidR="006343E9" w:rsidRPr="00B6485E">
        <w:t xml:space="preserve"> the relative distance between a</w:t>
      </w:r>
      <w:r w:rsidR="001D49F5" w:rsidRPr="00B6485E">
        <w:t xml:space="preserve"> </w:t>
      </w:r>
      <w:r w:rsidR="006343E9" w:rsidRPr="00B6485E">
        <w:t>pair of</w:t>
      </w:r>
      <w:r w:rsidR="001D49F5" w:rsidRPr="00B6485E">
        <w:t xml:space="preserve"> atom</w:t>
      </w:r>
      <w:r w:rsidR="006343E9" w:rsidRPr="00B6485E">
        <w:t>s</w:t>
      </w:r>
      <w:r w:rsidR="001D49F5" w:rsidRPr="00B6485E">
        <w:t xml:space="preserve"> </w:t>
      </w:r>
      <w:r w:rsidR="006343E9" w:rsidRPr="00B6485E">
        <w:t>change</w:t>
      </w:r>
      <w:r w:rsidRPr="00B6485E">
        <w:t xml:space="preserve">. </w:t>
      </w:r>
      <w:r w:rsidR="006343E9" w:rsidRPr="00B6485E">
        <w:t>There is no way to map the mode components</w:t>
      </w:r>
      <w:r w:rsidRPr="00B6485E">
        <w:t xml:space="preserve"> to individual residues</w:t>
      </w:r>
      <w:r w:rsidR="001D49F5" w:rsidRPr="00B6485E">
        <w:t>.</w:t>
      </w:r>
    </w:p>
    <w:p w14:paraId="18CBCB61" w14:textId="03C8CFAD" w:rsidR="00C138BD" w:rsidRPr="00B6485E" w:rsidRDefault="001D49F5" w:rsidP="007754A9">
      <w:pPr>
        <w:pStyle w:val="ListParagraph"/>
        <w:numPr>
          <w:ilvl w:val="0"/>
          <w:numId w:val="7"/>
        </w:numPr>
        <w:spacing w:line="480" w:lineRule="auto"/>
        <w:rPr>
          <w:b/>
          <w:u w:val="single"/>
        </w:rPr>
      </w:pPr>
      <w:r w:rsidRPr="00B6485E">
        <w:t>Construct the weighted distance modes</w:t>
      </w:r>
      <w:r w:rsidR="00862134" w:rsidRPr="00B6485E">
        <w:rPr>
          <w:vertAlign w:val="superscript"/>
        </w:rPr>
        <w:t>14</w:t>
      </w:r>
      <w:r w:rsidRPr="00B6485E">
        <w:t>.</w:t>
      </w:r>
    </w:p>
    <w:p w14:paraId="727248D3" w14:textId="5AE5300C" w:rsidR="00C574B5" w:rsidRPr="00B6485E" w:rsidRDefault="00C574B5" w:rsidP="007754A9">
      <w:pPr>
        <w:pStyle w:val="ListParagraph"/>
        <w:numPr>
          <w:ilvl w:val="1"/>
          <w:numId w:val="5"/>
        </w:numPr>
        <w:spacing w:line="480" w:lineRule="auto"/>
        <w:rPr>
          <w:b/>
          <w:u w:val="single"/>
        </w:rPr>
      </w:pPr>
      <w:r w:rsidRPr="00B6485E">
        <w:t>Weighting is done by multiplying by the square root of the eigenvalue for the mode,</w:t>
      </w:r>
      <w:r w:rsidR="00B57647" w:rsidRPr="00B6485E">
        <w:rPr>
          <w:position w:val="-10"/>
        </w:rPr>
        <w:object w:dxaOrig="260" w:dyaOrig="320" w14:anchorId="58DD7740">
          <v:shape id="_x0000_i1132" type="#_x0000_t75" style="width:13pt;height:16pt" o:ole="">
            <v:imagedata r:id="rId222" o:title=""/>
          </v:shape>
          <o:OLEObject Type="Embed" ProgID="Equation.DSMT4" ShapeID="_x0000_i1132" DrawAspect="Content" ObjectID="_1279756000" r:id="rId223"/>
        </w:object>
      </w:r>
      <w:r w:rsidRPr="00B6485E">
        <w:t>.</w:t>
      </w:r>
    </w:p>
    <w:p w14:paraId="2FB904A0" w14:textId="127FA51C" w:rsidR="001D49F5" w:rsidRPr="00B6485E" w:rsidRDefault="00187B17" w:rsidP="007754A9">
      <w:pPr>
        <w:pStyle w:val="ListParagraph"/>
        <w:numPr>
          <w:ilvl w:val="0"/>
          <w:numId w:val="7"/>
        </w:numPr>
        <w:spacing w:line="480" w:lineRule="auto"/>
        <w:rPr>
          <w:b/>
          <w:u w:val="single"/>
        </w:rPr>
      </w:pPr>
      <w:r w:rsidRPr="00B6485E">
        <w:t xml:space="preserve">Construct the </w:t>
      </w:r>
      <w:r w:rsidR="00072098" w:rsidRPr="00B6485E">
        <w:t>DVs</w:t>
      </w:r>
      <w:r w:rsidRPr="00B6485E">
        <w:t xml:space="preserve"> for the trajectory, given by</w:t>
      </w:r>
      <w:r w:rsidR="009330D1" w:rsidRPr="00B6485E">
        <w:rPr>
          <w:position w:val="-14"/>
        </w:rPr>
        <w:object w:dxaOrig="1480" w:dyaOrig="360" w14:anchorId="5E94D717">
          <v:shape id="_x0000_i1133" type="#_x0000_t75" style="width:74pt;height:18pt" o:ole="">
            <v:imagedata r:id="rId224" o:title=""/>
          </v:shape>
          <o:OLEObject Type="Embed" ProgID="Equation.DSMT4" ShapeID="_x0000_i1133" DrawAspect="Content" ObjectID="_1279756001" r:id="rId225"/>
        </w:object>
      </w:r>
      <w:r w:rsidRPr="00B6485E">
        <w:t xml:space="preserve">, and construct the </w:t>
      </w:r>
      <w:r w:rsidR="00F02DCF" w:rsidRPr="00B6485E">
        <w:t>PCs</w:t>
      </w:r>
      <w:r w:rsidRPr="00B6485E">
        <w:t>.</w:t>
      </w:r>
      <w:r w:rsidR="001D49F5" w:rsidRPr="00B6485E">
        <w:t xml:space="preserve"> </w:t>
      </w:r>
    </w:p>
    <w:p w14:paraId="145D9263" w14:textId="0EEF6C51" w:rsidR="00C138BD" w:rsidRPr="00B6485E" w:rsidRDefault="00FE4525" w:rsidP="007754A9">
      <w:pPr>
        <w:pStyle w:val="ListParagraph"/>
        <w:numPr>
          <w:ilvl w:val="0"/>
          <w:numId w:val="20"/>
        </w:numPr>
        <w:spacing w:line="480" w:lineRule="auto"/>
        <w:rPr>
          <w:b/>
          <w:u w:val="single"/>
        </w:rPr>
      </w:pPr>
      <w:r w:rsidRPr="00B6485E">
        <w:t xml:space="preserve">Although there is a physical difference between using internal and Cartesian coordinates, mathematically the same procedures described above in terms of taking inner products and forming projections are identical. </w:t>
      </w:r>
    </w:p>
    <w:p w14:paraId="4502D1C5" w14:textId="2B33852D" w:rsidR="00B81EB7" w:rsidRPr="00B6485E" w:rsidRDefault="00B81EB7" w:rsidP="007754A9">
      <w:pPr>
        <w:pStyle w:val="ListParagraph"/>
        <w:numPr>
          <w:ilvl w:val="0"/>
          <w:numId w:val="7"/>
        </w:numPr>
        <w:spacing w:line="480" w:lineRule="auto"/>
        <w:rPr>
          <w:b/>
          <w:u w:val="single"/>
        </w:rPr>
      </w:pPr>
      <w:r w:rsidRPr="00B6485E">
        <w:t>When examining two or more sets of PCA modes, determination of how similar the trajectories are to each other may be assessed using the CO, RMSIP or PA metrics.</w:t>
      </w:r>
    </w:p>
    <w:p w14:paraId="45EDD06E" w14:textId="77777777" w:rsidR="00072098" w:rsidRPr="00B6485E" w:rsidRDefault="00072098" w:rsidP="00072098">
      <w:pPr>
        <w:spacing w:line="480" w:lineRule="auto"/>
        <w:rPr>
          <w:b/>
          <w:u w:val="single"/>
        </w:rPr>
      </w:pPr>
    </w:p>
    <w:p w14:paraId="1958AA2C" w14:textId="77777777" w:rsidR="001D49F5" w:rsidRPr="00B6485E" w:rsidRDefault="001D49F5" w:rsidP="007754A9">
      <w:pPr>
        <w:spacing w:line="480" w:lineRule="auto"/>
        <w:rPr>
          <w:b/>
          <w:u w:val="single"/>
        </w:rPr>
      </w:pPr>
      <w:r w:rsidRPr="00B6485E">
        <w:rPr>
          <w:b/>
          <w:u w:val="single"/>
        </w:rPr>
        <w:t>Recipe III:  Essential Dynamics using Coordinate Kernel PCA</w:t>
      </w:r>
    </w:p>
    <w:p w14:paraId="79851639" w14:textId="77777777" w:rsidR="001D49F5" w:rsidRPr="00B6485E" w:rsidRDefault="001D49F5" w:rsidP="007754A9">
      <w:pPr>
        <w:pStyle w:val="ListParagraph"/>
        <w:numPr>
          <w:ilvl w:val="0"/>
          <w:numId w:val="9"/>
        </w:numPr>
        <w:spacing w:line="480" w:lineRule="auto"/>
        <w:rPr>
          <w:b/>
          <w:u w:val="single"/>
        </w:rPr>
      </w:pPr>
      <w:r w:rsidRPr="00B6485E">
        <w:t>Obtain trajectories (1 or more) from dynamic simulation.</w:t>
      </w:r>
    </w:p>
    <w:p w14:paraId="01B28A69" w14:textId="3B1EC45D" w:rsidR="001D49F5" w:rsidRPr="00B6485E" w:rsidRDefault="001D49F5" w:rsidP="007754A9">
      <w:pPr>
        <w:pStyle w:val="ListParagraph"/>
        <w:numPr>
          <w:ilvl w:val="0"/>
          <w:numId w:val="9"/>
        </w:numPr>
        <w:spacing w:line="480" w:lineRule="auto"/>
        <w:rPr>
          <w:b/>
          <w:u w:val="single"/>
        </w:rPr>
      </w:pPr>
      <w:r w:rsidRPr="00B6485E">
        <w:t xml:space="preserve">Remove overall translations and rotations by aligning each </w:t>
      </w:r>
      <w:r w:rsidR="0010090E" w:rsidRPr="00B6485E">
        <w:t>frame</w:t>
      </w:r>
      <w:r w:rsidRPr="00B6485E">
        <w:t xml:space="preserve"> to a reference structure.</w:t>
      </w:r>
    </w:p>
    <w:p w14:paraId="4A703680" w14:textId="7CA97FFE" w:rsidR="001D49F5" w:rsidRPr="00B6485E" w:rsidRDefault="0010090E" w:rsidP="007754A9">
      <w:pPr>
        <w:pStyle w:val="ListParagraph"/>
        <w:numPr>
          <w:ilvl w:val="0"/>
          <w:numId w:val="9"/>
        </w:numPr>
        <w:spacing w:line="480" w:lineRule="auto"/>
        <w:rPr>
          <w:b/>
          <w:u w:val="single"/>
        </w:rPr>
      </w:pPr>
      <w:r w:rsidRPr="00B6485E">
        <w:t>Select</w:t>
      </w:r>
      <w:r w:rsidR="001D49F5" w:rsidRPr="00B6485E">
        <w:t xml:space="preserve"> th</w:t>
      </w:r>
      <w:r w:rsidRPr="00B6485E">
        <w:t xml:space="preserve">e set of atoms for the analysis to define the </w:t>
      </w:r>
      <w:r w:rsidR="001D49F5" w:rsidRPr="00B6485E">
        <w:t>data matrix</w:t>
      </w:r>
      <w:r w:rsidRPr="00B6485E">
        <w:t>,</w:t>
      </w:r>
      <w:r w:rsidR="001D49F5" w:rsidRPr="00B6485E">
        <w:t xml:space="preserve"> </w:t>
      </w:r>
      <w:r w:rsidR="00F9414F" w:rsidRPr="00B6485E">
        <w:rPr>
          <w:position w:val="-4"/>
        </w:rPr>
        <w:object w:dxaOrig="240" w:dyaOrig="240" w14:anchorId="2D4CF6EC">
          <v:shape id="_x0000_i1134" type="#_x0000_t75" style="width:12pt;height:12pt" o:ole="">
            <v:imagedata r:id="rId226" o:title=""/>
          </v:shape>
          <o:OLEObject Type="Embed" ProgID="Equation.DSMT4" ShapeID="_x0000_i1134" DrawAspect="Content" ObjectID="_1279756002" r:id="rId227"/>
        </w:object>
      </w:r>
      <w:r w:rsidR="001D49F5" w:rsidRPr="00B6485E">
        <w:t>.</w:t>
      </w:r>
    </w:p>
    <w:p w14:paraId="0D162B3F" w14:textId="08B415A3" w:rsidR="001D49F5" w:rsidRPr="00B6485E" w:rsidRDefault="0010090E" w:rsidP="007754A9">
      <w:pPr>
        <w:pStyle w:val="ListParagraph"/>
        <w:numPr>
          <w:ilvl w:val="0"/>
          <w:numId w:val="9"/>
        </w:numPr>
        <w:spacing w:line="480" w:lineRule="auto"/>
        <w:rPr>
          <w:b/>
          <w:u w:val="single"/>
        </w:rPr>
      </w:pPr>
      <w:r w:rsidRPr="00B6485E">
        <w:t xml:space="preserve">Center the variables of </w:t>
      </w:r>
      <w:r w:rsidR="001B2475" w:rsidRPr="00B6485E">
        <w:rPr>
          <w:position w:val="-4"/>
        </w:rPr>
        <w:object w:dxaOrig="240" w:dyaOrig="240" w14:anchorId="388B7812">
          <v:shape id="_x0000_i1135" type="#_x0000_t75" style="width:12pt;height:12pt" o:ole="">
            <v:imagedata r:id="rId228" o:title=""/>
          </v:shape>
          <o:OLEObject Type="Embed" ProgID="Equation.DSMT4" ShapeID="_x0000_i1135" DrawAspect="Content" ObjectID="_1279756003" r:id="rId229"/>
        </w:object>
      </w:r>
      <w:r w:rsidRPr="00B6485E">
        <w:t xml:space="preserve"> </w:t>
      </w:r>
      <w:r w:rsidR="001B2475" w:rsidRPr="00B6485E">
        <w:t>(</w:t>
      </w:r>
      <w:r w:rsidRPr="00B6485E">
        <w:t>row center</w:t>
      </w:r>
      <w:r w:rsidR="001B2475" w:rsidRPr="00B6485E">
        <w:t>)</w:t>
      </w:r>
      <w:r w:rsidRPr="00B6485E">
        <w:t xml:space="preserve"> to define the </w:t>
      </w:r>
      <w:r w:rsidR="001D49F5" w:rsidRPr="00B6485E">
        <w:t xml:space="preserve">data matrix </w:t>
      </w:r>
      <w:r w:rsidR="00F9414F" w:rsidRPr="00B6485E">
        <w:rPr>
          <w:position w:val="-4"/>
        </w:rPr>
        <w:object w:dxaOrig="300" w:dyaOrig="260" w14:anchorId="13840608">
          <v:shape id="_x0000_i1136" type="#_x0000_t75" style="width:15pt;height:13pt" o:ole="">
            <v:imagedata r:id="rId230" o:title=""/>
          </v:shape>
          <o:OLEObject Type="Embed" ProgID="Equation.3" ShapeID="_x0000_i1136" DrawAspect="Content" ObjectID="_1279756004" r:id="rId231"/>
        </w:object>
      </w:r>
      <w:r w:rsidR="001D49F5" w:rsidRPr="00B6485E">
        <w:t>.</w:t>
      </w:r>
    </w:p>
    <w:p w14:paraId="2685D86B" w14:textId="527893CF" w:rsidR="001D49F5" w:rsidRPr="00B6485E" w:rsidRDefault="001D49F5" w:rsidP="007754A9">
      <w:pPr>
        <w:pStyle w:val="ListParagraph"/>
        <w:numPr>
          <w:ilvl w:val="0"/>
          <w:numId w:val="9"/>
        </w:numPr>
        <w:spacing w:line="480" w:lineRule="auto"/>
        <w:rPr>
          <w:b/>
          <w:u w:val="single"/>
        </w:rPr>
      </w:pPr>
      <w:r w:rsidRPr="00B6485E">
        <w:t xml:space="preserve">Construct the kernel matrix, </w:t>
      </w:r>
      <w:r w:rsidR="00F9414F" w:rsidRPr="00B6485E">
        <w:rPr>
          <w:position w:val="-4"/>
        </w:rPr>
        <w:object w:dxaOrig="260" w:dyaOrig="240" w14:anchorId="0DDC77B5">
          <v:shape id="_x0000_i1137" type="#_x0000_t75" style="width:13pt;height:12pt" o:ole="">
            <v:imagedata r:id="rId232" o:title=""/>
          </v:shape>
          <o:OLEObject Type="Embed" ProgID="Equation.3" ShapeID="_x0000_i1137" DrawAspect="Content" ObjectID="_1279756005" r:id="rId233"/>
        </w:object>
      </w:r>
      <w:r w:rsidRPr="00B6485E">
        <w:t>, of</w:t>
      </w:r>
      <w:r w:rsidR="00F9414F" w:rsidRPr="00B6485E">
        <w:t xml:space="preserve"> </w:t>
      </w:r>
      <w:r w:rsidR="00F9414F" w:rsidRPr="00B6485E">
        <w:rPr>
          <w:position w:val="-12"/>
        </w:rPr>
        <w:object w:dxaOrig="780" w:dyaOrig="360" w14:anchorId="5325F661">
          <v:shape id="_x0000_i1138" type="#_x0000_t75" style="width:39pt;height:18pt" o:ole="">
            <v:imagedata r:id="rId234" o:title=""/>
          </v:shape>
          <o:OLEObject Type="Embed" ProgID="Equation.DSMT4" ShapeID="_x0000_i1138" DrawAspect="Content" ObjectID="_1279756006" r:id="rId235"/>
        </w:object>
      </w:r>
      <w:r w:rsidR="00F9414F" w:rsidRPr="00B6485E">
        <w:t xml:space="preserve"> </w:t>
      </w:r>
      <w:r w:rsidRPr="00B6485E">
        <w:t xml:space="preserve">positions for the atoms using </w:t>
      </w:r>
      <w:r w:rsidR="00F9414F" w:rsidRPr="00B6485E">
        <w:rPr>
          <w:position w:val="-4"/>
        </w:rPr>
        <w:object w:dxaOrig="300" w:dyaOrig="260" w14:anchorId="68B2CF57">
          <v:shape id="_x0000_i1139" type="#_x0000_t75" style="width:15pt;height:13pt" o:ole="">
            <v:imagedata r:id="rId236" o:title=""/>
          </v:shape>
          <o:OLEObject Type="Embed" ProgID="Equation.3" ShapeID="_x0000_i1139" DrawAspect="Content" ObjectID="_1279756007" r:id="rId237"/>
        </w:object>
      </w:r>
      <w:r w:rsidRPr="00B6485E">
        <w:t>.</w:t>
      </w:r>
    </w:p>
    <w:p w14:paraId="74C3D52B" w14:textId="55244A7A" w:rsidR="001D49F5" w:rsidRPr="00B6485E" w:rsidRDefault="001D49F5" w:rsidP="007754A9">
      <w:pPr>
        <w:pStyle w:val="ListParagraph"/>
        <w:numPr>
          <w:ilvl w:val="0"/>
          <w:numId w:val="26"/>
        </w:numPr>
        <w:spacing w:line="480" w:lineRule="auto"/>
        <w:rPr>
          <w:b/>
          <w:u w:val="single"/>
        </w:rPr>
      </w:pPr>
      <w:r w:rsidRPr="00B6485E">
        <w:t xml:space="preserve">The matrix </w:t>
      </w:r>
      <w:r w:rsidR="00F9414F" w:rsidRPr="00B6485E">
        <w:rPr>
          <w:position w:val="-4"/>
        </w:rPr>
        <w:object w:dxaOrig="260" w:dyaOrig="240" w14:anchorId="41536CAB">
          <v:shape id="_x0000_i1140" type="#_x0000_t75" style="width:13pt;height:12pt" o:ole="">
            <v:imagedata r:id="rId238" o:title=""/>
          </v:shape>
          <o:OLEObject Type="Embed" ProgID="Equation.3" ShapeID="_x0000_i1140" DrawAspect="Content" ObjectID="_1279756008" r:id="rId239"/>
        </w:object>
      </w:r>
      <w:r w:rsidRPr="00B6485E">
        <w:t xml:space="preserve"> has dim </w:t>
      </w:r>
      <w:r w:rsidR="00F9414F" w:rsidRPr="00B6485E">
        <w:rPr>
          <w:position w:val="-12"/>
        </w:rPr>
        <w:object w:dxaOrig="700" w:dyaOrig="360" w14:anchorId="608BD701">
          <v:shape id="_x0000_i1141" type="#_x0000_t75" style="width:35pt;height:18pt" o:ole="">
            <v:imagedata r:id="rId240" o:title=""/>
          </v:shape>
          <o:OLEObject Type="Embed" ProgID="Equation.DSMT4" ShapeID="_x0000_i1141" DrawAspect="Content" ObjectID="_1279756009" r:id="rId241"/>
        </w:object>
      </w:r>
      <w:r w:rsidRPr="00B6485E">
        <w:t xml:space="preserve">where </w:t>
      </w:r>
      <w:r w:rsidR="00F9414F" w:rsidRPr="00B6485E">
        <w:rPr>
          <w:position w:val="-4"/>
        </w:rPr>
        <w:object w:dxaOrig="200" w:dyaOrig="200" w14:anchorId="4E6688FB">
          <v:shape id="_x0000_i1142" type="#_x0000_t75" style="width:10pt;height:10pt" o:ole="">
            <v:imagedata r:id="rId242" o:title=""/>
          </v:shape>
          <o:OLEObject Type="Embed" ProgID="Equation.DSMT4" ShapeID="_x0000_i1142" DrawAspect="Content" ObjectID="_1279756010" r:id="rId243"/>
        </w:object>
      </w:r>
      <w:r w:rsidR="00F9414F" w:rsidRPr="00B6485E">
        <w:t xml:space="preserve"> </w:t>
      </w:r>
      <w:r w:rsidRPr="00B6485E">
        <w:t>is the number of observations.</w:t>
      </w:r>
    </w:p>
    <w:p w14:paraId="231B1B72" w14:textId="2A3363FC" w:rsidR="00FC52BD" w:rsidRPr="00B6485E" w:rsidRDefault="001D49F5" w:rsidP="007754A9">
      <w:pPr>
        <w:pStyle w:val="ListParagraph"/>
        <w:numPr>
          <w:ilvl w:val="0"/>
          <w:numId w:val="26"/>
        </w:numPr>
        <w:spacing w:line="480" w:lineRule="auto"/>
        <w:rPr>
          <w:b/>
          <w:u w:val="single"/>
        </w:rPr>
      </w:pPr>
      <w:r w:rsidRPr="00B6485E">
        <w:lastRenderedPageBreak/>
        <w:t xml:space="preserve">Each element </w:t>
      </w:r>
      <w:r w:rsidR="00F9414F" w:rsidRPr="00B6485E">
        <w:rPr>
          <w:position w:val="-12"/>
        </w:rPr>
        <w:object w:dxaOrig="480" w:dyaOrig="360" w14:anchorId="38BB81E9">
          <v:shape id="_x0000_i1143" type="#_x0000_t75" style="width:24pt;height:18pt" o:ole="">
            <v:imagedata r:id="rId244" o:title=""/>
          </v:shape>
          <o:OLEObject Type="Embed" ProgID="Equation.3" ShapeID="_x0000_i1143" DrawAspect="Content" ObjectID="_1279756011" r:id="rId245"/>
        </w:object>
      </w:r>
      <w:r w:rsidR="00F9414F" w:rsidRPr="00B6485E">
        <w:t xml:space="preserve"> </w:t>
      </w:r>
      <w:r w:rsidRPr="00B6485E">
        <w:t>in the kernel is determined using a chosen kernel function</w:t>
      </w:r>
      <w:r w:rsidR="00D00A01" w:rsidRPr="00B6485E">
        <w:t xml:space="preserve">, which has the general form as </w:t>
      </w:r>
      <w:r w:rsidR="004229D8" w:rsidRPr="00B6485E">
        <w:rPr>
          <w:position w:val="-22"/>
        </w:rPr>
        <w:pict w14:anchorId="1F49C0C7">
          <v:shape id="_x0000_i1144" type="#_x0000_t75" style="width:98pt;height:26pt">
            <v:imagedata r:id="rId246" o:title=""/>
          </v:shape>
        </w:pict>
      </w:r>
      <w:r w:rsidR="00D00A01" w:rsidRPr="00B6485E">
        <w:t>. A linear kernel is given as</w:t>
      </w:r>
      <w:r w:rsidRPr="00B6485E">
        <w:t xml:space="preserve"> </w:t>
      </w:r>
      <w:r w:rsidR="004229D8" w:rsidRPr="00B6485E">
        <w:rPr>
          <w:position w:val="-12"/>
        </w:rPr>
        <w:pict w14:anchorId="6B754518">
          <v:shape id="_x0000_i1145" type="#_x0000_t75" style="width:77pt;height:18pt">
            <v:imagedata r:id="rId247" o:title=""/>
          </v:shape>
        </w:pict>
      </w:r>
      <w:r w:rsidR="00D00A01" w:rsidRPr="00B6485E">
        <w:t>, and a homogeneous p</w:t>
      </w:r>
      <w:r w:rsidR="009B3D62" w:rsidRPr="00B6485E">
        <w:t xml:space="preserve">olynomial is given by </w:t>
      </w:r>
      <w:r w:rsidR="004229D8" w:rsidRPr="00B6485E">
        <w:rPr>
          <w:position w:val="-14"/>
        </w:rPr>
        <w:pict w14:anchorId="0CE88968">
          <v:shape id="_x0000_i1146" type="#_x0000_t75" style="width:165pt;height:22pt">
            <v:imagedata r:id="rId248" o:title=""/>
          </v:shape>
        </w:pict>
      </w:r>
      <w:r w:rsidR="009B3D62" w:rsidRPr="00B6485E">
        <w:t xml:space="preserve"> w</w:t>
      </w:r>
      <w:r w:rsidRPr="00B6485E">
        <w:t xml:space="preserve">here </w:t>
      </w:r>
      <w:r w:rsidR="00F9414F" w:rsidRPr="00B6485E">
        <w:rPr>
          <w:position w:val="-10"/>
        </w:rPr>
        <w:object w:dxaOrig="340" w:dyaOrig="320" w14:anchorId="61727FCE">
          <v:shape id="_x0000_i1147" type="#_x0000_t75" style="width:17pt;height:16pt" o:ole="">
            <v:imagedata r:id="rId249" o:title=""/>
          </v:shape>
          <o:OLEObject Type="Embed" ProgID="Equation.3" ShapeID="_x0000_i1147" DrawAspect="Content" ObjectID="_1279756012" r:id="rId250"/>
        </w:object>
      </w:r>
      <w:r w:rsidRPr="00B6485E">
        <w:t xml:space="preserve"> maps </w:t>
      </w:r>
      <w:r w:rsidR="00F9414F" w:rsidRPr="00B6485E">
        <w:rPr>
          <w:position w:val="-4"/>
        </w:rPr>
        <w:object w:dxaOrig="200" w:dyaOrig="200" w14:anchorId="722E84E7">
          <v:shape id="_x0000_i1148" type="#_x0000_t75" style="width:10pt;height:10pt" o:ole="">
            <v:imagedata r:id="rId251" o:title=""/>
          </v:shape>
          <o:OLEObject Type="Embed" ProgID="Equation.DSMT4" ShapeID="_x0000_i1148" DrawAspect="Content" ObjectID="_1279756013" r:id="rId252"/>
        </w:object>
      </w:r>
      <w:r w:rsidRPr="00B6485E">
        <w:t xml:space="preserve"> to the vector </w:t>
      </w:r>
      <w:r w:rsidR="00F9414F" w:rsidRPr="00B6485E">
        <w:rPr>
          <w:position w:val="-12"/>
        </w:rPr>
        <w:object w:dxaOrig="680" w:dyaOrig="360" w14:anchorId="2C12D36A">
          <v:shape id="_x0000_i1149" type="#_x0000_t75" style="width:34pt;height:18pt" o:ole="">
            <v:imagedata r:id="rId253" o:title=""/>
          </v:shape>
          <o:OLEObject Type="Embed" ProgID="Equation.DSMT4" ShapeID="_x0000_i1149" DrawAspect="Content" ObjectID="_1279756014" r:id="rId254"/>
        </w:object>
      </w:r>
      <w:r w:rsidRPr="00B6485E">
        <w:rPr>
          <w:noProof/>
        </w:rPr>
        <w:t>with entries that are all possible n-th degree ordered products of the entries of x.</w:t>
      </w:r>
      <w:r w:rsidR="009B3D62" w:rsidRPr="00B6485E">
        <w:rPr>
          <w:noProof/>
        </w:rPr>
        <w:t xml:space="preserve"> Another kernal type uses a Gaussian weighting function given by</w:t>
      </w:r>
      <w:r w:rsidRPr="00B6485E">
        <w:t xml:space="preserve"> </w:t>
      </w:r>
      <w:r w:rsidR="004229D8" w:rsidRPr="00B6485E">
        <w:rPr>
          <w:position w:val="-34"/>
        </w:rPr>
        <w:pict w14:anchorId="4FEC0C9C">
          <v:shape id="_x0000_i1150" type="#_x0000_t75" style="width:126pt;height:41pt">
            <v:imagedata r:id="rId255" o:title=""/>
          </v:shape>
        </w:pict>
      </w:r>
      <w:r w:rsidR="009B3D62" w:rsidRPr="00B6485E">
        <w:rPr>
          <w:position w:val="-34"/>
        </w:rPr>
        <w:t xml:space="preserve"> </w:t>
      </w:r>
      <w:r w:rsidR="009B3D62" w:rsidRPr="00B6485E">
        <w:t xml:space="preserve">where the standard deviation, </w:t>
      </w:r>
      <w:r w:rsidR="00F9414F" w:rsidRPr="00B6485E">
        <w:rPr>
          <w:position w:val="-6"/>
        </w:rPr>
        <w:object w:dxaOrig="240" w:dyaOrig="220" w14:anchorId="716426DA">
          <v:shape id="_x0000_i1151" type="#_x0000_t75" style="width:12pt;height:11pt" o:ole="">
            <v:imagedata r:id="rId256" o:title=""/>
          </v:shape>
          <o:OLEObject Type="Embed" ProgID="Equation.DSMT4" ShapeID="_x0000_i1151" DrawAspect="Content" ObjectID="_1279756015" r:id="rId257"/>
        </w:object>
      </w:r>
      <w:r w:rsidR="009B3D62" w:rsidRPr="00B6485E">
        <w:t>, is an adjustable parameter.  A neural n</w:t>
      </w:r>
      <w:r w:rsidRPr="00B6485E">
        <w:t xml:space="preserve">et </w:t>
      </w:r>
      <w:r w:rsidR="009B3D62" w:rsidRPr="00B6485E">
        <w:t>kernel is given as</w:t>
      </w:r>
      <w:r w:rsidRPr="00B6485E">
        <w:t xml:space="preserve"> </w:t>
      </w:r>
      <w:r w:rsidR="004229D8" w:rsidRPr="00B6485E">
        <w:rPr>
          <w:position w:val="-14"/>
        </w:rPr>
        <w:pict w14:anchorId="2DAC8E7F">
          <v:shape id="_x0000_i1152" type="#_x0000_t75" style="width:134pt;height:20pt">
            <v:imagedata r:id="rId258" o:title=""/>
          </v:shape>
        </w:pict>
      </w:r>
      <w:r w:rsidR="009B3D62" w:rsidRPr="00B6485E">
        <w:t>, and a m</w:t>
      </w:r>
      <w:r w:rsidR="00FC52BD" w:rsidRPr="00B6485E">
        <w:t xml:space="preserve">utual </w:t>
      </w:r>
      <w:r w:rsidR="009B3D62" w:rsidRPr="00B6485E">
        <w:t>i</w:t>
      </w:r>
      <w:r w:rsidR="00FC52BD" w:rsidRPr="00B6485E">
        <w:t>nformation</w:t>
      </w:r>
      <w:r w:rsidR="009B3D62" w:rsidRPr="00B6485E">
        <w:t xml:space="preserve"> kernel is given as</w:t>
      </w:r>
      <w:r w:rsidR="00FC52BD" w:rsidRPr="00B6485E">
        <w:rPr>
          <w:position w:val="-12"/>
        </w:rPr>
        <w:object w:dxaOrig="1820" w:dyaOrig="360" w14:anchorId="0D5C7F1D">
          <v:shape id="_x0000_i1153" type="#_x0000_t75" style="width:91pt;height:18pt" o:ole="">
            <v:imagedata r:id="rId259" o:title=""/>
          </v:shape>
          <o:OLEObject Type="Embed" ProgID="Equation.3" ShapeID="_x0000_i1153" DrawAspect="Content" ObjectID="_1279756016" r:id="rId260"/>
        </w:object>
      </w:r>
      <w:r w:rsidR="002A0D6A" w:rsidRPr="00B6485E">
        <w:t xml:space="preserve"> where </w:t>
      </w:r>
      <w:r w:rsidR="002A0D6A" w:rsidRPr="00B6485E">
        <w:rPr>
          <w:position w:val="-32"/>
        </w:rPr>
        <w:object w:dxaOrig="4000" w:dyaOrig="780" w14:anchorId="31CB31E8">
          <v:shape id="_x0000_i1154" type="#_x0000_t75" style="width:200pt;height:39pt" o:ole="">
            <v:imagedata r:id="rId261" o:title=""/>
          </v:shape>
          <o:OLEObject Type="Embed" ProgID="Equation.3" ShapeID="_x0000_i1154" DrawAspect="Content" ObjectID="_1279756017" r:id="rId262"/>
        </w:object>
      </w:r>
      <w:r w:rsidR="009B3D62" w:rsidRPr="00B6485E">
        <w:t xml:space="preserve"> </w:t>
      </w:r>
      <w:r w:rsidR="009F6B48" w:rsidRPr="00B6485E">
        <w:t xml:space="preserve">. </w:t>
      </w:r>
      <w:r w:rsidR="009B3D62" w:rsidRPr="00B6485E">
        <w:t xml:space="preserve">These are commonly employed kernels in many fields, and are not necessarily particularly useful for protein dynamics. Nevertheless, because higher order correlations in large datasets can be filtered with these kernels, and as such, we have explored all of them. </w:t>
      </w:r>
    </w:p>
    <w:p w14:paraId="654B67EF" w14:textId="637431E9" w:rsidR="001D49F5" w:rsidRPr="00B6485E" w:rsidRDefault="001D49F5" w:rsidP="007754A9">
      <w:pPr>
        <w:pStyle w:val="ListParagraph"/>
        <w:numPr>
          <w:ilvl w:val="0"/>
          <w:numId w:val="9"/>
        </w:numPr>
        <w:spacing w:line="480" w:lineRule="auto"/>
        <w:rPr>
          <w:b/>
          <w:u w:val="single"/>
        </w:rPr>
      </w:pPr>
      <w:r w:rsidRPr="00B6485E">
        <w:t xml:space="preserve">Diagonalize </w:t>
      </w:r>
      <w:r w:rsidR="00F9414F" w:rsidRPr="00B6485E">
        <w:rPr>
          <w:position w:val="-4"/>
        </w:rPr>
        <w:object w:dxaOrig="260" w:dyaOrig="240" w14:anchorId="1899DFE7">
          <v:shape id="_x0000_i1155" type="#_x0000_t75" style="width:13pt;height:12pt" o:ole="">
            <v:imagedata r:id="rId263" o:title=""/>
          </v:shape>
          <o:OLEObject Type="Embed" ProgID="Equation.3" ShapeID="_x0000_i1155" DrawAspect="Content" ObjectID="_1279756018" r:id="rId264"/>
        </w:object>
      </w:r>
      <w:r w:rsidRPr="00B6485E">
        <w:t xml:space="preserve"> using an </w:t>
      </w:r>
      <w:r w:rsidR="002C6EC9" w:rsidRPr="00B6485E">
        <w:t>EVD</w:t>
      </w:r>
      <w:r w:rsidR="00E7190C" w:rsidRPr="00B6485E">
        <w:t xml:space="preserve">, and ignore the zero eigenvalues. </w:t>
      </w:r>
    </w:p>
    <w:p w14:paraId="18DF3031" w14:textId="37F63BDF" w:rsidR="001D49F5" w:rsidRPr="00B6485E" w:rsidRDefault="001D49F5" w:rsidP="007754A9">
      <w:pPr>
        <w:pStyle w:val="ListParagraph"/>
        <w:numPr>
          <w:ilvl w:val="0"/>
          <w:numId w:val="9"/>
        </w:numPr>
        <w:spacing w:line="480" w:lineRule="auto"/>
        <w:rPr>
          <w:b/>
          <w:u w:val="single"/>
        </w:rPr>
      </w:pPr>
      <w:r w:rsidRPr="00B6485E">
        <w:t>Examine the scree plot</w:t>
      </w:r>
      <w:r w:rsidR="00E7190C" w:rsidRPr="00B6485E">
        <w:t>, and from where the kink is, select the top modes.</w:t>
      </w:r>
    </w:p>
    <w:p w14:paraId="092F7EA6" w14:textId="1A91EEE0" w:rsidR="001D49F5" w:rsidRPr="00B6485E" w:rsidRDefault="001D49F5" w:rsidP="007754A9">
      <w:pPr>
        <w:pStyle w:val="ListParagraph"/>
        <w:numPr>
          <w:ilvl w:val="0"/>
          <w:numId w:val="27"/>
        </w:numPr>
        <w:spacing w:line="480" w:lineRule="auto"/>
        <w:rPr>
          <w:b/>
          <w:u w:val="single"/>
        </w:rPr>
      </w:pPr>
      <w:r w:rsidRPr="00B6485E">
        <w:t>The characteristics of this plot depend heavily on whether one is analyzing fluctuations within a single native basin or is analyzing combined trajectories of multiple states.</w:t>
      </w:r>
      <w:r w:rsidR="001157F5" w:rsidRPr="00B6485E">
        <w:t xml:space="preserve"> In kPCA, typically that first few eigenvalues are much larger than the remainder.</w:t>
      </w:r>
    </w:p>
    <w:p w14:paraId="2CA031FF" w14:textId="06A10028" w:rsidR="002373D8" w:rsidRPr="00B6485E" w:rsidRDefault="001D49F5" w:rsidP="007754A9">
      <w:pPr>
        <w:pStyle w:val="ListParagraph"/>
        <w:numPr>
          <w:ilvl w:val="0"/>
          <w:numId w:val="9"/>
        </w:numPr>
        <w:spacing w:line="480" w:lineRule="auto"/>
      </w:pPr>
      <w:r w:rsidRPr="00B6485E">
        <w:t>Determine the eigenvector collectivity. When using kPCA with properly tuned parameters, the top eigenvector often has a collectivity of 0.5 or higher.</w:t>
      </w:r>
    </w:p>
    <w:p w14:paraId="473CDC65" w14:textId="7288E70A" w:rsidR="001D49F5" w:rsidRPr="00B6485E" w:rsidRDefault="001D49F5" w:rsidP="007754A9">
      <w:pPr>
        <w:pStyle w:val="ListParagraph"/>
        <w:numPr>
          <w:ilvl w:val="0"/>
          <w:numId w:val="9"/>
        </w:numPr>
        <w:spacing w:line="480" w:lineRule="auto"/>
        <w:rPr>
          <w:b/>
          <w:u w:val="single"/>
        </w:rPr>
      </w:pPr>
      <w:r w:rsidRPr="00B6485E">
        <w:t xml:space="preserve">Select the top set of eigenvectors for forming the kernel principal components </w:t>
      </w:r>
      <w:r w:rsidR="00F25E76" w:rsidRPr="00B6485E">
        <w:t xml:space="preserve">(kPCs) </w:t>
      </w:r>
      <w:r w:rsidRPr="00B6485E">
        <w:t>(Usually 2-5).</w:t>
      </w:r>
    </w:p>
    <w:p w14:paraId="04DFF306" w14:textId="009376C2" w:rsidR="001D49F5" w:rsidRPr="00B6485E" w:rsidRDefault="001D49F5" w:rsidP="007754A9">
      <w:pPr>
        <w:pStyle w:val="ListParagraph"/>
        <w:numPr>
          <w:ilvl w:val="0"/>
          <w:numId w:val="9"/>
        </w:numPr>
        <w:spacing w:line="480" w:lineRule="auto"/>
      </w:pPr>
      <w:r w:rsidRPr="00B6485E">
        <w:lastRenderedPageBreak/>
        <w:t xml:space="preserve">Scale the top eigenvectors using the condition </w:t>
      </w:r>
      <w:r w:rsidR="004229D8" w:rsidRPr="00B6485E">
        <w:rPr>
          <w:position w:val="-12"/>
        </w:rPr>
        <w:pict w14:anchorId="4FE35F19">
          <v:shape id="_x0000_i1156" type="#_x0000_t75" style="width:1in;height:19pt">
            <v:imagedata r:id="rId265" o:title=""/>
          </v:shape>
        </w:pict>
      </w:r>
      <w:r w:rsidRPr="00B6485E">
        <w:t xml:space="preserve">where </w:t>
      </w:r>
      <w:r w:rsidR="004229D8" w:rsidRPr="00B6485E">
        <w:rPr>
          <w:position w:val="-12"/>
        </w:rPr>
        <w:pict w14:anchorId="60C42E6D">
          <v:shape id="_x0000_i1157" type="#_x0000_t75" style="width:15pt;height:17pt">
            <v:imagedata r:id="rId266" o:title=""/>
          </v:shape>
        </w:pict>
      </w:r>
      <w:r w:rsidRPr="00B6485E">
        <w:t xml:space="preserve">is the </w:t>
      </w:r>
      <w:r w:rsidR="00542EE2" w:rsidRPr="00B6485E">
        <w:rPr>
          <w:position w:val="-4"/>
        </w:rPr>
        <w:object w:dxaOrig="320" w:dyaOrig="300" w14:anchorId="2461C872">
          <v:shape id="_x0000_i1158" type="#_x0000_t75" style="width:16pt;height:15pt" o:ole="">
            <v:imagedata r:id="rId267" o:title=""/>
          </v:shape>
          <o:OLEObject Type="Embed" ProgID="Equation.DSMT4" ShapeID="_x0000_i1158" DrawAspect="Content" ObjectID="_1279756019" r:id="rId268"/>
        </w:object>
      </w:r>
      <w:r w:rsidRPr="00B6485E">
        <w:t xml:space="preserve"> eigenvector (a column vector) of </w:t>
      </w:r>
      <w:r w:rsidR="00542EE2" w:rsidRPr="00B6485E">
        <w:rPr>
          <w:position w:val="-4"/>
        </w:rPr>
        <w:object w:dxaOrig="260" w:dyaOrig="240" w14:anchorId="1AC58814">
          <v:shape id="_x0000_i1159" type="#_x0000_t75" style="width:13pt;height:12pt" o:ole="">
            <v:imagedata r:id="rId269" o:title=""/>
          </v:shape>
          <o:OLEObject Type="Embed" ProgID="Equation.3" ShapeID="_x0000_i1159" DrawAspect="Content" ObjectID="_1279756020" r:id="rId270"/>
        </w:object>
      </w:r>
      <w:r w:rsidRPr="00B6485E">
        <w:t xml:space="preserve"> and </w:t>
      </w:r>
      <w:r w:rsidR="00542EE2" w:rsidRPr="00B6485E">
        <w:rPr>
          <w:position w:val="-10"/>
        </w:rPr>
        <w:object w:dxaOrig="280" w:dyaOrig="320" w14:anchorId="14BE213E">
          <v:shape id="_x0000_i1160" type="#_x0000_t75" style="width:14pt;height:16pt" o:ole="">
            <v:imagedata r:id="rId271" o:title=""/>
          </v:shape>
          <o:OLEObject Type="Embed" ProgID="Equation.DSMT4" ShapeID="_x0000_i1160" DrawAspect="Content" ObjectID="_1279756021" r:id="rId272"/>
        </w:object>
      </w:r>
      <w:r w:rsidRPr="00B6485E">
        <w:t xml:space="preserve"> is the corresponding </w:t>
      </w:r>
      <w:r w:rsidR="00542EE2" w:rsidRPr="00B6485E">
        <w:rPr>
          <w:position w:val="-4"/>
        </w:rPr>
        <w:object w:dxaOrig="320" w:dyaOrig="300" w14:anchorId="1A45C465">
          <v:shape id="_x0000_i1161" type="#_x0000_t75" style="width:16pt;height:15pt" o:ole="">
            <v:imagedata r:id="rId273" o:title=""/>
          </v:shape>
          <o:OLEObject Type="Embed" ProgID="Equation.DSMT4" ShapeID="_x0000_i1161" DrawAspect="Content" ObjectID="_1279756022" r:id="rId274"/>
        </w:object>
      </w:r>
      <w:r w:rsidRPr="00B6485E">
        <w:t xml:space="preserve"> eigenvalue of </w:t>
      </w:r>
      <w:r w:rsidR="00542EE2" w:rsidRPr="00B6485E">
        <w:rPr>
          <w:position w:val="-4"/>
        </w:rPr>
        <w:object w:dxaOrig="260" w:dyaOrig="240" w14:anchorId="48DA7A52">
          <v:shape id="_x0000_i1162" type="#_x0000_t75" style="width:13pt;height:12pt" o:ole="">
            <v:imagedata r:id="rId275" o:title=""/>
          </v:shape>
          <o:OLEObject Type="Embed" ProgID="Equation.3" ShapeID="_x0000_i1162" DrawAspect="Content" ObjectID="_1279756023" r:id="rId276"/>
        </w:object>
      </w:r>
      <w:r w:rsidRPr="00B6485E">
        <w:t>.</w:t>
      </w:r>
    </w:p>
    <w:p w14:paraId="1E7AE8FA" w14:textId="25024ED3" w:rsidR="001D49F5" w:rsidRPr="00B6485E" w:rsidRDefault="001D49F5" w:rsidP="007754A9">
      <w:pPr>
        <w:pStyle w:val="ListParagraph"/>
        <w:numPr>
          <w:ilvl w:val="0"/>
          <w:numId w:val="28"/>
        </w:numPr>
        <w:spacing w:line="480" w:lineRule="auto"/>
      </w:pPr>
      <w:r w:rsidRPr="00B6485E">
        <w:t>The eigenvectors are derived from the feature space and usually do not have a meaningful interpretation in the sample space.</w:t>
      </w:r>
    </w:p>
    <w:p w14:paraId="7BC6B1CF" w14:textId="170D999C" w:rsidR="001D49F5" w:rsidRPr="00B6485E" w:rsidRDefault="001D49F5" w:rsidP="007754A9">
      <w:pPr>
        <w:pStyle w:val="ListParagraph"/>
        <w:numPr>
          <w:ilvl w:val="0"/>
          <w:numId w:val="9"/>
        </w:numPr>
        <w:spacing w:line="480" w:lineRule="auto"/>
        <w:rPr>
          <w:b/>
          <w:u w:val="single"/>
        </w:rPr>
      </w:pPr>
      <w:r w:rsidRPr="00B6485E">
        <w:t xml:space="preserve">Construct the </w:t>
      </w:r>
      <w:r w:rsidR="00F25E76" w:rsidRPr="00B6485E">
        <w:t>DVs</w:t>
      </w:r>
      <w:r w:rsidRPr="00B6485E">
        <w:t xml:space="preserve"> for the trajectory</w:t>
      </w:r>
      <w:r w:rsidR="00265937" w:rsidRPr="00B6485E">
        <w:t xml:space="preserve"> given by </w:t>
      </w:r>
      <w:r w:rsidR="001F6ED0" w:rsidRPr="00B6485E">
        <w:rPr>
          <w:position w:val="-14"/>
        </w:rPr>
        <w:object w:dxaOrig="1480" w:dyaOrig="360" w14:anchorId="59C544ED">
          <v:shape id="_x0000_i1163" type="#_x0000_t75" style="width:74pt;height:18pt" o:ole="">
            <v:imagedata r:id="rId277" o:title=""/>
          </v:shape>
          <o:OLEObject Type="Embed" ProgID="Equation.3" ShapeID="_x0000_i1163" DrawAspect="Content" ObjectID="_1279756024" r:id="rId278"/>
        </w:object>
      </w:r>
      <w:r w:rsidR="00265937" w:rsidRPr="00B6485E">
        <w:t>, and then c</w:t>
      </w:r>
      <w:r w:rsidRPr="00B6485E">
        <w:t xml:space="preserve">onstruct the </w:t>
      </w:r>
      <w:r w:rsidR="006A5420" w:rsidRPr="00B6485E">
        <w:t>kPCs</w:t>
      </w:r>
      <w:r w:rsidR="00265937" w:rsidRPr="00B6485E">
        <w:t>.</w:t>
      </w:r>
    </w:p>
    <w:p w14:paraId="57F89B97" w14:textId="686874A8" w:rsidR="00E2633A" w:rsidRPr="00B6485E" w:rsidRDefault="00265937" w:rsidP="007754A9">
      <w:pPr>
        <w:pStyle w:val="ListParagraph"/>
        <w:numPr>
          <w:ilvl w:val="0"/>
          <w:numId w:val="30"/>
        </w:numPr>
        <w:spacing w:line="480" w:lineRule="auto"/>
        <w:rPr>
          <w:b/>
          <w:u w:val="single"/>
        </w:rPr>
      </w:pPr>
      <w:r w:rsidRPr="00B6485E">
        <w:t xml:space="preserve">Calculate </w:t>
      </w:r>
      <w:r w:rsidR="001F6ED0" w:rsidRPr="00B6485E">
        <w:rPr>
          <w:position w:val="-10"/>
        </w:rPr>
        <w:object w:dxaOrig="560" w:dyaOrig="320" w14:anchorId="29145266">
          <v:shape id="_x0000_i1164" type="#_x0000_t75" style="width:28pt;height:16pt" o:ole="">
            <v:imagedata r:id="rId279" o:title=""/>
          </v:shape>
          <o:OLEObject Type="Embed" ProgID="Equation.DSMT4" ShapeID="_x0000_i1164" DrawAspect="Content" ObjectID="_1279756025" r:id="rId280"/>
        </w:object>
      </w:r>
      <w:r w:rsidR="001D49F5" w:rsidRPr="00B6485E">
        <w:t xml:space="preserve"> </w:t>
      </w:r>
      <w:r w:rsidRPr="00B6485E">
        <w:t>using</w:t>
      </w:r>
      <w:r w:rsidR="001D49F5" w:rsidRPr="00B6485E">
        <w:t xml:space="preserve"> </w:t>
      </w:r>
      <w:r w:rsidR="004229D8" w:rsidRPr="00B6485E">
        <w:rPr>
          <w:position w:val="-28"/>
        </w:rPr>
        <w:pict w14:anchorId="6135FE76">
          <v:shape id="_x0000_i1165" type="#_x0000_t75" style="width:127pt;height:34pt">
            <v:imagedata r:id="rId281" o:title=""/>
          </v:shape>
        </w:pict>
      </w:r>
      <w:r w:rsidRPr="00B6485E">
        <w:t>. No</w:t>
      </w:r>
      <w:r w:rsidR="001D49F5" w:rsidRPr="00B6485E">
        <w:t xml:space="preserve">te that </w:t>
      </w:r>
      <w:r w:rsidR="001F6ED0" w:rsidRPr="00B6485E">
        <w:rPr>
          <w:position w:val="-4"/>
        </w:rPr>
        <w:object w:dxaOrig="200" w:dyaOrig="200" w14:anchorId="3A117182">
          <v:shape id="_x0000_i1166" type="#_x0000_t75" style="width:10pt;height:10pt" o:ole="">
            <v:imagedata r:id="rId282" o:title=""/>
          </v:shape>
          <o:OLEObject Type="Embed" ProgID="Equation.DSMT4" ShapeID="_x0000_i1166" DrawAspect="Content" ObjectID="_1279756026" r:id="rId283"/>
        </w:object>
      </w:r>
      <w:r w:rsidR="001D49F5" w:rsidRPr="00B6485E">
        <w:t xml:space="preserve"> is a test vector</w:t>
      </w:r>
      <w:r w:rsidRPr="00B6485E">
        <w:t>, and not a</w:t>
      </w:r>
      <w:r w:rsidR="001D49F5" w:rsidRPr="00B6485E">
        <w:t xml:space="preserve"> training vector</w:t>
      </w:r>
      <w:r w:rsidR="00C11C4A" w:rsidRPr="00B6485E">
        <w:t xml:space="preserve"> (a vector are used to create the kernel</w:t>
      </w:r>
      <w:r w:rsidRPr="00B6485E">
        <w:t>).</w:t>
      </w:r>
      <w:r w:rsidR="001D49F5" w:rsidRPr="00B6485E">
        <w:t xml:space="preserve"> If only the original centered data is to be used, i.e., the data used to construct </w:t>
      </w:r>
      <w:r w:rsidR="001F6ED0" w:rsidRPr="00B6485E">
        <w:rPr>
          <w:position w:val="-4"/>
        </w:rPr>
        <w:object w:dxaOrig="260" w:dyaOrig="240" w14:anchorId="76F6E450">
          <v:shape id="_x0000_i1167" type="#_x0000_t75" style="width:13pt;height:12pt" o:ole="">
            <v:imagedata r:id="rId284" o:title=""/>
          </v:shape>
          <o:OLEObject Type="Embed" ProgID="Equation.3" ShapeID="_x0000_i1167" DrawAspect="Content" ObjectID="_1279756027" r:id="rId285"/>
        </w:object>
      </w:r>
      <w:r w:rsidR="001D49F5" w:rsidRPr="00B6485E">
        <w:t xml:space="preserve">, then all the elements of </w:t>
      </w:r>
      <w:r w:rsidR="001F6ED0" w:rsidRPr="00B6485E">
        <w:rPr>
          <w:position w:val="-4"/>
        </w:rPr>
        <w:object w:dxaOrig="260" w:dyaOrig="240" w14:anchorId="6AC6D1B8">
          <v:shape id="_x0000_i1168" type="#_x0000_t75" style="width:13pt;height:12pt" o:ole="">
            <v:imagedata r:id="rId286" o:title=""/>
          </v:shape>
          <o:OLEObject Type="Embed" ProgID="Equation.3" ShapeID="_x0000_i1168" DrawAspect="Content" ObjectID="_1279756028" r:id="rId287"/>
        </w:object>
      </w:r>
      <w:r w:rsidR="001D49F5" w:rsidRPr="00B6485E">
        <w:t xml:space="preserve"> are already determined.</w:t>
      </w:r>
      <w:r w:rsidRPr="00B6485E">
        <w:t xml:space="preserve"> </w:t>
      </w:r>
      <w:r w:rsidR="001D49F5" w:rsidRPr="00B6485E">
        <w:t>Projections can be made on singe modes to view as line graphs</w:t>
      </w:r>
      <w:r w:rsidRPr="00B6485E">
        <w:t xml:space="preserve"> or on </w:t>
      </w:r>
      <w:r w:rsidR="001D49F5" w:rsidRPr="00B6485E">
        <w:t>2 PCA modes create scatter plots that show how the simulation explored the configuration space defined by the selected set of modes.</w:t>
      </w:r>
      <w:r w:rsidR="00E2633A" w:rsidRPr="00B6485E">
        <w:t xml:space="preserve"> </w:t>
      </w:r>
    </w:p>
    <w:p w14:paraId="5788CB75" w14:textId="3C0E5C03" w:rsidR="002373D8" w:rsidRPr="00B6485E" w:rsidRDefault="00E51B7D" w:rsidP="007754A9">
      <w:pPr>
        <w:pStyle w:val="ListParagraph"/>
        <w:numPr>
          <w:ilvl w:val="0"/>
          <w:numId w:val="30"/>
        </w:numPr>
        <w:spacing w:line="480" w:lineRule="auto"/>
        <w:rPr>
          <w:b/>
          <w:u w:val="single"/>
        </w:rPr>
      </w:pPr>
      <w:r w:rsidRPr="00B6485E">
        <w:t xml:space="preserve">We </w:t>
      </w:r>
      <w:r w:rsidR="00E2633A" w:rsidRPr="00B6485E">
        <w:t>applied</w:t>
      </w:r>
      <w:r w:rsidR="00CC2B06" w:rsidRPr="00B6485E">
        <w:t xml:space="preserve"> PCA and kPCA to the set of four 75 residue proteins to assess the ability of the methods to achieve cluster separation. The results are shown in Figure 1</w:t>
      </w:r>
      <w:r w:rsidR="008F00B7" w:rsidRPr="00B6485E">
        <w:t>0</w:t>
      </w:r>
      <w:r w:rsidR="00CC2B06" w:rsidRPr="00B6485E">
        <w:t>.</w:t>
      </w:r>
    </w:p>
    <w:p w14:paraId="2253BFAF" w14:textId="4AB7B4B2" w:rsidR="001D49F5" w:rsidRPr="00B6485E" w:rsidRDefault="001D49F5" w:rsidP="007754A9">
      <w:pPr>
        <w:pStyle w:val="ListParagraph"/>
        <w:numPr>
          <w:ilvl w:val="0"/>
          <w:numId w:val="9"/>
        </w:numPr>
        <w:spacing w:line="480" w:lineRule="auto"/>
        <w:rPr>
          <w:b/>
          <w:u w:val="single"/>
        </w:rPr>
      </w:pPr>
      <w:r w:rsidRPr="00B6485E">
        <w:t>When examining two or more sets of kPCA modes, determination of how similar the trajectories are to each other may be assessed using the following metrics</w:t>
      </w:r>
      <w:r w:rsidR="001157F5" w:rsidRPr="00B6485E">
        <w:t xml:space="preserve">. We note that the essential subspaces in kPCA are quite small, </w:t>
      </w:r>
      <w:r w:rsidR="001F05D9" w:rsidRPr="00B6485E">
        <w:t>comprised of</w:t>
      </w:r>
      <w:r w:rsidR="001157F5" w:rsidRPr="00B6485E">
        <w:t xml:space="preserve"> usually 5 or so modes. This is especially true when standard PCA was used as a pre-processing dimensional reduction step.</w:t>
      </w:r>
      <w:r w:rsidR="00C574B5" w:rsidRPr="00B6485E">
        <w:t xml:space="preserve"> Additionally, subspace comparisons require that the parent vector spaces have the same dimensionality. Therefore, it is possible to compare the essential subspaces derived from different kernels </w:t>
      </w:r>
      <w:r w:rsidR="001962A5" w:rsidRPr="00B6485E">
        <w:t>only when the same number of samples are used in each case</w:t>
      </w:r>
      <w:r w:rsidR="00C574B5" w:rsidRPr="00B6485E">
        <w:t>.</w:t>
      </w:r>
    </w:p>
    <w:p w14:paraId="47493DDD" w14:textId="64762C7E" w:rsidR="001D49F5" w:rsidRPr="00B6485E" w:rsidRDefault="000077E0" w:rsidP="007754A9">
      <w:pPr>
        <w:pStyle w:val="ListParagraph"/>
        <w:numPr>
          <w:ilvl w:val="0"/>
          <w:numId w:val="31"/>
        </w:numPr>
        <w:spacing w:line="480" w:lineRule="auto"/>
        <w:rPr>
          <w:b/>
          <w:u w:val="single"/>
        </w:rPr>
      </w:pPr>
      <w:r w:rsidRPr="00B6485E">
        <w:t xml:space="preserve">In Figure 10F, we show that the subspaces for the top modes generated from the different kPCA approaches </w:t>
      </w:r>
      <w:r w:rsidR="00B80E12" w:rsidRPr="00B6485E">
        <w:t xml:space="preserve">are </w:t>
      </w:r>
      <w:r w:rsidR="00B11507" w:rsidRPr="00B6485E">
        <w:t xml:space="preserve">quite similar using the RMSIP scores and the first PA. </w:t>
      </w:r>
      <w:r w:rsidR="003F6296" w:rsidRPr="00B6485E">
        <w:t>The most dissimilar was the SS derived from the MI kernel.</w:t>
      </w:r>
    </w:p>
    <w:p w14:paraId="60C56B07" w14:textId="10ADA25F" w:rsidR="00286964" w:rsidRPr="00B6485E" w:rsidRDefault="00286964" w:rsidP="007754A9">
      <w:pPr>
        <w:spacing w:line="480" w:lineRule="auto"/>
      </w:pPr>
      <w:r w:rsidRPr="00B6485E">
        <w:rPr>
          <w:b/>
          <w:u w:val="single"/>
        </w:rPr>
        <w:lastRenderedPageBreak/>
        <w:t>Notes:</w:t>
      </w:r>
    </w:p>
    <w:p w14:paraId="703AC15E" w14:textId="14DA94ED" w:rsidR="00286964" w:rsidRPr="00B6485E" w:rsidRDefault="00286964" w:rsidP="007754A9">
      <w:pPr>
        <w:spacing w:line="480" w:lineRule="auto"/>
      </w:pPr>
      <w:r w:rsidRPr="00B6485E">
        <w:t>1. PCA is not the same as factor analysis (FA). First, in PCA there is no underlying model for interpreting the “factors”, and second, PCA does not account for error in the measurements, and thus if u</w:t>
      </w:r>
      <w:r w:rsidR="00112E7E" w:rsidRPr="00B6485E">
        <w:t>s</w:t>
      </w:r>
      <w:r w:rsidRPr="00B6485E">
        <w:t>i</w:t>
      </w:r>
      <w:r w:rsidR="00112E7E" w:rsidRPr="00B6485E">
        <w:t>n</w:t>
      </w:r>
      <w:r w:rsidRPr="00B6485E">
        <w:t>g the correlation matrix, it places all ones on the diagonal unlike FA</w:t>
      </w:r>
      <w:r w:rsidR="00112E7E" w:rsidRPr="00B6485E">
        <w:t>,</w:t>
      </w:r>
      <w:r w:rsidRPr="00B6485E">
        <w:t xml:space="preserve"> which places the </w:t>
      </w:r>
      <w:r w:rsidR="00112E7E" w:rsidRPr="00B6485E">
        <w:t>communalities</w:t>
      </w:r>
      <w:r w:rsidRPr="00B6485E">
        <w:t xml:space="preserve"> on the diagonal. So while both app</w:t>
      </w:r>
      <w:r w:rsidR="004229D8" w:rsidRPr="00B6485E">
        <w:t>roaches use an</w:t>
      </w:r>
      <w:r w:rsidRPr="00B6485E">
        <w:t xml:space="preserve"> EVD, what is being factored is not the same.</w:t>
      </w:r>
    </w:p>
    <w:p w14:paraId="71BAEBE5" w14:textId="77777777" w:rsidR="00FF4529" w:rsidRPr="00B6485E" w:rsidRDefault="00FF4529" w:rsidP="007754A9">
      <w:pPr>
        <w:spacing w:line="480" w:lineRule="auto"/>
      </w:pPr>
    </w:p>
    <w:p w14:paraId="5AFF1CF6" w14:textId="182C2CAF" w:rsidR="00112E7E" w:rsidRPr="00B6485E" w:rsidRDefault="00112E7E" w:rsidP="007754A9">
      <w:pPr>
        <w:spacing w:line="480" w:lineRule="auto"/>
      </w:pPr>
      <w:r w:rsidRPr="00B6485E">
        <w:t xml:space="preserve">2. </w:t>
      </w:r>
      <w:r w:rsidR="00FF4529" w:rsidRPr="00B6485E">
        <w:t>In this work we refer to the spectral decomposition of a matrix as an eigenvalue decomposition (EVD). Here, we only need to factor square matrices, so there is no need for the singular value decomposition (SVD). For such matrices, the right and left vectors from the SVD are identical and the singular values from the SVD are equal to the square root of the eigenvalues from the EVD.</w:t>
      </w:r>
    </w:p>
    <w:p w14:paraId="2AF8A47B" w14:textId="77777777" w:rsidR="00FF4529" w:rsidRPr="00B6485E" w:rsidRDefault="00FF4529" w:rsidP="007754A9">
      <w:pPr>
        <w:spacing w:line="480" w:lineRule="auto"/>
      </w:pPr>
    </w:p>
    <w:p w14:paraId="1FCAD8EE" w14:textId="20900A69" w:rsidR="00FF4529" w:rsidRPr="00B6485E" w:rsidRDefault="00FF4529" w:rsidP="007754A9">
      <w:pPr>
        <w:spacing w:line="480" w:lineRule="auto"/>
      </w:pPr>
      <w:r w:rsidRPr="00B6485E">
        <w:t xml:space="preserve">3. </w:t>
      </w:r>
      <w:r w:rsidR="00431C03" w:rsidRPr="00B6485E">
        <w:t xml:space="preserve">There are multiple criteria for choosing modes in PCA (or FA). Since no </w:t>
      </w:r>
      <w:r w:rsidR="008E3F78" w:rsidRPr="00B6485E">
        <w:t>underlying</w:t>
      </w:r>
      <w:r w:rsidR="00431C03" w:rsidRPr="00B6485E">
        <w:t xml:space="preserve"> model is being used, the “interpretability” criterion does not apply. Also, the “</w:t>
      </w:r>
      <w:r w:rsidR="008E3F78" w:rsidRPr="00B6485E">
        <w:t xml:space="preserve">Eigenvalue </w:t>
      </w:r>
      <w:r w:rsidR="00431C03" w:rsidRPr="00B6485E">
        <w:t xml:space="preserve">Larger than 1” </w:t>
      </w:r>
      <w:r w:rsidR="004229D8" w:rsidRPr="00B6485E">
        <w:t xml:space="preserve">rule </w:t>
      </w:r>
      <w:r w:rsidR="00431C03" w:rsidRPr="00B6485E">
        <w:t xml:space="preserve">only applies when </w:t>
      </w:r>
      <w:r w:rsidR="008E3F78" w:rsidRPr="00B6485E">
        <w:t>using the correlation matrix</w:t>
      </w:r>
      <w:r w:rsidR="00431C03" w:rsidRPr="00B6485E">
        <w:t xml:space="preserve">. </w:t>
      </w:r>
      <w:r w:rsidR="008E5A00" w:rsidRPr="00B6485E">
        <w:t>In protein dynamics, we find that trying to capture a specific amount of variance, say 50%, does not work well and often over-estimates the essential subspace. The Cattell criterion for mode selection tends to work best and is made easy by plotting the scree plot and identifying the “kink”. Unlike FA, th</w:t>
      </w:r>
      <w:r w:rsidR="00DC4D9E" w:rsidRPr="00B6485E">
        <w:t xml:space="preserve">ere is little harm in doing this subjectively. We suggest that this criterion be combined with subspace analysis </w:t>
      </w:r>
      <w:r w:rsidR="008E3F78" w:rsidRPr="00B6485E">
        <w:t>to</w:t>
      </w:r>
      <w:r w:rsidR="00DC4D9E" w:rsidRPr="00B6485E">
        <w:t xml:space="preserve"> identify the saturation </w:t>
      </w:r>
      <w:r w:rsidR="008E3F78" w:rsidRPr="00B6485E">
        <w:t>point</w:t>
      </w:r>
      <w:r w:rsidR="00DC4D9E" w:rsidRPr="00B6485E">
        <w:t xml:space="preserve"> for the RMSIP plots, as this is a good indicator of the essential subspace that is invariant to the “noise” in the data.</w:t>
      </w:r>
    </w:p>
    <w:p w14:paraId="4740D72C" w14:textId="77777777" w:rsidR="008E3F78" w:rsidRPr="00B6485E" w:rsidRDefault="008E3F78" w:rsidP="007754A9">
      <w:pPr>
        <w:spacing w:line="480" w:lineRule="auto"/>
      </w:pPr>
    </w:p>
    <w:p w14:paraId="1D8B82EF" w14:textId="55A02CBB" w:rsidR="008E3F78" w:rsidRPr="00B6485E" w:rsidRDefault="007B45DB" w:rsidP="007754A9">
      <w:pPr>
        <w:spacing w:line="480" w:lineRule="auto"/>
      </w:pPr>
      <w:r w:rsidRPr="00B6485E">
        <w:t xml:space="preserve">4. Given a C-matrix that is well conditioned, most common algorithms that perform EVDs (LINPACK, JAMA, etc.) will generate a set of eigenvalues in increasing order and a matching set of eigenvectors. The </w:t>
      </w:r>
      <w:r w:rsidRPr="00B6485E">
        <w:lastRenderedPageBreak/>
        <w:t>eigenvectors are orthogonal and normalized to have a magnitude of one.</w:t>
      </w:r>
      <w:r w:rsidR="00C34C9B" w:rsidRPr="00B6485E">
        <w:t xml:space="preserve"> Thus, any set of N eigenvectors constitutes and orthonormal subspace of the parent vector space, defined by the full rank of the C-matrix.</w:t>
      </w:r>
    </w:p>
    <w:p w14:paraId="6C5F307C" w14:textId="77777777" w:rsidR="00646095" w:rsidRPr="00B6485E" w:rsidRDefault="00646095" w:rsidP="007754A9">
      <w:pPr>
        <w:spacing w:line="480" w:lineRule="auto"/>
      </w:pPr>
    </w:p>
    <w:p w14:paraId="5975EB70" w14:textId="06EA8738" w:rsidR="00C34C9B" w:rsidRPr="00B6485E" w:rsidRDefault="00C34C9B" w:rsidP="007754A9">
      <w:pPr>
        <w:spacing w:line="480" w:lineRule="auto"/>
      </w:pPr>
      <w:r w:rsidRPr="00B6485E">
        <w:t xml:space="preserve">5. </w:t>
      </w:r>
      <w:r w:rsidR="00646095" w:rsidRPr="00B6485E">
        <w:t xml:space="preserve">There are numerous dynamic simulation packages available to generate the CEs, and there are almost as many different formats for saving the coordinates from such a simulation. The method of “packing” the coordinates is not critical, but consistency is of utmost importance. </w:t>
      </w:r>
      <w:r w:rsidR="000F0A62" w:rsidRPr="00B6485E">
        <w:t>This is especially true when a subset of atoms is selected from the main trajectory data. Extreme care should be taken to ensure that the data that is analyzed is the data that is meant to be analyzed.</w:t>
      </w:r>
    </w:p>
    <w:p w14:paraId="6E5215B4" w14:textId="77777777" w:rsidR="000F0A62" w:rsidRPr="00B6485E" w:rsidRDefault="000F0A62" w:rsidP="007754A9">
      <w:pPr>
        <w:spacing w:line="480" w:lineRule="auto"/>
      </w:pPr>
    </w:p>
    <w:p w14:paraId="5E179A97" w14:textId="1979B8CD" w:rsidR="000F0A62" w:rsidRPr="00B6485E" w:rsidRDefault="000F0A62" w:rsidP="007754A9">
      <w:pPr>
        <w:spacing w:line="480" w:lineRule="auto"/>
      </w:pPr>
      <w:r w:rsidRPr="00B6485E">
        <w:t xml:space="preserve">6. </w:t>
      </w:r>
      <w:r w:rsidR="00720C7D" w:rsidRPr="00B6485E">
        <w:t>It is the nature of dynamic simulations to “shake up” the protein. Thus, to analyze the real internal fluctuations in the protein, all the trivial translations and rotations must be eliminated. The way this is normally done is to select a reference structure</w:t>
      </w:r>
      <w:r w:rsidR="002F7702" w:rsidRPr="00B6485E">
        <w:t xml:space="preserve"> </w:t>
      </w:r>
      <w:r w:rsidR="008239C3" w:rsidRPr="00B6485E">
        <w:rPr>
          <w:position w:val="-14"/>
        </w:rPr>
        <w:object w:dxaOrig="420" w:dyaOrig="360" w14:anchorId="4C249B4C">
          <v:shape id="_x0000_i1169" type="#_x0000_t75" style="width:21pt;height:18pt" o:ole="">
            <v:imagedata r:id="rId288" o:title=""/>
          </v:shape>
          <o:OLEObject Type="Embed" ProgID="Equation.DSMT4" ShapeID="_x0000_i1169" DrawAspect="Content" ObjectID="_1279756029" r:id="rId289"/>
        </w:object>
      </w:r>
      <w:r w:rsidR="00720C7D" w:rsidRPr="00B6485E">
        <w:t>and a correspondence set</w:t>
      </w:r>
      <w:r w:rsidR="002F7702" w:rsidRPr="00B6485E">
        <w:t xml:space="preserve"> (CS)</w:t>
      </w:r>
      <w:r w:rsidR="00720C7D" w:rsidRPr="00B6485E">
        <w:t>, e.g., the set of all alpha carbons. Then every structure from the trajectory is aligne</w:t>
      </w:r>
      <w:r w:rsidR="002F7702" w:rsidRPr="00B6485E">
        <w:t xml:space="preserve">d as good a possible to </w:t>
      </w:r>
      <w:r w:rsidR="008239C3" w:rsidRPr="00B6485E">
        <w:rPr>
          <w:position w:val="-14"/>
        </w:rPr>
        <w:object w:dxaOrig="420" w:dyaOrig="360" w14:anchorId="2C60D28A">
          <v:shape id="_x0000_i1170" type="#_x0000_t75" style="width:21pt;height:18pt" o:ole="">
            <v:imagedata r:id="rId290" o:title=""/>
          </v:shape>
          <o:OLEObject Type="Embed" ProgID="Equation.DSMT4" ShapeID="_x0000_i1170" DrawAspect="Content" ObjectID="_1279756030" r:id="rId291"/>
        </w:object>
      </w:r>
      <w:r w:rsidR="002F7702" w:rsidRPr="00B6485E">
        <w:t xml:space="preserve"> </w:t>
      </w:r>
      <w:r w:rsidR="00720C7D" w:rsidRPr="00B6485E">
        <w:t xml:space="preserve">using the chosen </w:t>
      </w:r>
      <w:r w:rsidR="002F7702" w:rsidRPr="00B6485E">
        <w:t>CS</w:t>
      </w:r>
      <w:r w:rsidR="00720C7D" w:rsidRPr="00B6485E">
        <w:t xml:space="preserve">. </w:t>
      </w:r>
      <w:r w:rsidR="002F7702" w:rsidRPr="00B6485E">
        <w:t>In some cases where there are very flexible tails, etc., it may be beneficial to  exclude these from the CS so as to achieve better overall alignments. It is important to realized that the choice of atoms to use in the CS is non-trivial and does affect the outcome of the PCA.</w:t>
      </w:r>
    </w:p>
    <w:p w14:paraId="27822900" w14:textId="77777777" w:rsidR="002F7702" w:rsidRPr="00B6485E" w:rsidRDefault="002F7702" w:rsidP="007754A9">
      <w:pPr>
        <w:spacing w:line="480" w:lineRule="auto"/>
      </w:pPr>
    </w:p>
    <w:p w14:paraId="476BB579" w14:textId="165F84E1" w:rsidR="002F7702" w:rsidRPr="00B6485E" w:rsidRDefault="00517AE9" w:rsidP="007754A9">
      <w:pPr>
        <w:spacing w:line="480" w:lineRule="auto"/>
      </w:pPr>
      <w:r w:rsidRPr="00B6485E">
        <w:t xml:space="preserve">7. The results from Q and R based PCA are usually quite similar, but we have found that differences do occur. </w:t>
      </w:r>
      <w:r w:rsidR="005408F8" w:rsidRPr="00B6485E">
        <w:t>Specifically</w:t>
      </w:r>
      <w:r w:rsidRPr="00B6485E">
        <w:t>, if the movement of a small set of mobile atoms defines two or three basins in the top 2 PC scatterplots, Q analysis will tend to enhance the separation, while R will tend to lessen it. Thus, one can gain insight into the protein dynamics by examining both approaches.</w:t>
      </w:r>
    </w:p>
    <w:p w14:paraId="73ECC89E" w14:textId="77777777" w:rsidR="005408F8" w:rsidRPr="00B6485E" w:rsidRDefault="005408F8" w:rsidP="007754A9">
      <w:pPr>
        <w:spacing w:line="480" w:lineRule="auto"/>
      </w:pPr>
    </w:p>
    <w:p w14:paraId="5DD95885" w14:textId="35699EF8" w:rsidR="005408F8" w:rsidRPr="00B6485E" w:rsidRDefault="005408F8" w:rsidP="007754A9">
      <w:pPr>
        <w:spacing w:line="480" w:lineRule="auto"/>
      </w:pPr>
      <w:r w:rsidRPr="00B6485E">
        <w:lastRenderedPageBreak/>
        <w:t xml:space="preserve">8. </w:t>
      </w:r>
      <w:r w:rsidR="00511967" w:rsidRPr="00B6485E">
        <w:t xml:space="preserve">PCA based on internal distance coordinates can be very informative when combined with experimental data. In the case where 3 residues are analyzed (e.g., 25,50,100), the eigenvector components convey how the distance between each residue pair is correlated (25-50, 35-100, 50-100). Since the information </w:t>
      </w:r>
      <w:r w:rsidR="004232F2" w:rsidRPr="00B6485E">
        <w:t>provided is all-to-all pairs correlations</w:t>
      </w:r>
      <w:r w:rsidR="00511967" w:rsidRPr="00B6485E">
        <w:t xml:space="preserve">, it is </w:t>
      </w:r>
      <w:r w:rsidR="004232F2" w:rsidRPr="00B6485E">
        <w:t>challenging</w:t>
      </w:r>
      <w:r w:rsidR="00511967" w:rsidRPr="00B6485E">
        <w:t xml:space="preserve"> interpret the results of even ten residues which yields </w:t>
      </w:r>
      <w:r w:rsidR="00511967" w:rsidRPr="00B6485E">
        <w:rPr>
          <w:position w:val="-6"/>
        </w:rPr>
        <w:object w:dxaOrig="1360" w:dyaOrig="280" w14:anchorId="0758B8CA">
          <v:shape id="_x0000_i1171" type="#_x0000_t75" style="width:68pt;height:14pt" o:ole="">
            <v:imagedata r:id="rId292" o:title=""/>
          </v:shape>
          <o:OLEObject Type="Embed" ProgID="Equation.3" ShapeID="_x0000_i1171" DrawAspect="Content" ObjectID="_1279756031" r:id="rId293"/>
        </w:object>
      </w:r>
      <w:r w:rsidR="00511967" w:rsidRPr="00B6485E">
        <w:t xml:space="preserve"> pairs.</w:t>
      </w:r>
    </w:p>
    <w:p w14:paraId="59628008" w14:textId="77777777" w:rsidR="00511967" w:rsidRPr="00B6485E" w:rsidRDefault="00511967" w:rsidP="007754A9">
      <w:pPr>
        <w:spacing w:line="480" w:lineRule="auto"/>
      </w:pPr>
    </w:p>
    <w:p w14:paraId="32D6931E" w14:textId="5701EC3D" w:rsidR="00511967" w:rsidRPr="00B6485E" w:rsidRDefault="00924707" w:rsidP="007754A9">
      <w:pPr>
        <w:spacing w:line="480" w:lineRule="auto"/>
      </w:pPr>
      <w:r w:rsidRPr="00B6485E">
        <w:t xml:space="preserve">9. We find that performing standard PCA on our datasets and then extracting the top 5 modes works as an excellent data compressor/filter. These top 5 PCs are then analyzed with kPCA and additional features can be extracted. In our testing, we did not find a significant difference between using all the raw data or just the top 5 PCs: </w:t>
      </w:r>
      <w:r w:rsidR="00B6485E" w:rsidRPr="00B6485E">
        <w:t>Most</w:t>
      </w:r>
      <w:r w:rsidRPr="00B6485E">
        <w:t xml:space="preserve"> kernels performed about the same in both cases, but in the latter, the computations were completed must faster.</w:t>
      </w:r>
      <w:r w:rsidR="004229D8" w:rsidRPr="00B6485E">
        <w:t xml:space="preserve"> One notable exception to this was the MI kernel</w:t>
      </w:r>
      <w:r w:rsidR="00B6485E" w:rsidRPr="00B6485E">
        <w:t>.</w:t>
      </w:r>
    </w:p>
    <w:p w14:paraId="4A1A6440" w14:textId="77777777" w:rsidR="00924707" w:rsidRPr="00B6485E" w:rsidRDefault="00924707" w:rsidP="007754A9">
      <w:pPr>
        <w:spacing w:line="480" w:lineRule="auto"/>
      </w:pPr>
    </w:p>
    <w:p w14:paraId="6E518B60" w14:textId="0E9B762B" w:rsidR="004826B4" w:rsidRPr="00B6485E" w:rsidRDefault="004826B4" w:rsidP="007754A9">
      <w:pPr>
        <w:spacing w:line="480" w:lineRule="auto"/>
      </w:pPr>
      <w:r w:rsidRPr="00B6485E">
        <w:t>10. How to improve sampling adequacy in locations with low MSA scores is non-trivial, since more sampling in the same way has diminishing returns. We found that the highest MSA scores were obtained when the sampling frequency was set to one. The key to good sampling involves picking structures that are close together</w:t>
      </w:r>
      <w:r w:rsidR="003B2130" w:rsidRPr="00B6485E">
        <w:t xml:space="preserve"> so as to enhance the correlation of the variables. Sampling with larger time intervals for MD or lower frequencies with FRODA means that there are smaller correlations between the variables and larger partial correlations between sets of variables under the influence of the other variables. Thus a best practices approach would be to pool sets of samples that are very close in conformational space with sets of samples that are more spread out in the conformational space.</w:t>
      </w:r>
    </w:p>
    <w:p w14:paraId="7EEDC15B" w14:textId="77777777" w:rsidR="00546DC9" w:rsidRPr="00B6485E" w:rsidRDefault="00546DC9" w:rsidP="007754A9">
      <w:pPr>
        <w:spacing w:line="480" w:lineRule="auto"/>
      </w:pPr>
    </w:p>
    <w:p w14:paraId="021FCF67" w14:textId="1F150DED" w:rsidR="00546DC9" w:rsidRPr="00B6485E" w:rsidRDefault="00546DC9" w:rsidP="007754A9">
      <w:pPr>
        <w:spacing w:line="480" w:lineRule="auto"/>
      </w:pPr>
      <w:r w:rsidRPr="00B6485E">
        <w:t>11.</w:t>
      </w:r>
      <w:r w:rsidR="001D3357" w:rsidRPr="00B6485E">
        <w:t xml:space="preserve"> One may also decide to not take the square root</w:t>
      </w:r>
      <w:r w:rsidR="000E08FA" w:rsidRPr="00B6485E">
        <w:t xml:space="preserve"> and work in units of variance.</w:t>
      </w:r>
    </w:p>
    <w:p w14:paraId="0C4DA342" w14:textId="77777777" w:rsidR="00924707" w:rsidRPr="00B6485E" w:rsidRDefault="00924707" w:rsidP="007754A9">
      <w:pPr>
        <w:spacing w:line="480" w:lineRule="auto"/>
      </w:pPr>
    </w:p>
    <w:p w14:paraId="748BCCBF" w14:textId="34A8C34B" w:rsidR="00081D06" w:rsidRPr="00B6485E" w:rsidRDefault="00081D06" w:rsidP="007754A9">
      <w:pPr>
        <w:spacing w:line="480" w:lineRule="auto"/>
      </w:pPr>
      <w:r w:rsidRPr="00B6485E">
        <w:lastRenderedPageBreak/>
        <w:t>12. PCs can also be scaled by multiplying by the corresponding eigenvalue (sometimes called a PC score). This has the effect of showing the differences in variance in the modes.</w:t>
      </w:r>
    </w:p>
    <w:p w14:paraId="7C07071C" w14:textId="77777777" w:rsidR="00081D06" w:rsidRPr="00B6485E" w:rsidRDefault="00081D06" w:rsidP="007754A9">
      <w:pPr>
        <w:spacing w:line="480" w:lineRule="auto"/>
      </w:pPr>
    </w:p>
    <w:p w14:paraId="28A58247" w14:textId="04B8FB1A" w:rsidR="00081D06" w:rsidRPr="00B6485E" w:rsidRDefault="00081D06" w:rsidP="007754A9">
      <w:pPr>
        <w:spacing w:line="480" w:lineRule="auto"/>
      </w:pPr>
      <w:r w:rsidRPr="00B6485E">
        <w:t>13. We have found that using a 20 dimensional subspace is a good compromise between reducing dimension and capturing the essential subspace. Often the RMSIP plots can be used to determine a saturation point that indicates the size of the essential space. One should always compare to a random process for aid in interpretation.</w:t>
      </w:r>
    </w:p>
    <w:p w14:paraId="7083A0B4" w14:textId="77777777" w:rsidR="00081D06" w:rsidRPr="00B6485E" w:rsidRDefault="00081D06" w:rsidP="007754A9">
      <w:pPr>
        <w:spacing w:line="480" w:lineRule="auto"/>
      </w:pPr>
    </w:p>
    <w:p w14:paraId="4785C287" w14:textId="1ED60BD6" w:rsidR="00081D06" w:rsidRPr="00B6485E" w:rsidRDefault="00081D06" w:rsidP="007754A9">
      <w:pPr>
        <w:spacing w:line="480" w:lineRule="auto"/>
      </w:pPr>
      <w:r w:rsidRPr="00B6485E">
        <w:t xml:space="preserve">14. </w:t>
      </w:r>
      <w:r w:rsidR="00862134" w:rsidRPr="00B6485E">
        <w:t xml:space="preserve">These plots are the most informative results from the dPCA on a single trajectory. Furthermore, when there are few components, the interpretation is straightforward. </w:t>
      </w:r>
    </w:p>
    <w:p w14:paraId="4958F37B" w14:textId="77777777" w:rsidR="00081D06" w:rsidRPr="00B6485E" w:rsidRDefault="00081D06" w:rsidP="007754A9">
      <w:pPr>
        <w:spacing w:line="480" w:lineRule="auto"/>
      </w:pPr>
    </w:p>
    <w:p w14:paraId="04A11371" w14:textId="77777777" w:rsidR="00572A0E" w:rsidRPr="00B6485E" w:rsidRDefault="00572A0E" w:rsidP="00992632">
      <w:pPr>
        <w:spacing w:line="480" w:lineRule="auto"/>
        <w:rPr>
          <w:b/>
          <w:u w:val="single"/>
        </w:rPr>
      </w:pPr>
    </w:p>
    <w:p w14:paraId="32738A0D" w14:textId="77777777" w:rsidR="00572A0E" w:rsidRPr="00B6485E" w:rsidRDefault="00572A0E" w:rsidP="00992632">
      <w:pPr>
        <w:spacing w:line="480" w:lineRule="auto"/>
        <w:rPr>
          <w:b/>
          <w:u w:val="single"/>
        </w:rPr>
      </w:pPr>
    </w:p>
    <w:p w14:paraId="1583F0D0" w14:textId="77777777" w:rsidR="00572A0E" w:rsidRPr="00B6485E" w:rsidRDefault="00572A0E" w:rsidP="00992632">
      <w:pPr>
        <w:spacing w:line="480" w:lineRule="auto"/>
        <w:rPr>
          <w:b/>
          <w:u w:val="single"/>
        </w:rPr>
      </w:pPr>
    </w:p>
    <w:p w14:paraId="01BA181C" w14:textId="77777777" w:rsidR="00572A0E" w:rsidRPr="00B6485E" w:rsidRDefault="00572A0E" w:rsidP="00992632">
      <w:pPr>
        <w:spacing w:line="480" w:lineRule="auto"/>
        <w:rPr>
          <w:b/>
          <w:u w:val="single"/>
        </w:rPr>
      </w:pPr>
    </w:p>
    <w:p w14:paraId="5B3B94A8" w14:textId="77777777" w:rsidR="00572A0E" w:rsidRPr="00B6485E" w:rsidRDefault="00572A0E" w:rsidP="00992632">
      <w:pPr>
        <w:spacing w:line="480" w:lineRule="auto"/>
        <w:rPr>
          <w:b/>
          <w:u w:val="single"/>
        </w:rPr>
      </w:pPr>
    </w:p>
    <w:p w14:paraId="17C2CA80" w14:textId="77777777" w:rsidR="00572A0E" w:rsidRPr="00B6485E" w:rsidRDefault="00572A0E" w:rsidP="00992632">
      <w:pPr>
        <w:spacing w:line="480" w:lineRule="auto"/>
        <w:rPr>
          <w:b/>
          <w:u w:val="single"/>
        </w:rPr>
      </w:pPr>
    </w:p>
    <w:p w14:paraId="26DF5656" w14:textId="77777777" w:rsidR="00572A0E" w:rsidRPr="00B6485E" w:rsidRDefault="00572A0E" w:rsidP="00992632">
      <w:pPr>
        <w:spacing w:line="480" w:lineRule="auto"/>
        <w:rPr>
          <w:b/>
          <w:u w:val="single"/>
        </w:rPr>
      </w:pPr>
    </w:p>
    <w:p w14:paraId="60FFDFCE" w14:textId="77777777" w:rsidR="00572A0E" w:rsidRPr="00B6485E" w:rsidRDefault="00572A0E" w:rsidP="00992632">
      <w:pPr>
        <w:spacing w:line="480" w:lineRule="auto"/>
        <w:rPr>
          <w:b/>
          <w:u w:val="single"/>
        </w:rPr>
      </w:pPr>
    </w:p>
    <w:p w14:paraId="5339D560" w14:textId="77777777" w:rsidR="00572A0E" w:rsidRPr="00B6485E" w:rsidRDefault="00572A0E" w:rsidP="00992632">
      <w:pPr>
        <w:spacing w:line="480" w:lineRule="auto"/>
        <w:rPr>
          <w:b/>
          <w:u w:val="single"/>
        </w:rPr>
      </w:pPr>
    </w:p>
    <w:p w14:paraId="6CBBA129" w14:textId="77777777" w:rsidR="00572A0E" w:rsidRPr="00B6485E" w:rsidRDefault="00572A0E" w:rsidP="00992632">
      <w:pPr>
        <w:spacing w:line="480" w:lineRule="auto"/>
        <w:rPr>
          <w:b/>
          <w:u w:val="single"/>
        </w:rPr>
      </w:pPr>
    </w:p>
    <w:p w14:paraId="75228133" w14:textId="77777777" w:rsidR="00572A0E" w:rsidRPr="00B6485E" w:rsidRDefault="00572A0E" w:rsidP="00992632">
      <w:pPr>
        <w:spacing w:line="480" w:lineRule="auto"/>
        <w:rPr>
          <w:b/>
          <w:u w:val="single"/>
        </w:rPr>
      </w:pPr>
    </w:p>
    <w:p w14:paraId="47C38387" w14:textId="77777777" w:rsidR="00572A0E" w:rsidRPr="00B6485E" w:rsidRDefault="00572A0E" w:rsidP="00992632">
      <w:pPr>
        <w:spacing w:line="480" w:lineRule="auto"/>
        <w:rPr>
          <w:b/>
          <w:u w:val="single"/>
        </w:rPr>
      </w:pPr>
    </w:p>
    <w:p w14:paraId="34D9FC6D" w14:textId="77777777" w:rsidR="00992632" w:rsidRPr="00B6485E" w:rsidRDefault="00992632" w:rsidP="00992632">
      <w:pPr>
        <w:spacing w:line="480" w:lineRule="auto"/>
      </w:pPr>
      <w:r w:rsidRPr="00B6485E">
        <w:rPr>
          <w:b/>
          <w:u w:val="single"/>
        </w:rPr>
        <w:lastRenderedPageBreak/>
        <w:t>References</w:t>
      </w:r>
      <w:r w:rsidRPr="00B6485E">
        <w:t>:</w:t>
      </w:r>
    </w:p>
    <w:p w14:paraId="29B5BBE3" w14:textId="77777777" w:rsidR="00992632" w:rsidRPr="00B6485E" w:rsidRDefault="00992632"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t>Pearson, K. (1901). On lines and planes of closest fit to systems of points in space. The London, Edinburgh and Dublin Philosophical Magazine and Journal of Science 2, 572.</w:t>
      </w:r>
    </w:p>
    <w:p w14:paraId="3BF5C895" w14:textId="77777777" w:rsidR="00992632" w:rsidRPr="00B6485E" w:rsidRDefault="00992632" w:rsidP="00992632">
      <w:pPr>
        <w:pStyle w:val="NoSpacing"/>
        <w:rPr>
          <w:rFonts w:ascii="Times New Roman" w:hAnsi="Times New Roman"/>
          <w:sz w:val="24"/>
          <w:szCs w:val="24"/>
        </w:rPr>
      </w:pPr>
    </w:p>
    <w:p w14:paraId="5F1CE327" w14:textId="2A12F335" w:rsidR="00992632" w:rsidRPr="00B6485E" w:rsidRDefault="00992632"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t>Hotelling, H. (1933). Analysis of a complex of statistical variables into principal components. J. Educational Psychology 24, 441.</w:t>
      </w:r>
    </w:p>
    <w:p w14:paraId="72434600" w14:textId="77777777" w:rsidR="00992632" w:rsidRPr="00B6485E" w:rsidRDefault="00992632" w:rsidP="00992632">
      <w:pPr>
        <w:pStyle w:val="NoSpacing"/>
        <w:rPr>
          <w:rFonts w:ascii="Times New Roman" w:hAnsi="Times New Roman"/>
          <w:sz w:val="24"/>
          <w:szCs w:val="24"/>
        </w:rPr>
      </w:pPr>
    </w:p>
    <w:p w14:paraId="19E1715A" w14:textId="77777777" w:rsidR="00992632" w:rsidRPr="00B6485E" w:rsidRDefault="00992632"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t>Manly, B. (1986). Multivariate statistics - A primer. Boca Raton: Chapman &amp; Hall/CRC</w:t>
      </w:r>
    </w:p>
    <w:p w14:paraId="78C64D34" w14:textId="77777777" w:rsidR="00992632" w:rsidRPr="00B6485E" w:rsidRDefault="00992632" w:rsidP="00992632"/>
    <w:p w14:paraId="6A8CB6FA" w14:textId="77777777" w:rsidR="00992632" w:rsidRPr="00B6485E" w:rsidRDefault="00992632" w:rsidP="00992632">
      <w:pPr>
        <w:pStyle w:val="ListParagraph"/>
        <w:numPr>
          <w:ilvl w:val="0"/>
          <w:numId w:val="37"/>
        </w:numPr>
      </w:pPr>
      <w:r w:rsidRPr="00B6485E">
        <w:t xml:space="preserve">Abdi. H., &amp; Williams, L.J. (2010). "Principal component analysis.". Wiley Interdisciplinary Reviews: </w:t>
      </w:r>
      <w:r w:rsidRPr="00B6485E">
        <w:tab/>
        <w:t>Computational Statistics, 2: 433–459.</w:t>
      </w:r>
    </w:p>
    <w:p w14:paraId="33549506" w14:textId="77777777" w:rsidR="00992632" w:rsidRPr="00B6485E" w:rsidRDefault="00992632" w:rsidP="00992632"/>
    <w:p w14:paraId="4EE5D8DA" w14:textId="77777777" w:rsidR="00992632" w:rsidRPr="00B6485E" w:rsidRDefault="00992632" w:rsidP="00992632">
      <w:pPr>
        <w:pStyle w:val="ListParagraph"/>
        <w:numPr>
          <w:ilvl w:val="0"/>
          <w:numId w:val="37"/>
        </w:numPr>
      </w:pPr>
      <w:r w:rsidRPr="00B6485E">
        <w:t>Jolliffe I.T. Principal Component Analysis, Series: Springer Series in Statistics, 2nd ed., Springer, NY, 2002, XXIX, 487 p. 28 illus. ISBN 978-0-387-95442-4</w:t>
      </w:r>
    </w:p>
    <w:p w14:paraId="62BCFC95" w14:textId="77777777" w:rsidR="00992632" w:rsidRPr="00B6485E" w:rsidRDefault="00992632" w:rsidP="00992632"/>
    <w:p w14:paraId="0732D4B9" w14:textId="77777777" w:rsidR="00992632" w:rsidRPr="00B6485E" w:rsidRDefault="00992632" w:rsidP="00992632">
      <w:pPr>
        <w:pStyle w:val="NoSpacing"/>
        <w:numPr>
          <w:ilvl w:val="0"/>
          <w:numId w:val="37"/>
        </w:numPr>
        <w:rPr>
          <w:rFonts w:ascii="Times New Roman" w:hAnsi="Times New Roman"/>
          <w:sz w:val="24"/>
          <w:szCs w:val="24"/>
        </w:rPr>
      </w:pPr>
      <w:r w:rsidRPr="00B6485E">
        <w:rPr>
          <w:rStyle w:val="Emphasis"/>
          <w:rFonts w:ascii="Times New Roman" w:hAnsi="Times New Roman"/>
          <w:i w:val="0"/>
          <w:sz w:val="24"/>
          <w:szCs w:val="24"/>
        </w:rPr>
        <w:t>Balsera, M.A., Wriggers, W., Oono, Y., and Schulten, K. (1996).</w:t>
      </w:r>
      <w:r w:rsidRPr="00B6485E">
        <w:rPr>
          <w:rFonts w:ascii="Times New Roman" w:hAnsi="Times New Roman"/>
          <w:sz w:val="24"/>
          <w:szCs w:val="24"/>
        </w:rPr>
        <w:t xml:space="preserve"> Principal Component Analysis and Long Time Protein Dynamics. </w:t>
      </w:r>
      <w:r w:rsidRPr="00B6485E">
        <w:rPr>
          <w:rStyle w:val="Emphasis"/>
          <w:rFonts w:ascii="Times New Roman" w:hAnsi="Times New Roman"/>
          <w:i w:val="0"/>
          <w:sz w:val="24"/>
          <w:szCs w:val="24"/>
        </w:rPr>
        <w:t>Journal of Physical Chemistry</w:t>
      </w:r>
      <w:r w:rsidRPr="00B6485E">
        <w:rPr>
          <w:rFonts w:ascii="Times New Roman" w:hAnsi="Times New Roman"/>
          <w:sz w:val="24"/>
          <w:szCs w:val="24"/>
        </w:rPr>
        <w:t>, Vol. 100, pp. 2567-2572.</w:t>
      </w:r>
    </w:p>
    <w:p w14:paraId="44176299" w14:textId="77777777" w:rsidR="00992632" w:rsidRPr="00B6485E" w:rsidRDefault="00992632" w:rsidP="00992632">
      <w:pPr>
        <w:pStyle w:val="NoSpacing"/>
        <w:rPr>
          <w:rFonts w:ascii="Times New Roman" w:hAnsi="Times New Roman"/>
          <w:sz w:val="24"/>
          <w:szCs w:val="24"/>
        </w:rPr>
      </w:pPr>
    </w:p>
    <w:p w14:paraId="502E538F" w14:textId="1632958D" w:rsidR="00992632" w:rsidRPr="00B6485E" w:rsidRDefault="00992632"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t>Brüschweiler,  R. (1995) Collective protein dynamics and nuclear spin relaxation. J. Chem. Phys., 102(8), 3396-3403</w:t>
      </w:r>
      <w:r w:rsidR="00486CBC" w:rsidRPr="00B6485E">
        <w:rPr>
          <w:rFonts w:ascii="Times New Roman" w:hAnsi="Times New Roman"/>
          <w:sz w:val="24"/>
          <w:szCs w:val="24"/>
        </w:rPr>
        <w:t>.</w:t>
      </w:r>
    </w:p>
    <w:p w14:paraId="46C888BD" w14:textId="77777777" w:rsidR="00486CBC" w:rsidRPr="00B6485E" w:rsidRDefault="00486CBC" w:rsidP="00486CBC">
      <w:pPr>
        <w:pStyle w:val="NoSpacing"/>
        <w:rPr>
          <w:rFonts w:ascii="Times New Roman" w:hAnsi="Times New Roman"/>
          <w:sz w:val="24"/>
          <w:szCs w:val="24"/>
        </w:rPr>
      </w:pPr>
    </w:p>
    <w:p w14:paraId="1C4875D6" w14:textId="77777777" w:rsidR="00992632" w:rsidRPr="00B6485E" w:rsidRDefault="00992632" w:rsidP="00992632">
      <w:pPr>
        <w:pStyle w:val="NoSpacing"/>
        <w:numPr>
          <w:ilvl w:val="0"/>
          <w:numId w:val="37"/>
        </w:numPr>
        <w:rPr>
          <w:rFonts w:ascii="Times New Roman" w:hAnsi="Times New Roman"/>
          <w:sz w:val="24"/>
          <w:szCs w:val="24"/>
        </w:rPr>
      </w:pPr>
      <w:r w:rsidRPr="00B6485E">
        <w:rPr>
          <w:rStyle w:val="Emphasis"/>
          <w:rFonts w:ascii="Times New Roman" w:hAnsi="Times New Roman"/>
          <w:i w:val="0"/>
          <w:sz w:val="24"/>
          <w:szCs w:val="24"/>
        </w:rPr>
        <w:t>Berendsen,</w:t>
      </w:r>
      <w:r w:rsidRPr="00B6485E">
        <w:rPr>
          <w:rFonts w:ascii="Times New Roman" w:hAnsi="Times New Roman"/>
          <w:sz w:val="24"/>
          <w:szCs w:val="24"/>
        </w:rPr>
        <w:t xml:space="preserve"> H.J., </w:t>
      </w:r>
      <w:r w:rsidRPr="00B6485E">
        <w:rPr>
          <w:rStyle w:val="Emphasis"/>
          <w:rFonts w:ascii="Times New Roman" w:hAnsi="Times New Roman"/>
          <w:i w:val="0"/>
          <w:sz w:val="24"/>
          <w:szCs w:val="24"/>
        </w:rPr>
        <w:t>Hayward</w:t>
      </w:r>
      <w:r w:rsidRPr="00B6485E">
        <w:rPr>
          <w:rFonts w:ascii="Times New Roman" w:hAnsi="Times New Roman"/>
          <w:sz w:val="24"/>
          <w:szCs w:val="24"/>
        </w:rPr>
        <w:t xml:space="preserve"> S. (2000). Collective protein dynamics in relation to function. Curr Opin Struct Biol 10: 165-169.</w:t>
      </w:r>
    </w:p>
    <w:p w14:paraId="22DD40E6" w14:textId="77777777" w:rsidR="00992632" w:rsidRPr="00B6485E" w:rsidRDefault="00992632" w:rsidP="00992632">
      <w:pPr>
        <w:pStyle w:val="NoSpacing"/>
        <w:rPr>
          <w:rFonts w:ascii="Times New Roman" w:hAnsi="Times New Roman"/>
          <w:sz w:val="24"/>
          <w:szCs w:val="24"/>
        </w:rPr>
      </w:pPr>
    </w:p>
    <w:p w14:paraId="1D0F8D33" w14:textId="77777777" w:rsidR="00992632" w:rsidRPr="00B6485E" w:rsidRDefault="00992632"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t>Amadei, A., Linssen, A.B., de Groot, B.L., van Aalten, D.M., Berendsen, H.J. (1996). An efficient method for sampling the essential subspace of proteins. J. Biomol. Struct. Dyn 13, 615–625. [PubMed: 8906882]</w:t>
      </w:r>
    </w:p>
    <w:p w14:paraId="78A8A89A" w14:textId="77777777" w:rsidR="00992632" w:rsidRPr="00B6485E" w:rsidRDefault="00992632" w:rsidP="00992632">
      <w:pPr>
        <w:pStyle w:val="NoSpacing"/>
        <w:rPr>
          <w:rFonts w:ascii="Times New Roman" w:hAnsi="Times New Roman"/>
          <w:sz w:val="24"/>
          <w:szCs w:val="24"/>
        </w:rPr>
      </w:pPr>
    </w:p>
    <w:p w14:paraId="79591C4B" w14:textId="77777777" w:rsidR="00992632" w:rsidRPr="00B6485E" w:rsidRDefault="00992632"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t>Amadei, A., Linssen, A.B., Berendsen, H.J. (1993). Essential dynamics of proteins. Proteins 17, 412–425. [PubMed: 8108382]</w:t>
      </w:r>
    </w:p>
    <w:p w14:paraId="6A9F6F4A" w14:textId="77777777" w:rsidR="00992632" w:rsidRPr="00B6485E" w:rsidRDefault="00992632" w:rsidP="00992632">
      <w:pPr>
        <w:pStyle w:val="NoSpacing"/>
        <w:rPr>
          <w:rFonts w:ascii="Times New Roman" w:hAnsi="Times New Roman"/>
          <w:sz w:val="24"/>
          <w:szCs w:val="24"/>
        </w:rPr>
      </w:pPr>
    </w:p>
    <w:p w14:paraId="017D6871" w14:textId="77777777" w:rsidR="00992632" w:rsidRPr="00B6485E" w:rsidRDefault="00992632"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t>Krebs, W.G., Alexandrov, V., Wilson, C.A., Echols, N., Yu, H., Gerstein, M. (2002). Normal mode analysis of macromolecular motions in a database framework: developing mode concentration as a useful classifying statistic. Proteins 48, 682–695. [PubMed: 12211036]</w:t>
      </w:r>
    </w:p>
    <w:p w14:paraId="431C6282" w14:textId="77777777" w:rsidR="00992632" w:rsidRPr="00B6485E" w:rsidRDefault="00992632" w:rsidP="00992632">
      <w:pPr>
        <w:pStyle w:val="NoSpacing"/>
        <w:rPr>
          <w:rFonts w:ascii="Times New Roman" w:hAnsi="Times New Roman"/>
          <w:sz w:val="24"/>
          <w:szCs w:val="24"/>
        </w:rPr>
      </w:pPr>
    </w:p>
    <w:p w14:paraId="32FBFC8E" w14:textId="77777777" w:rsidR="00992632" w:rsidRPr="00B6485E" w:rsidRDefault="00992632"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t>Sanejouand, T.F. (2001). Conformational change of proteins arising from normal mode calculations. Protein Eng 14, 1–6. [PubMed: 11287673]</w:t>
      </w:r>
    </w:p>
    <w:p w14:paraId="0814A509" w14:textId="77777777" w:rsidR="00992632" w:rsidRPr="00B6485E" w:rsidRDefault="00992632" w:rsidP="00992632">
      <w:pPr>
        <w:pStyle w:val="NoSpacing"/>
        <w:rPr>
          <w:rFonts w:ascii="Times New Roman" w:hAnsi="Times New Roman"/>
          <w:sz w:val="24"/>
          <w:szCs w:val="24"/>
        </w:rPr>
      </w:pPr>
    </w:p>
    <w:p w14:paraId="1B0C0EC2" w14:textId="77777777" w:rsidR="00992632" w:rsidRPr="00B6485E" w:rsidRDefault="00992632"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t>Atilgan, A.R., Durell, S.R., Jernigan, R.L., Demirel, M.C., Keskin, O., Bahar, I. (2001). Anisotropy of fluctuation dynamics of proteins with an elastic network model. Biophys. J 80, 505–515. [PubMed: 11159421]</w:t>
      </w:r>
    </w:p>
    <w:p w14:paraId="389EDCB4" w14:textId="77777777" w:rsidR="00992632" w:rsidRPr="00B6485E" w:rsidRDefault="00992632" w:rsidP="00992632">
      <w:pPr>
        <w:pStyle w:val="NoSpacing"/>
        <w:rPr>
          <w:rFonts w:ascii="Times New Roman" w:hAnsi="Times New Roman"/>
          <w:sz w:val="24"/>
          <w:szCs w:val="24"/>
        </w:rPr>
      </w:pPr>
    </w:p>
    <w:p w14:paraId="4185B005" w14:textId="77777777" w:rsidR="00992632" w:rsidRPr="00B6485E" w:rsidRDefault="00992632"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t>Tirion, M.M. (1996). Large amplitude elastic motions in proteins from a single-parameter, atomic analysis. Phys. Rev. Lett. 77, 1905–1908. [PubMed: 10063201]</w:t>
      </w:r>
    </w:p>
    <w:p w14:paraId="68354964" w14:textId="77777777" w:rsidR="00992632" w:rsidRPr="00B6485E" w:rsidRDefault="00992632" w:rsidP="00992632">
      <w:pPr>
        <w:pStyle w:val="NoSpacing"/>
        <w:rPr>
          <w:rFonts w:ascii="Times New Roman" w:hAnsi="Times New Roman"/>
          <w:sz w:val="24"/>
          <w:szCs w:val="24"/>
        </w:rPr>
      </w:pPr>
    </w:p>
    <w:p w14:paraId="5F4D7697" w14:textId="3C203DC8" w:rsidR="00992632" w:rsidRPr="00B6485E" w:rsidRDefault="00992632"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lastRenderedPageBreak/>
        <w:t>Yang</w:t>
      </w:r>
      <w:r w:rsidR="0000306B" w:rsidRPr="00B6485E">
        <w:rPr>
          <w:rFonts w:ascii="Times New Roman" w:hAnsi="Times New Roman"/>
          <w:sz w:val="24"/>
          <w:szCs w:val="24"/>
        </w:rPr>
        <w:t>,</w:t>
      </w:r>
      <w:r w:rsidRPr="00B6485E">
        <w:rPr>
          <w:rFonts w:ascii="Times New Roman" w:hAnsi="Times New Roman"/>
          <w:sz w:val="24"/>
          <w:szCs w:val="24"/>
        </w:rPr>
        <w:t xml:space="preserve"> L., Song</w:t>
      </w:r>
      <w:r w:rsidR="0000306B" w:rsidRPr="00B6485E">
        <w:rPr>
          <w:rFonts w:ascii="Times New Roman" w:hAnsi="Times New Roman"/>
          <w:sz w:val="24"/>
          <w:szCs w:val="24"/>
        </w:rPr>
        <w:t>,</w:t>
      </w:r>
      <w:r w:rsidRPr="00B6485E">
        <w:rPr>
          <w:rFonts w:ascii="Times New Roman" w:hAnsi="Times New Roman"/>
          <w:sz w:val="24"/>
          <w:szCs w:val="24"/>
        </w:rPr>
        <w:t xml:space="preserve"> G., Carriquiry A., Jernigan R.L. (2008). Close Correspondence between the motions from principal component analysis of multiple HIV-1 protease structures and elastic network modes. Structure 16, 321-330.</w:t>
      </w:r>
    </w:p>
    <w:p w14:paraId="0781DEB7" w14:textId="77777777" w:rsidR="007C4A13" w:rsidRPr="00B6485E" w:rsidRDefault="007C4A13" w:rsidP="007C4A13">
      <w:pPr>
        <w:pStyle w:val="NoSpacing"/>
        <w:rPr>
          <w:rFonts w:ascii="Times New Roman" w:hAnsi="Times New Roman"/>
          <w:sz w:val="24"/>
          <w:szCs w:val="24"/>
        </w:rPr>
      </w:pPr>
    </w:p>
    <w:p w14:paraId="6F65E93E" w14:textId="2DA0025D" w:rsidR="0044036F" w:rsidRPr="00B6485E" w:rsidRDefault="007C4A13" w:rsidP="007C4A13">
      <w:pPr>
        <w:pStyle w:val="BodyText"/>
        <w:numPr>
          <w:ilvl w:val="0"/>
          <w:numId w:val="37"/>
        </w:numPr>
      </w:pPr>
      <w:r w:rsidRPr="00B6485E">
        <w:t>David, C.C., Jacobs, D.J. (2011). Characterizing Protein Motions from Structure. Journal of Molecular Graphics and Modelling 31, 41–56</w:t>
      </w:r>
      <w:r w:rsidR="00486CBC" w:rsidRPr="00B6485E">
        <w:t>.</w:t>
      </w:r>
    </w:p>
    <w:p w14:paraId="04D09BC3" w14:textId="6E876FD7" w:rsidR="0001701A" w:rsidRPr="00B6485E" w:rsidRDefault="0001701A" w:rsidP="0001701A">
      <w:pPr>
        <w:pStyle w:val="ListParagraph"/>
        <w:numPr>
          <w:ilvl w:val="0"/>
          <w:numId w:val="37"/>
        </w:numPr>
      </w:pPr>
      <w:r w:rsidRPr="00B6485E">
        <w:t>Van Aalten, D.M.F., De Groot, B.L., Findlay, J.B.C., Berendsen, H.J.C., Amadei, A. (1997). A Comparison of Techniques for Calculating Protein Essential Dynamics. Journal of Computational Chemistry, Vol. 18, No. 2, 169-181</w:t>
      </w:r>
      <w:r w:rsidR="00486CBC" w:rsidRPr="00B6485E">
        <w:t>.</w:t>
      </w:r>
    </w:p>
    <w:p w14:paraId="51F42BCE" w14:textId="77777777" w:rsidR="0001701A" w:rsidRPr="00B6485E" w:rsidRDefault="0001701A" w:rsidP="00017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7E1808E" w14:textId="77777777" w:rsidR="00F918C2" w:rsidRPr="00B6485E" w:rsidRDefault="0001701A" w:rsidP="00F918C2">
      <w:pPr>
        <w:pStyle w:val="ListParagraph"/>
        <w:numPr>
          <w:ilvl w:val="0"/>
          <w:numId w:val="37"/>
        </w:numPr>
      </w:pPr>
      <w:r w:rsidRPr="00B6485E">
        <w:rPr>
          <w:color w:val="000000"/>
        </w:rPr>
        <w:t>Rueda,</w:t>
      </w:r>
      <w:r w:rsidRPr="00B6485E">
        <w:rPr>
          <w:color w:val="000053"/>
        </w:rPr>
        <w:t xml:space="preserve"> M., </w:t>
      </w:r>
      <w:r w:rsidRPr="00B6485E">
        <w:rPr>
          <w:color w:val="000000"/>
        </w:rPr>
        <w:t>Chaco ́, P., Orozco, M. (2007). Thorough Validation of Protein Normal Mode Analysis: A Comparative Study with Essential Dynamics. Structure 15, 565–575.</w:t>
      </w:r>
    </w:p>
    <w:p w14:paraId="517B3557" w14:textId="77777777" w:rsidR="00F918C2" w:rsidRPr="00B6485E" w:rsidRDefault="00F918C2" w:rsidP="00F918C2"/>
    <w:p w14:paraId="641DDD31" w14:textId="004AEBC1" w:rsidR="0044036F" w:rsidRPr="00B6485E" w:rsidRDefault="0044036F" w:rsidP="00F918C2">
      <w:pPr>
        <w:pStyle w:val="ListParagraph"/>
        <w:numPr>
          <w:ilvl w:val="0"/>
          <w:numId w:val="37"/>
        </w:numPr>
        <w:outlineLvl w:val="0"/>
      </w:pPr>
      <w:r w:rsidRPr="00B6485E">
        <w:t>Normal Mode Analysis: Theory and Applications to Biological and Chemical Systems</w:t>
      </w:r>
      <w:r w:rsidR="00F918C2" w:rsidRPr="00B6485E">
        <w:t xml:space="preserve">. </w:t>
      </w:r>
      <w:r w:rsidRPr="00B6485E">
        <w:t>Edited by Qiang Cui, Ivet Bahar</w:t>
      </w:r>
      <w:r w:rsidR="00F918C2" w:rsidRPr="00B6485E">
        <w:t xml:space="preserve">. </w:t>
      </w:r>
      <w:r w:rsidRPr="00B6485E">
        <w:t>Published December 12th 2005 by Chapman and Hall/CRC – 432 pages</w:t>
      </w:r>
    </w:p>
    <w:p w14:paraId="5542F9CB" w14:textId="77777777" w:rsidR="00F918C2" w:rsidRPr="00B6485E" w:rsidRDefault="00F918C2" w:rsidP="00F918C2">
      <w:pPr>
        <w:outlineLvl w:val="0"/>
        <w:rPr>
          <w14:shadow w14:blurRad="50800" w14:dist="38100" w14:dir="2700000" w14:sx="100000" w14:sy="100000" w14:kx="0" w14:ky="0" w14:algn="tl">
            <w14:srgbClr w14:val="000000">
              <w14:alpha w14:val="60000"/>
            </w14:srgbClr>
          </w14:shadow>
        </w:rPr>
      </w:pPr>
    </w:p>
    <w:p w14:paraId="68BB8F78" w14:textId="5CDA84F0" w:rsidR="0044036F" w:rsidRPr="00B6485E" w:rsidRDefault="0044036F" w:rsidP="00F918C2">
      <w:pPr>
        <w:pStyle w:val="ListParagraph"/>
        <w:numPr>
          <w:ilvl w:val="0"/>
          <w:numId w:val="37"/>
        </w:numPr>
        <w:outlineLvl w:val="0"/>
        <w:rPr>
          <w:color w:val="000000"/>
        </w:rPr>
      </w:pPr>
      <w:r w:rsidRPr="00B6485E">
        <w:rPr>
          <w:color w:val="000000"/>
        </w:rPr>
        <w:t>Kitao, A., Go, N. (1999). Investigating protein dynamics in collective coordinate space. Current Opinion in Structural Biology, 9:164-l 69</w:t>
      </w:r>
      <w:r w:rsidR="00486CBC" w:rsidRPr="00B6485E">
        <w:rPr>
          <w:color w:val="000000"/>
        </w:rPr>
        <w:t>.</w:t>
      </w:r>
    </w:p>
    <w:p w14:paraId="1D9858C6" w14:textId="77777777" w:rsidR="00142170" w:rsidRPr="00B6485E" w:rsidRDefault="00142170" w:rsidP="00142170">
      <w:pPr>
        <w:outlineLvl w:val="0"/>
        <w:rPr>
          <w:color w:val="000000"/>
        </w:rPr>
      </w:pPr>
    </w:p>
    <w:p w14:paraId="0583B148" w14:textId="77777777" w:rsidR="00142170" w:rsidRPr="00B6485E" w:rsidRDefault="00142170" w:rsidP="00142170">
      <w:pPr>
        <w:pStyle w:val="NoSpacing"/>
        <w:numPr>
          <w:ilvl w:val="0"/>
          <w:numId w:val="37"/>
        </w:numPr>
        <w:rPr>
          <w:rFonts w:ascii="Times New Roman" w:hAnsi="Times New Roman"/>
          <w:sz w:val="24"/>
          <w:szCs w:val="24"/>
        </w:rPr>
      </w:pPr>
      <w:r w:rsidRPr="00B6485E">
        <w:rPr>
          <w:rFonts w:ascii="Times New Roman" w:hAnsi="Times New Roman"/>
          <w:bCs/>
          <w:color w:val="1A1718"/>
          <w:sz w:val="24"/>
          <w:szCs w:val="24"/>
        </w:rPr>
        <w:t>Ma, J. (</w:t>
      </w:r>
      <w:r w:rsidRPr="00B6485E">
        <w:rPr>
          <w:rFonts w:ascii="Times New Roman" w:hAnsi="Times New Roman"/>
          <w:color w:val="1A1718"/>
          <w:sz w:val="24"/>
          <w:szCs w:val="24"/>
        </w:rPr>
        <w:t xml:space="preserve">2005). </w:t>
      </w:r>
      <w:r w:rsidRPr="00B6485E">
        <w:rPr>
          <w:rFonts w:ascii="Times New Roman" w:hAnsi="Times New Roman"/>
          <w:bCs/>
          <w:color w:val="1A1718"/>
          <w:sz w:val="24"/>
          <w:szCs w:val="24"/>
        </w:rPr>
        <w:t xml:space="preserve">Usefulness and Limitations of Normal Mode Analysis in Modeling Dynamics of Biomolecular Complexes. </w:t>
      </w:r>
      <w:r w:rsidRPr="00B6485E">
        <w:rPr>
          <w:rFonts w:ascii="Times New Roman" w:hAnsi="Times New Roman"/>
          <w:color w:val="1A1718"/>
          <w:sz w:val="24"/>
          <w:szCs w:val="24"/>
        </w:rPr>
        <w:t>Structure, Vol. 13, 373–380. DOI 10.1016/j.str.2005.02.002</w:t>
      </w:r>
    </w:p>
    <w:p w14:paraId="2834DA25" w14:textId="77777777" w:rsidR="00142170" w:rsidRPr="00B6485E" w:rsidRDefault="00142170" w:rsidP="00142170">
      <w:pPr>
        <w:widowControl w:val="0"/>
        <w:autoSpaceDE w:val="0"/>
        <w:autoSpaceDN w:val="0"/>
        <w:adjustRightInd w:val="0"/>
      </w:pPr>
    </w:p>
    <w:p w14:paraId="0EA17FC2" w14:textId="77777777" w:rsidR="00142170" w:rsidRPr="00B6485E" w:rsidRDefault="00142170" w:rsidP="00142170">
      <w:pPr>
        <w:pStyle w:val="ListParagraph"/>
        <w:widowControl w:val="0"/>
        <w:numPr>
          <w:ilvl w:val="0"/>
          <w:numId w:val="37"/>
        </w:numPr>
        <w:autoSpaceDE w:val="0"/>
        <w:autoSpaceDN w:val="0"/>
        <w:adjustRightInd w:val="0"/>
      </w:pPr>
      <w:r w:rsidRPr="00B6485E">
        <w:t xml:space="preserve">Hayward, S., Kitao, A., Go, N. (1995). </w:t>
      </w:r>
      <w:r w:rsidRPr="00B6485E">
        <w:rPr>
          <w:bCs/>
        </w:rPr>
        <w:t>Harmonicity</w:t>
      </w:r>
      <w:r w:rsidRPr="00B6485E">
        <w:t xml:space="preserve"> and </w:t>
      </w:r>
      <w:r w:rsidRPr="00B6485E">
        <w:rPr>
          <w:bCs/>
        </w:rPr>
        <w:t>anharmonicity</w:t>
      </w:r>
      <w:r w:rsidRPr="00B6485E">
        <w:t xml:space="preserve"> in </w:t>
      </w:r>
      <w:r w:rsidRPr="00B6485E">
        <w:rPr>
          <w:bCs/>
        </w:rPr>
        <w:t>protein</w:t>
      </w:r>
      <w:r w:rsidRPr="00B6485E">
        <w:t xml:space="preserve"> </w:t>
      </w:r>
      <w:r w:rsidRPr="00B6485E">
        <w:rPr>
          <w:bCs/>
        </w:rPr>
        <w:t>dynamics</w:t>
      </w:r>
      <w:r w:rsidRPr="00B6485E">
        <w:t xml:space="preserve">: a normal mode analysis and principal component analysis. </w:t>
      </w:r>
      <w:r w:rsidRPr="00B6485E">
        <w:rPr>
          <w:bCs/>
        </w:rPr>
        <w:t>Proteins</w:t>
      </w:r>
      <w:r w:rsidRPr="00B6485E">
        <w:t>, 23(2):177-86. PMID: 8592699</w:t>
      </w:r>
    </w:p>
    <w:p w14:paraId="64AEDF6F" w14:textId="77777777" w:rsidR="00142170" w:rsidRPr="00B6485E" w:rsidRDefault="00142170" w:rsidP="00142170">
      <w:pPr>
        <w:widowControl w:val="0"/>
        <w:autoSpaceDE w:val="0"/>
        <w:autoSpaceDN w:val="0"/>
        <w:adjustRightInd w:val="0"/>
      </w:pPr>
    </w:p>
    <w:p w14:paraId="78E0C846" w14:textId="23BE9ABD" w:rsidR="00142170" w:rsidRPr="00B6485E" w:rsidRDefault="00142170" w:rsidP="00142170">
      <w:pPr>
        <w:pStyle w:val="ListParagraph"/>
        <w:numPr>
          <w:ilvl w:val="0"/>
          <w:numId w:val="37"/>
        </w:numPr>
        <w:outlineLvl w:val="0"/>
        <w:rPr>
          <w:color w:val="000000"/>
        </w:rPr>
      </w:pPr>
      <w:r w:rsidRPr="00B6485E">
        <w:t xml:space="preserve">Hayward, S., Kitao, A., Go, N. (1994). Harmonic and anharmonic aspects in the </w:t>
      </w:r>
      <w:r w:rsidRPr="00B6485E">
        <w:rPr>
          <w:bCs/>
        </w:rPr>
        <w:t>dynamics</w:t>
      </w:r>
      <w:r w:rsidRPr="00B6485E">
        <w:t xml:space="preserve"> of BPTI: a normal mode analysis and principal component analysis. </w:t>
      </w:r>
      <w:r w:rsidRPr="00B6485E">
        <w:rPr>
          <w:bCs/>
        </w:rPr>
        <w:t>Protein</w:t>
      </w:r>
      <w:r w:rsidRPr="00B6485E">
        <w:t xml:space="preserve"> Science, 3(6):936-43. PMID: 7520795</w:t>
      </w:r>
    </w:p>
    <w:p w14:paraId="7E7BD34B" w14:textId="77777777" w:rsidR="0044036F" w:rsidRPr="00B6485E" w:rsidRDefault="0044036F" w:rsidP="0044036F">
      <w:pPr>
        <w:outlineLvl w:val="0"/>
        <w:rPr>
          <w:color w:val="000000"/>
        </w:rPr>
      </w:pPr>
    </w:p>
    <w:p w14:paraId="05AC9F58" w14:textId="03506375" w:rsidR="007C4A13" w:rsidRPr="00B6485E" w:rsidRDefault="00034778" w:rsidP="00F918C2">
      <w:pPr>
        <w:pStyle w:val="NoSpacing"/>
        <w:numPr>
          <w:ilvl w:val="0"/>
          <w:numId w:val="37"/>
        </w:numPr>
        <w:rPr>
          <w:rFonts w:ascii="Times New Roman" w:hAnsi="Times New Roman"/>
          <w:sz w:val="24"/>
          <w:szCs w:val="24"/>
        </w:rPr>
      </w:pPr>
      <w:r w:rsidRPr="00B6485E">
        <w:rPr>
          <w:rFonts w:ascii="Times New Roman" w:hAnsi="Times New Roman"/>
          <w:color w:val="000000"/>
          <w:sz w:val="24"/>
          <w:szCs w:val="24"/>
        </w:rPr>
        <w:t>Scholkopf, B., Smola, A., Muller, K-R. (1999). Kernel Principal component Analysis in B. Scholkopf, C. J. C. Burges, and A. J. Smola, editors, Advances in Kernel Methods–Support Vector Learning, pages 327-352. MIT Press, Cambridge, MA.</w:t>
      </w:r>
    </w:p>
    <w:p w14:paraId="39CB62F6" w14:textId="77777777" w:rsidR="00992632" w:rsidRPr="00B6485E" w:rsidRDefault="00992632" w:rsidP="00992632">
      <w:pPr>
        <w:pStyle w:val="NoSpacing"/>
        <w:rPr>
          <w:rFonts w:ascii="Times New Roman" w:hAnsi="Times New Roman"/>
          <w:sz w:val="24"/>
          <w:szCs w:val="24"/>
        </w:rPr>
      </w:pPr>
    </w:p>
    <w:p w14:paraId="774F5604" w14:textId="462AD283" w:rsidR="001956CF" w:rsidRPr="00B6485E" w:rsidRDefault="001956CF" w:rsidP="00F918C2">
      <w:pPr>
        <w:pStyle w:val="NoSpacing"/>
        <w:numPr>
          <w:ilvl w:val="0"/>
          <w:numId w:val="37"/>
        </w:numPr>
        <w:rPr>
          <w:rFonts w:ascii="Times New Roman" w:hAnsi="Times New Roman"/>
          <w:sz w:val="24"/>
          <w:szCs w:val="24"/>
        </w:rPr>
      </w:pPr>
      <w:r w:rsidRPr="00B6485E">
        <w:rPr>
          <w:rFonts w:ascii="Times New Roman" w:hAnsi="Times New Roman"/>
          <w:color w:val="000000"/>
          <w:sz w:val="24"/>
          <w:szCs w:val="24"/>
        </w:rPr>
        <w:t>Sapra, S. (2010). Robust vs. classical principal component analysis in the presence of outliers. Applied Economics Letters, 17, 519–523</w:t>
      </w:r>
      <w:r w:rsidR="00486CBC" w:rsidRPr="00B6485E">
        <w:rPr>
          <w:rFonts w:ascii="Times New Roman" w:hAnsi="Times New Roman"/>
          <w:color w:val="000000"/>
          <w:sz w:val="24"/>
          <w:szCs w:val="24"/>
        </w:rPr>
        <w:t>.</w:t>
      </w:r>
    </w:p>
    <w:p w14:paraId="39A3E1B2" w14:textId="77777777" w:rsidR="001956CF" w:rsidRPr="00B6485E" w:rsidRDefault="001956CF" w:rsidP="001956CF">
      <w:pPr>
        <w:pStyle w:val="NoSpacing"/>
        <w:rPr>
          <w:rFonts w:ascii="Times New Roman" w:hAnsi="Times New Roman"/>
          <w:sz w:val="24"/>
          <w:szCs w:val="24"/>
        </w:rPr>
      </w:pPr>
    </w:p>
    <w:p w14:paraId="5F164872" w14:textId="3A1FF1D3" w:rsidR="001956CF" w:rsidRPr="00B6485E" w:rsidRDefault="001956CF" w:rsidP="00F918C2">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B6485E">
        <w:rPr>
          <w:color w:val="000000"/>
        </w:rPr>
        <w:t>Storer, M., Peter, M., Roth, P.M., Urschler, M., and Bischof, H. Fast-Robust PCA. Institute for Computer Graphics and Vision Graz University of Technology Inffeldgasse 16/II, 8010 Graz, Austria</w:t>
      </w:r>
    </w:p>
    <w:p w14:paraId="74E634FF" w14:textId="77777777" w:rsidR="001956CF" w:rsidRPr="00B6485E" w:rsidRDefault="001956CF" w:rsidP="001956CF">
      <w:pPr>
        <w:pStyle w:val="NoSpacing"/>
        <w:rPr>
          <w:rFonts w:ascii="Times New Roman" w:hAnsi="Times New Roman"/>
          <w:sz w:val="24"/>
          <w:szCs w:val="24"/>
        </w:rPr>
      </w:pPr>
    </w:p>
    <w:p w14:paraId="3E8C16F1" w14:textId="21F13CD0" w:rsidR="001956CF" w:rsidRPr="00B6485E" w:rsidRDefault="001956CF" w:rsidP="00F918C2">
      <w:pPr>
        <w:pStyle w:val="NoSpacing"/>
        <w:numPr>
          <w:ilvl w:val="0"/>
          <w:numId w:val="37"/>
        </w:numPr>
        <w:rPr>
          <w:rFonts w:ascii="Times New Roman" w:hAnsi="Times New Roman"/>
          <w:color w:val="000000"/>
          <w:sz w:val="24"/>
          <w:szCs w:val="24"/>
        </w:rPr>
      </w:pPr>
      <w:r w:rsidRPr="00B6485E">
        <w:rPr>
          <w:rFonts w:ascii="Times New Roman" w:hAnsi="Times New Roman"/>
          <w:color w:val="000000"/>
          <w:sz w:val="24"/>
          <w:szCs w:val="24"/>
        </w:rPr>
        <w:t>Gnanadesikan, R., Kettenring, J. (1972). Robust estimates, residuals, and outlier detection with multiresponse data. Biometrics, 28:81–124.</w:t>
      </w:r>
    </w:p>
    <w:p w14:paraId="1F590294" w14:textId="77777777" w:rsidR="001956CF" w:rsidRPr="00B6485E" w:rsidRDefault="001956CF" w:rsidP="001956CF">
      <w:pPr>
        <w:pStyle w:val="NoSpacing"/>
        <w:rPr>
          <w:rFonts w:ascii="Times New Roman" w:hAnsi="Times New Roman"/>
          <w:color w:val="000000"/>
          <w:sz w:val="24"/>
          <w:szCs w:val="24"/>
        </w:rPr>
      </w:pPr>
    </w:p>
    <w:p w14:paraId="34C4B83D" w14:textId="35D0F23A" w:rsidR="001956CF" w:rsidRPr="00B6485E" w:rsidRDefault="001956CF" w:rsidP="00F918C2">
      <w:pPr>
        <w:pStyle w:val="NoSpacing"/>
        <w:numPr>
          <w:ilvl w:val="0"/>
          <w:numId w:val="37"/>
        </w:numPr>
        <w:rPr>
          <w:rFonts w:ascii="Times New Roman" w:hAnsi="Times New Roman"/>
          <w:color w:val="000000"/>
          <w:sz w:val="24"/>
          <w:szCs w:val="24"/>
        </w:rPr>
      </w:pPr>
      <w:r w:rsidRPr="00B6485E">
        <w:rPr>
          <w:rFonts w:ascii="Times New Roman" w:hAnsi="Times New Roman"/>
          <w:color w:val="000000"/>
          <w:sz w:val="24"/>
          <w:szCs w:val="24"/>
        </w:rPr>
        <w:t>Huber, P. (1981). Robust Statistics. Wiley and Sons</w:t>
      </w:r>
    </w:p>
    <w:p w14:paraId="79DCD925" w14:textId="77777777" w:rsidR="001956CF" w:rsidRPr="00B6485E" w:rsidRDefault="001956CF" w:rsidP="001956CF">
      <w:pPr>
        <w:pStyle w:val="NoSpacing"/>
        <w:rPr>
          <w:rFonts w:ascii="Times New Roman" w:hAnsi="Times New Roman"/>
          <w:color w:val="000000"/>
          <w:sz w:val="24"/>
          <w:szCs w:val="24"/>
        </w:rPr>
      </w:pPr>
    </w:p>
    <w:p w14:paraId="28834A3E" w14:textId="5E8ECAE7" w:rsidR="001956CF" w:rsidRPr="00B6485E" w:rsidRDefault="001956CF" w:rsidP="00F918C2">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B6485E">
        <w:rPr>
          <w:color w:val="000000"/>
        </w:rPr>
        <w:t>De La Torre, F., Black, M. (2003). A framework for robust subspace learning. International Journal on Computer Vision, 54:117–142.</w:t>
      </w:r>
    </w:p>
    <w:p w14:paraId="4FC3F248" w14:textId="77777777" w:rsidR="001956CF" w:rsidRPr="00B6485E" w:rsidRDefault="001956CF" w:rsidP="001956CF">
      <w:pPr>
        <w:pStyle w:val="NoSpacing"/>
        <w:rPr>
          <w:rFonts w:ascii="Times New Roman" w:hAnsi="Times New Roman"/>
          <w:color w:val="000000"/>
          <w:sz w:val="24"/>
          <w:szCs w:val="24"/>
        </w:rPr>
      </w:pPr>
    </w:p>
    <w:p w14:paraId="4E1C5A32" w14:textId="579FE390" w:rsidR="001956CF" w:rsidRPr="00B6485E" w:rsidRDefault="001956CF" w:rsidP="001956CF">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B6485E">
        <w:rPr>
          <w:color w:val="000000"/>
        </w:rPr>
        <w:t>Handling of data containing outliers</w:t>
      </w:r>
      <w:r w:rsidR="00F918C2" w:rsidRPr="00B6485E">
        <w:rPr>
          <w:color w:val="000000"/>
        </w:rPr>
        <w:t xml:space="preserve">. </w:t>
      </w:r>
      <w:r w:rsidRPr="00B6485E">
        <w:rPr>
          <w:color w:val="000000"/>
        </w:rPr>
        <w:t>Wolfram Stacklies and Henning Redestig CAS-MPG Partner Institute for Computational Biology (PICB) Shanghai, P.R. Chi</w:t>
      </w:r>
      <w:r w:rsidR="00F918C2" w:rsidRPr="00B6485E">
        <w:rPr>
          <w:color w:val="000000"/>
        </w:rPr>
        <w:t xml:space="preserve">na and Max Planck Institute for </w:t>
      </w:r>
      <w:r w:rsidRPr="00B6485E">
        <w:rPr>
          <w:color w:val="000000"/>
        </w:rPr>
        <w:t>Molecular Plant Physiology Potsdam, Germany</w:t>
      </w:r>
    </w:p>
    <w:p w14:paraId="30BD0D14" w14:textId="77777777" w:rsidR="001956CF" w:rsidRPr="00B6485E" w:rsidRDefault="001956CF" w:rsidP="001956CF">
      <w:pPr>
        <w:pStyle w:val="NoSpacing"/>
        <w:rPr>
          <w:rFonts w:ascii="Times New Roman" w:hAnsi="Times New Roman"/>
          <w:color w:val="000000"/>
          <w:sz w:val="24"/>
          <w:szCs w:val="24"/>
        </w:rPr>
      </w:pPr>
    </w:p>
    <w:p w14:paraId="4BBB0DEF" w14:textId="49F93BBB" w:rsidR="001956CF" w:rsidRPr="00B6485E" w:rsidRDefault="001956CF" w:rsidP="001956CF">
      <w:pPr>
        <w:pStyle w:val="ListParagraph"/>
        <w:widowControl w:val="0"/>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B6485E">
        <w:rPr>
          <w:color w:val="000000"/>
        </w:rPr>
        <w:t>Joint Outliers and Principal Component Analysis</w:t>
      </w:r>
      <w:r w:rsidR="00F918C2" w:rsidRPr="00B6485E">
        <w:rPr>
          <w:color w:val="000000"/>
        </w:rPr>
        <w:t xml:space="preserve">. </w:t>
      </w:r>
      <w:r w:rsidRPr="00B6485E">
        <w:rPr>
          <w:color w:val="000000"/>
        </w:rPr>
        <w:t>Georgy Gimel’farb, Alexander Shorin, and Patrice Delmas</w:t>
      </w:r>
      <w:r w:rsidR="00F918C2" w:rsidRPr="00B6485E">
        <w:rPr>
          <w:color w:val="000000"/>
        </w:rPr>
        <w:t xml:space="preserve">. </w:t>
      </w:r>
      <w:r w:rsidRPr="00B6485E">
        <w:rPr>
          <w:color w:val="000000"/>
        </w:rPr>
        <w:t>Dept. of Computer Science, University of Auckland, P.B. 92019, Auckland, New Zealand.</w:t>
      </w:r>
    </w:p>
    <w:p w14:paraId="14796EE0" w14:textId="77777777" w:rsidR="009D6F00" w:rsidRPr="00B6485E" w:rsidRDefault="009D6F00" w:rsidP="009D6F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14:paraId="201240DE" w14:textId="4685C770" w:rsidR="001956CF" w:rsidRPr="00B6485E" w:rsidRDefault="001956CF" w:rsidP="00992632">
      <w:pPr>
        <w:pStyle w:val="NoSpacing"/>
        <w:numPr>
          <w:ilvl w:val="0"/>
          <w:numId w:val="37"/>
        </w:numPr>
        <w:rPr>
          <w:rFonts w:ascii="Times New Roman" w:hAnsi="Times New Roman"/>
          <w:sz w:val="24"/>
          <w:szCs w:val="24"/>
        </w:rPr>
      </w:pPr>
      <w:r w:rsidRPr="00B6485E">
        <w:rPr>
          <w:rFonts w:ascii="Times New Roman" w:hAnsi="Times New Roman"/>
          <w:sz w:val="24"/>
          <w:szCs w:val="24"/>
        </w:rPr>
        <w:t xml:space="preserve">Kriegel, H. P.; Kröger, P.; Schubert, E.; Zimek, A. (2008). A General Framework for Increasing the Robustness of PCA-Based Correlation Clustering Algorithms. </w:t>
      </w:r>
      <w:r w:rsidRPr="00B6485E">
        <w:rPr>
          <w:rFonts w:ascii="Times New Roman" w:hAnsi="Times New Roman"/>
          <w:iCs/>
          <w:sz w:val="24"/>
          <w:szCs w:val="24"/>
        </w:rPr>
        <w:t>Scientific and Statistical Database Management</w:t>
      </w:r>
      <w:r w:rsidRPr="00B6485E">
        <w:rPr>
          <w:rFonts w:ascii="Times New Roman" w:hAnsi="Times New Roman"/>
          <w:sz w:val="24"/>
          <w:szCs w:val="24"/>
        </w:rPr>
        <w:t xml:space="preserve">. Lecture Notes in Computer Science </w:t>
      </w:r>
      <w:r w:rsidRPr="00B6485E">
        <w:rPr>
          <w:rFonts w:ascii="Times New Roman" w:hAnsi="Times New Roman"/>
          <w:bCs/>
          <w:sz w:val="24"/>
          <w:szCs w:val="24"/>
        </w:rPr>
        <w:t>5069</w:t>
      </w:r>
      <w:r w:rsidRPr="00B6485E">
        <w:rPr>
          <w:rFonts w:ascii="Times New Roman" w:hAnsi="Times New Roman"/>
          <w:sz w:val="24"/>
          <w:szCs w:val="24"/>
        </w:rPr>
        <w:t xml:space="preserve">: 418. </w:t>
      </w:r>
      <w:hyperlink r:id="rId294" w:history="1">
        <w:r w:rsidRPr="00B6485E">
          <w:rPr>
            <w:rFonts w:ascii="Times New Roman" w:hAnsi="Times New Roman"/>
            <w:color w:val="0D299F"/>
            <w:sz w:val="24"/>
            <w:szCs w:val="24"/>
          </w:rPr>
          <w:t>DOI</w:t>
        </w:r>
      </w:hyperlink>
      <w:r w:rsidRPr="00B6485E">
        <w:rPr>
          <w:rFonts w:ascii="Times New Roman" w:hAnsi="Times New Roman"/>
          <w:sz w:val="24"/>
          <w:szCs w:val="24"/>
        </w:rPr>
        <w:t>:</w:t>
      </w:r>
      <w:hyperlink r:id="rId295" w:history="1">
        <w:r w:rsidRPr="00B6485E">
          <w:rPr>
            <w:rFonts w:ascii="Times New Roman" w:hAnsi="Times New Roman"/>
            <w:color w:val="294BAF"/>
            <w:sz w:val="24"/>
            <w:szCs w:val="24"/>
          </w:rPr>
          <w:t>10.1007/978-3-540-69497-7_27</w:t>
        </w:r>
      </w:hyperlink>
      <w:r w:rsidRPr="00B6485E">
        <w:rPr>
          <w:rFonts w:ascii="Times New Roman" w:hAnsi="Times New Roman"/>
          <w:sz w:val="24"/>
          <w:szCs w:val="24"/>
        </w:rPr>
        <w:t xml:space="preserve">. </w:t>
      </w:r>
      <w:hyperlink r:id="rId296" w:history="1">
        <w:r w:rsidRPr="00B6485E">
          <w:rPr>
            <w:rFonts w:ascii="Times New Roman" w:hAnsi="Times New Roman"/>
            <w:color w:val="0D299F"/>
            <w:sz w:val="24"/>
            <w:szCs w:val="24"/>
          </w:rPr>
          <w:t>ISBN</w:t>
        </w:r>
      </w:hyperlink>
      <w:r w:rsidRPr="00B6485E">
        <w:rPr>
          <w:rFonts w:ascii="Times New Roman" w:hAnsi="Times New Roman"/>
          <w:sz w:val="24"/>
          <w:szCs w:val="24"/>
        </w:rPr>
        <w:t> </w:t>
      </w:r>
      <w:hyperlink r:id="rId297" w:history="1">
        <w:r w:rsidRPr="00B6485E">
          <w:rPr>
            <w:rFonts w:ascii="Times New Roman" w:hAnsi="Times New Roman"/>
            <w:color w:val="0D299F"/>
            <w:sz w:val="24"/>
            <w:szCs w:val="24"/>
            <w:u w:val="single" w:color="0D299F"/>
          </w:rPr>
          <w:t>978-3-540-69476-2</w:t>
        </w:r>
      </w:hyperlink>
      <w:r w:rsidRPr="00B6485E">
        <w:rPr>
          <w:rFonts w:ascii="Times New Roman" w:hAnsi="Times New Roman"/>
          <w:sz w:val="24"/>
          <w:szCs w:val="24"/>
        </w:rPr>
        <w:t>.</w:t>
      </w:r>
    </w:p>
    <w:p w14:paraId="3A448F34" w14:textId="77777777" w:rsidR="001D35EB" w:rsidRPr="00B6485E" w:rsidRDefault="001D35EB" w:rsidP="001D35EB">
      <w:pPr>
        <w:pStyle w:val="NoSpacing"/>
        <w:rPr>
          <w:rFonts w:ascii="Times New Roman" w:hAnsi="Times New Roman"/>
          <w:sz w:val="24"/>
          <w:szCs w:val="24"/>
        </w:rPr>
      </w:pPr>
    </w:p>
    <w:p w14:paraId="73367FD3" w14:textId="539C21BE" w:rsidR="001D35EB" w:rsidRPr="00B6485E" w:rsidRDefault="001D35EB" w:rsidP="00F918C2">
      <w:pPr>
        <w:pStyle w:val="ListParagraph"/>
        <w:widowControl w:val="0"/>
        <w:numPr>
          <w:ilvl w:val="0"/>
          <w:numId w:val="37"/>
        </w:numPr>
        <w:tabs>
          <w:tab w:val="left" w:pos="220"/>
          <w:tab w:val="left" w:pos="720"/>
        </w:tabs>
        <w:autoSpaceDE w:val="0"/>
        <w:autoSpaceDN w:val="0"/>
        <w:adjustRightInd w:val="0"/>
        <w:spacing w:after="20"/>
      </w:pPr>
      <w:r w:rsidRPr="00B6485E">
        <w:t xml:space="preserve">Cattell, R. B. (1966). The Scree Test for the Number of Factors. </w:t>
      </w:r>
      <w:r w:rsidRPr="00B6485E">
        <w:rPr>
          <w:iCs/>
        </w:rPr>
        <w:t>Multivariate Behavioral Research,</w:t>
      </w:r>
      <w:r w:rsidRPr="00B6485E">
        <w:t xml:space="preserve"> 1(2), 245-276.</w:t>
      </w:r>
    </w:p>
    <w:p w14:paraId="0CD2BBDD" w14:textId="77777777" w:rsidR="001D35EB" w:rsidRPr="00B6485E" w:rsidRDefault="001D35EB" w:rsidP="001D35EB">
      <w:pPr>
        <w:widowControl w:val="0"/>
        <w:tabs>
          <w:tab w:val="left" w:pos="220"/>
          <w:tab w:val="left" w:pos="720"/>
        </w:tabs>
        <w:autoSpaceDE w:val="0"/>
        <w:autoSpaceDN w:val="0"/>
        <w:adjustRightInd w:val="0"/>
        <w:spacing w:after="20"/>
      </w:pPr>
    </w:p>
    <w:p w14:paraId="0B7DCAA8" w14:textId="1247029C" w:rsidR="001D35EB" w:rsidRPr="00B6485E" w:rsidRDefault="001D35EB" w:rsidP="00F918C2">
      <w:pPr>
        <w:pStyle w:val="ListParagraph"/>
        <w:widowControl w:val="0"/>
        <w:numPr>
          <w:ilvl w:val="0"/>
          <w:numId w:val="37"/>
        </w:numPr>
        <w:tabs>
          <w:tab w:val="left" w:pos="220"/>
          <w:tab w:val="left" w:pos="720"/>
        </w:tabs>
        <w:autoSpaceDE w:val="0"/>
        <w:autoSpaceDN w:val="0"/>
        <w:adjustRightInd w:val="0"/>
        <w:spacing w:after="20"/>
      </w:pPr>
      <w:r w:rsidRPr="00B6485E">
        <w:t xml:space="preserve">Cattell, R. B. &amp; Vogelmann, S. (1977). A comprehensive trial of the scree and KG criteria for determining the number of factors. </w:t>
      </w:r>
      <w:r w:rsidRPr="00B6485E">
        <w:rPr>
          <w:iCs/>
        </w:rPr>
        <w:t>Multivariate Behavioral Research,</w:t>
      </w:r>
      <w:r w:rsidRPr="00B6485E">
        <w:t xml:space="preserve"> 12, 289-325.</w:t>
      </w:r>
    </w:p>
    <w:p w14:paraId="73D43970" w14:textId="77777777" w:rsidR="001D35EB" w:rsidRPr="00B6485E" w:rsidRDefault="001D35EB" w:rsidP="001D35EB">
      <w:pPr>
        <w:pStyle w:val="NoSpacing"/>
        <w:rPr>
          <w:rFonts w:ascii="Times New Roman" w:hAnsi="Times New Roman"/>
          <w:sz w:val="24"/>
          <w:szCs w:val="24"/>
        </w:rPr>
      </w:pPr>
    </w:p>
    <w:p w14:paraId="2FAC768C" w14:textId="323282FE" w:rsidR="001D35EB" w:rsidRPr="00B6485E" w:rsidRDefault="001D35EB" w:rsidP="00F918C2">
      <w:pPr>
        <w:pStyle w:val="NoSpacing"/>
        <w:numPr>
          <w:ilvl w:val="0"/>
          <w:numId w:val="37"/>
        </w:numPr>
        <w:rPr>
          <w:rFonts w:ascii="Times New Roman" w:hAnsi="Times New Roman"/>
          <w:sz w:val="24"/>
          <w:szCs w:val="24"/>
        </w:rPr>
      </w:pPr>
      <w:r w:rsidRPr="00B6485E">
        <w:rPr>
          <w:rFonts w:ascii="Times New Roman" w:hAnsi="Times New Roman"/>
          <w:sz w:val="24"/>
          <w:szCs w:val="24"/>
        </w:rPr>
        <w:t>Dissertation: Charles David</w:t>
      </w:r>
    </w:p>
    <w:p w14:paraId="064CB241" w14:textId="77777777" w:rsidR="001D35EB" w:rsidRPr="00B6485E" w:rsidRDefault="001D35EB" w:rsidP="001D35EB">
      <w:pPr>
        <w:pStyle w:val="NoSpacing"/>
        <w:rPr>
          <w:rFonts w:ascii="Times New Roman" w:hAnsi="Times New Roman"/>
          <w:sz w:val="24"/>
          <w:szCs w:val="24"/>
        </w:rPr>
      </w:pPr>
    </w:p>
    <w:p w14:paraId="24E18713" w14:textId="2C29EB04" w:rsidR="001D35EB" w:rsidRPr="00B6485E" w:rsidRDefault="001D35EB" w:rsidP="009D6F00">
      <w:pPr>
        <w:pStyle w:val="BodyText"/>
        <w:numPr>
          <w:ilvl w:val="0"/>
          <w:numId w:val="37"/>
        </w:numPr>
      </w:pPr>
      <w:r w:rsidRPr="00B6485E">
        <w:t xml:space="preserve">Jacobs, D.J., Trivedi, D., David, C.C., Yengo, C.M. (2011). Kinetics and Thermodynamics of the Rate Limiting Conformational Change in the myosin V Mechanochemical Cycle. Journal of Molecular Biology, Apr 15;407(5):716-30. </w:t>
      </w:r>
    </w:p>
    <w:p w14:paraId="7B07AFE0" w14:textId="4DDBD86D" w:rsidR="001D35EB" w:rsidRPr="00B6485E" w:rsidRDefault="001D35EB" w:rsidP="00F918C2">
      <w:pPr>
        <w:pStyle w:val="ListParagraph"/>
        <w:numPr>
          <w:ilvl w:val="0"/>
          <w:numId w:val="37"/>
        </w:numPr>
        <w:outlineLvl w:val="0"/>
      </w:pPr>
      <w:r w:rsidRPr="00B6485E">
        <w:t>Trivedi, D., David, C.C., Jacobs, D.J., Yengo, C.M. (2012). Switch II Mutants Reveal Coupling between the Nucleotide- and Actin-Binding Regions in Myosin V. Biophysical Journal Volume 102 Issue 11 pp.2545-2555. doi:10.1016/j.bpj.2012.04.025</w:t>
      </w:r>
    </w:p>
    <w:p w14:paraId="70F32B9E" w14:textId="77777777" w:rsidR="001D35EB" w:rsidRPr="00B6485E" w:rsidRDefault="001D35EB" w:rsidP="001D35EB">
      <w:pPr>
        <w:pStyle w:val="NoSpacing"/>
        <w:rPr>
          <w:rFonts w:ascii="Times New Roman" w:hAnsi="Times New Roman"/>
          <w:sz w:val="24"/>
          <w:szCs w:val="24"/>
        </w:rPr>
      </w:pPr>
    </w:p>
    <w:p w14:paraId="3BDD475B" w14:textId="42315F3C" w:rsidR="001D35EB" w:rsidRPr="00B6485E" w:rsidRDefault="001D35EB" w:rsidP="00F918C2">
      <w:pPr>
        <w:pStyle w:val="NoSpacing"/>
        <w:numPr>
          <w:ilvl w:val="0"/>
          <w:numId w:val="37"/>
        </w:numPr>
        <w:rPr>
          <w:rFonts w:ascii="Times New Roman" w:hAnsi="Times New Roman"/>
          <w:sz w:val="24"/>
          <w:szCs w:val="24"/>
        </w:rPr>
      </w:pPr>
      <w:r w:rsidRPr="00B6485E">
        <w:rPr>
          <w:rFonts w:ascii="Times New Roman" w:hAnsi="Times New Roman"/>
          <w:sz w:val="24"/>
          <w:szCs w:val="24"/>
        </w:rPr>
        <w:t xml:space="preserve">Wells, S.A., Menor, S., Hespenheide, B.M., and Thorpe, M.F. (2005). Constrained geometric simulation of diffusive motion in proteins. </w:t>
      </w:r>
      <w:r w:rsidRPr="00B6485E">
        <w:rPr>
          <w:rFonts w:ascii="Times New Roman" w:hAnsi="Times New Roman"/>
          <w:iCs/>
          <w:sz w:val="24"/>
          <w:szCs w:val="24"/>
        </w:rPr>
        <w:t>Phys. Biol.</w:t>
      </w:r>
      <w:r w:rsidRPr="00B6485E">
        <w:rPr>
          <w:rFonts w:ascii="Times New Roman" w:hAnsi="Times New Roman"/>
          <w:sz w:val="24"/>
          <w:szCs w:val="24"/>
        </w:rPr>
        <w:t>, 2, S127–S136.</w:t>
      </w:r>
    </w:p>
    <w:p w14:paraId="33074ABF" w14:textId="77777777" w:rsidR="001D35EB" w:rsidRPr="00B6485E" w:rsidRDefault="001D35EB" w:rsidP="001D35EB">
      <w:pPr>
        <w:pStyle w:val="NoSpacing"/>
        <w:rPr>
          <w:rFonts w:ascii="Times New Roman" w:hAnsi="Times New Roman"/>
          <w:sz w:val="24"/>
          <w:szCs w:val="24"/>
        </w:rPr>
      </w:pPr>
    </w:p>
    <w:p w14:paraId="39CB4F50" w14:textId="5675CE6F" w:rsidR="001D35EB" w:rsidRPr="00B6485E" w:rsidRDefault="001D35EB" w:rsidP="00F918C2">
      <w:pPr>
        <w:pStyle w:val="NoSpacing"/>
        <w:numPr>
          <w:ilvl w:val="0"/>
          <w:numId w:val="37"/>
        </w:numPr>
        <w:rPr>
          <w:rFonts w:ascii="Times New Roman" w:hAnsi="Times New Roman"/>
          <w:sz w:val="24"/>
          <w:szCs w:val="24"/>
        </w:rPr>
      </w:pPr>
      <w:r w:rsidRPr="00B6485E">
        <w:rPr>
          <w:rFonts w:ascii="Times New Roman" w:hAnsi="Times New Roman"/>
          <w:sz w:val="24"/>
          <w:szCs w:val="24"/>
        </w:rPr>
        <w:t>Farrell, D.W., Kirill, S., Thorpe, M.F. (2010). Generating stereochemically acceptable protein pathways. Proteins, 78, 2908-2921.</w:t>
      </w:r>
    </w:p>
    <w:p w14:paraId="47AE864E" w14:textId="77777777" w:rsidR="001D35EB" w:rsidRPr="00B6485E" w:rsidRDefault="001D35EB" w:rsidP="001D35EB">
      <w:pPr>
        <w:pStyle w:val="NoSpacing"/>
        <w:rPr>
          <w:rFonts w:ascii="Times New Roman" w:hAnsi="Times New Roman"/>
          <w:sz w:val="24"/>
          <w:szCs w:val="24"/>
        </w:rPr>
      </w:pPr>
    </w:p>
    <w:p w14:paraId="0D633ACD" w14:textId="4B22246C" w:rsidR="001D35EB" w:rsidRPr="00B6485E" w:rsidRDefault="001D35EB" w:rsidP="00F918C2">
      <w:pPr>
        <w:pStyle w:val="NoSpacing"/>
        <w:numPr>
          <w:ilvl w:val="0"/>
          <w:numId w:val="37"/>
        </w:numPr>
        <w:rPr>
          <w:rFonts w:ascii="Times New Roman" w:hAnsi="Times New Roman"/>
          <w:sz w:val="24"/>
          <w:szCs w:val="24"/>
        </w:rPr>
      </w:pPr>
      <w:r w:rsidRPr="00B6485E">
        <w:rPr>
          <w:rFonts w:ascii="Times New Roman" w:hAnsi="Times New Roman"/>
          <w:sz w:val="24"/>
          <w:szCs w:val="24"/>
        </w:rPr>
        <w:t xml:space="preserve">Jacobs, D.J., Rader, A.J., Kuhn, L.A., and Thorpe, M.F. (2001). Protein flexibility predictions using graph theory. </w:t>
      </w:r>
      <w:r w:rsidR="0001701A" w:rsidRPr="00B6485E">
        <w:rPr>
          <w:rFonts w:ascii="Times New Roman" w:hAnsi="Times New Roman"/>
          <w:iCs/>
          <w:sz w:val="24"/>
          <w:szCs w:val="24"/>
        </w:rPr>
        <w:t>Proteins</w:t>
      </w:r>
      <w:r w:rsidRPr="00B6485E">
        <w:rPr>
          <w:rFonts w:ascii="Times New Roman" w:hAnsi="Times New Roman"/>
          <w:iCs/>
          <w:sz w:val="24"/>
          <w:szCs w:val="24"/>
        </w:rPr>
        <w:t>: Struct., Func. and Gen.</w:t>
      </w:r>
      <w:r w:rsidRPr="00B6485E">
        <w:rPr>
          <w:rFonts w:ascii="Times New Roman" w:hAnsi="Times New Roman"/>
          <w:sz w:val="24"/>
          <w:szCs w:val="24"/>
        </w:rPr>
        <w:t>, 44, 150–165.</w:t>
      </w:r>
    </w:p>
    <w:p w14:paraId="210C0857" w14:textId="77777777" w:rsidR="001D35EB" w:rsidRPr="00B6485E" w:rsidRDefault="001D35EB" w:rsidP="001D35EB">
      <w:pPr>
        <w:pStyle w:val="NoSpacing"/>
        <w:rPr>
          <w:rFonts w:ascii="Times New Roman" w:hAnsi="Times New Roman"/>
          <w:sz w:val="24"/>
          <w:szCs w:val="24"/>
        </w:rPr>
      </w:pPr>
    </w:p>
    <w:p w14:paraId="65A8A3CE" w14:textId="547BD6CD" w:rsidR="001D35EB" w:rsidRPr="00B6485E" w:rsidRDefault="001D35EB" w:rsidP="00B30D06">
      <w:pPr>
        <w:pStyle w:val="NoSpacing"/>
        <w:numPr>
          <w:ilvl w:val="0"/>
          <w:numId w:val="37"/>
        </w:numPr>
        <w:rPr>
          <w:rFonts w:ascii="Times New Roman" w:hAnsi="Times New Roman"/>
          <w:sz w:val="24"/>
          <w:szCs w:val="24"/>
        </w:rPr>
      </w:pPr>
      <w:r w:rsidRPr="00B6485E">
        <w:rPr>
          <w:rFonts w:ascii="Times New Roman" w:hAnsi="Times New Roman"/>
          <w:sz w:val="24"/>
          <w:szCs w:val="24"/>
        </w:rPr>
        <w:t>Amadei, A., Ceruso, M.A., Di Nola, A. (1999). On the convergence of the conformational coordinates basis set obtained by the essential dynamics analysis of proteins’ molecular dynamics simulations. Proteins 36, 419–424. [PubMed: 10450083]</w:t>
      </w:r>
    </w:p>
    <w:p w14:paraId="11A10A81" w14:textId="77777777" w:rsidR="001D35EB" w:rsidRPr="00B6485E" w:rsidRDefault="001D35EB" w:rsidP="001D35EB">
      <w:pPr>
        <w:pStyle w:val="NoSpacing"/>
        <w:rPr>
          <w:rFonts w:ascii="Times New Roman" w:hAnsi="Times New Roman"/>
          <w:sz w:val="24"/>
          <w:szCs w:val="24"/>
        </w:rPr>
      </w:pPr>
    </w:p>
    <w:p w14:paraId="6A1CA338" w14:textId="7BBAE727" w:rsidR="001D35EB" w:rsidRPr="00B6485E" w:rsidRDefault="001D35EB" w:rsidP="00B30D06">
      <w:pPr>
        <w:pStyle w:val="NoSpacing"/>
        <w:numPr>
          <w:ilvl w:val="0"/>
          <w:numId w:val="37"/>
        </w:numPr>
        <w:rPr>
          <w:rFonts w:ascii="Times New Roman" w:hAnsi="Times New Roman"/>
          <w:sz w:val="24"/>
          <w:szCs w:val="24"/>
        </w:rPr>
      </w:pPr>
      <w:r w:rsidRPr="00B6485E">
        <w:rPr>
          <w:rFonts w:ascii="Times New Roman" w:hAnsi="Times New Roman"/>
          <w:sz w:val="24"/>
          <w:szCs w:val="24"/>
        </w:rPr>
        <w:t>Leo-Macias, A., Lopez-Romero, P., Lupyan, D., Zerbino, D., Ortiz, A.R. (2005). An analysis of core deformations in protein superfamilies. Biophys. J 2005;88:1291–1299. [PubMed: 15542556]</w:t>
      </w:r>
    </w:p>
    <w:p w14:paraId="67AE8990" w14:textId="77777777" w:rsidR="001D35EB" w:rsidRPr="00B6485E" w:rsidRDefault="001D35EB" w:rsidP="001D35EB">
      <w:pPr>
        <w:pStyle w:val="NoSpacing"/>
        <w:rPr>
          <w:rFonts w:ascii="Times New Roman" w:hAnsi="Times New Roman"/>
          <w:sz w:val="24"/>
          <w:szCs w:val="24"/>
        </w:rPr>
      </w:pPr>
    </w:p>
    <w:p w14:paraId="2DE03A92" w14:textId="4CE50DDE" w:rsidR="001D35EB" w:rsidRPr="00B6485E" w:rsidRDefault="001D35EB" w:rsidP="00B30D06">
      <w:pPr>
        <w:pStyle w:val="NoSpacing"/>
        <w:numPr>
          <w:ilvl w:val="0"/>
          <w:numId w:val="37"/>
        </w:numPr>
        <w:rPr>
          <w:rFonts w:ascii="Times New Roman" w:hAnsi="Times New Roman"/>
          <w:sz w:val="24"/>
          <w:szCs w:val="24"/>
        </w:rPr>
      </w:pPr>
      <w:r w:rsidRPr="00B6485E">
        <w:rPr>
          <w:rStyle w:val="Emphasis"/>
          <w:rFonts w:ascii="Times New Roman" w:hAnsi="Times New Roman"/>
          <w:i w:val="0"/>
          <w:sz w:val="24"/>
          <w:szCs w:val="24"/>
        </w:rPr>
        <w:t>Miao, J.</w:t>
      </w:r>
      <w:r w:rsidRPr="00B6485E">
        <w:rPr>
          <w:rFonts w:ascii="Times New Roman" w:hAnsi="Times New Roman"/>
          <w:sz w:val="24"/>
          <w:szCs w:val="24"/>
        </w:rPr>
        <w:t xml:space="preserve"> and </w:t>
      </w:r>
      <w:r w:rsidRPr="00B6485E">
        <w:rPr>
          <w:rStyle w:val="Emphasis"/>
          <w:rFonts w:ascii="Times New Roman" w:hAnsi="Times New Roman"/>
          <w:i w:val="0"/>
          <w:sz w:val="24"/>
          <w:szCs w:val="24"/>
        </w:rPr>
        <w:t>Ben</w:t>
      </w:r>
      <w:r w:rsidRPr="00B6485E">
        <w:rPr>
          <w:rFonts w:ascii="Times New Roman" w:hAnsi="Times New Roman"/>
          <w:sz w:val="24"/>
          <w:szCs w:val="24"/>
        </w:rPr>
        <w:t>-</w:t>
      </w:r>
      <w:r w:rsidRPr="00B6485E">
        <w:rPr>
          <w:rStyle w:val="Emphasis"/>
          <w:rFonts w:ascii="Times New Roman" w:hAnsi="Times New Roman"/>
          <w:i w:val="0"/>
          <w:sz w:val="24"/>
          <w:szCs w:val="24"/>
        </w:rPr>
        <w:t>Israel, A. (1992).</w:t>
      </w:r>
      <w:r w:rsidRPr="00B6485E">
        <w:rPr>
          <w:rFonts w:ascii="Times New Roman" w:hAnsi="Times New Roman"/>
          <w:sz w:val="24"/>
          <w:szCs w:val="24"/>
        </w:rPr>
        <w:t xml:space="preserve"> On Principal Angles between Subspaces. Lin. Algeb. and its Appl. 171, 81-98.</w:t>
      </w:r>
    </w:p>
    <w:p w14:paraId="0E33C40A" w14:textId="77777777" w:rsidR="001D35EB" w:rsidRPr="00B6485E" w:rsidRDefault="001D35EB" w:rsidP="001D35EB">
      <w:pPr>
        <w:pStyle w:val="NoSpacing"/>
        <w:rPr>
          <w:rFonts w:ascii="Times New Roman" w:hAnsi="Times New Roman"/>
          <w:sz w:val="24"/>
          <w:szCs w:val="24"/>
        </w:rPr>
      </w:pPr>
    </w:p>
    <w:p w14:paraId="72F474AB" w14:textId="59D077CE" w:rsidR="001D35EB" w:rsidRPr="00B6485E" w:rsidRDefault="001D35EB" w:rsidP="00B30D06">
      <w:pPr>
        <w:pStyle w:val="NoSpacing"/>
        <w:numPr>
          <w:ilvl w:val="0"/>
          <w:numId w:val="37"/>
        </w:numPr>
        <w:rPr>
          <w:rFonts w:ascii="Times New Roman" w:hAnsi="Times New Roman"/>
          <w:sz w:val="24"/>
          <w:szCs w:val="24"/>
        </w:rPr>
      </w:pPr>
      <w:r w:rsidRPr="00B6485E">
        <w:rPr>
          <w:rFonts w:ascii="Times New Roman" w:hAnsi="Times New Roman"/>
          <w:sz w:val="24"/>
          <w:szCs w:val="24"/>
        </w:rPr>
        <w:t>Gunawan, H., Neswan, O., Setya-Budhi, W. (2005). A Formula for Angles between Subspaces of Inner Product Spaces. Contributions to Algebra and Geometry, Volume 46, No. 2, 311-320.</w:t>
      </w:r>
    </w:p>
    <w:p w14:paraId="272CB770" w14:textId="77777777" w:rsidR="001D35EB" w:rsidRPr="00B6485E" w:rsidRDefault="001D35EB" w:rsidP="001D35EB">
      <w:pPr>
        <w:pStyle w:val="NoSpacing"/>
        <w:rPr>
          <w:rFonts w:ascii="Times New Roman" w:hAnsi="Times New Roman"/>
          <w:sz w:val="24"/>
          <w:szCs w:val="24"/>
        </w:rPr>
      </w:pPr>
    </w:p>
    <w:p w14:paraId="79860C24" w14:textId="4EBE5366" w:rsidR="001D35EB" w:rsidRPr="00B6485E" w:rsidRDefault="001D35EB" w:rsidP="00B30D06">
      <w:pPr>
        <w:pStyle w:val="NoSpacing"/>
        <w:numPr>
          <w:ilvl w:val="0"/>
          <w:numId w:val="37"/>
        </w:numPr>
        <w:rPr>
          <w:rFonts w:ascii="Times New Roman" w:hAnsi="Times New Roman"/>
          <w:sz w:val="24"/>
          <w:szCs w:val="24"/>
        </w:rPr>
      </w:pPr>
      <w:r w:rsidRPr="00B6485E">
        <w:rPr>
          <w:rStyle w:val="Strong"/>
          <w:rFonts w:ascii="Times New Roman" w:hAnsi="Times New Roman"/>
          <w:b w:val="0"/>
          <w:sz w:val="24"/>
          <w:szCs w:val="24"/>
        </w:rPr>
        <w:t>Absil, P.A.,  Edelman, A.,</w:t>
      </w:r>
      <w:r w:rsidRPr="00B6485E">
        <w:rPr>
          <w:rStyle w:val="Strong"/>
          <w:rFonts w:ascii="Times New Roman" w:hAnsi="Times New Roman"/>
          <w:b w:val="0"/>
          <w:sz w:val="24"/>
          <w:szCs w:val="24"/>
          <w:vertAlign w:val="superscript"/>
        </w:rPr>
        <w:t xml:space="preserve"> </w:t>
      </w:r>
      <w:r w:rsidRPr="00B6485E">
        <w:rPr>
          <w:rStyle w:val="Strong"/>
          <w:rFonts w:ascii="Times New Roman" w:hAnsi="Times New Roman"/>
          <w:b w:val="0"/>
          <w:sz w:val="24"/>
          <w:szCs w:val="24"/>
        </w:rPr>
        <w:t xml:space="preserve">and Koev, P. (2006). </w:t>
      </w:r>
      <w:r w:rsidRPr="00B6485E">
        <w:rPr>
          <w:rFonts w:ascii="Times New Roman" w:hAnsi="Times New Roman"/>
          <w:bCs/>
          <w:sz w:val="24"/>
          <w:szCs w:val="24"/>
        </w:rPr>
        <w:t>On the largest principal angle between random subspaces,</w:t>
      </w:r>
      <w:r w:rsidRPr="00B6485E">
        <w:rPr>
          <w:rFonts w:ascii="Times New Roman" w:hAnsi="Times New Roman"/>
          <w:sz w:val="24"/>
          <w:szCs w:val="24"/>
        </w:rPr>
        <w:t xml:space="preserve"> </w:t>
      </w:r>
      <w:r w:rsidRPr="00B6485E">
        <w:rPr>
          <w:rFonts w:ascii="Times New Roman" w:hAnsi="Times New Roman"/>
          <w:bCs/>
          <w:sz w:val="24"/>
          <w:szCs w:val="24"/>
        </w:rPr>
        <w:t>Linear Algebra and its Applications</w:t>
      </w:r>
      <w:r w:rsidRPr="00B6485E">
        <w:rPr>
          <w:rFonts w:ascii="Times New Roman" w:hAnsi="Times New Roman"/>
          <w:sz w:val="24"/>
          <w:szCs w:val="24"/>
        </w:rPr>
        <w:t xml:space="preserve"> Volume 414, Issue 1, Pages 288-294.</w:t>
      </w:r>
    </w:p>
    <w:p w14:paraId="7ED77062" w14:textId="77777777" w:rsidR="001D35EB" w:rsidRPr="00B6485E" w:rsidRDefault="001D35EB" w:rsidP="001D35EB">
      <w:pPr>
        <w:pStyle w:val="NoSpacing"/>
        <w:rPr>
          <w:rFonts w:ascii="Times New Roman" w:hAnsi="Times New Roman"/>
          <w:sz w:val="24"/>
          <w:szCs w:val="24"/>
        </w:rPr>
      </w:pPr>
    </w:p>
    <w:p w14:paraId="29FF57F0" w14:textId="24AE930C" w:rsidR="001D35EB" w:rsidRPr="00B6485E" w:rsidRDefault="001D35EB" w:rsidP="00B30D06">
      <w:pPr>
        <w:pStyle w:val="NoSpacing"/>
        <w:numPr>
          <w:ilvl w:val="0"/>
          <w:numId w:val="37"/>
        </w:numPr>
        <w:rPr>
          <w:rFonts w:ascii="Times New Roman" w:hAnsi="Times New Roman"/>
          <w:sz w:val="24"/>
          <w:szCs w:val="24"/>
        </w:rPr>
      </w:pPr>
      <w:r w:rsidRPr="00B6485E">
        <w:rPr>
          <w:rFonts w:ascii="Times New Roman" w:hAnsi="Times New Roman"/>
          <w:sz w:val="24"/>
          <w:szCs w:val="24"/>
        </w:rPr>
        <w:t>Cerny, C.A., Kaiser, H.F. (1977). A study of a measure of sampling adequacy for factor-analytic correlation matrices. Multivariate Behavioral Research, 12(1), 43-47.</w:t>
      </w:r>
    </w:p>
    <w:p w14:paraId="43DD613D" w14:textId="77777777" w:rsidR="001D35EB" w:rsidRPr="00B6485E" w:rsidRDefault="001D35EB" w:rsidP="001D35EB">
      <w:pPr>
        <w:pStyle w:val="NoSpacing"/>
        <w:rPr>
          <w:rFonts w:ascii="Times New Roman" w:hAnsi="Times New Roman"/>
          <w:sz w:val="24"/>
          <w:szCs w:val="24"/>
        </w:rPr>
      </w:pPr>
    </w:p>
    <w:p w14:paraId="1EE82CD7" w14:textId="260B7C88" w:rsidR="001D35EB" w:rsidRPr="00B6485E" w:rsidRDefault="001D35EB" w:rsidP="00B30D06">
      <w:pPr>
        <w:pStyle w:val="ListParagraph"/>
        <w:numPr>
          <w:ilvl w:val="0"/>
          <w:numId w:val="37"/>
        </w:numPr>
      </w:pPr>
      <w:r w:rsidRPr="00B6485E">
        <w:t xml:space="preserve">Hess, B. (2002). Convergence of sampling in protein simulations, Phys. Rev. E 65, 031910 </w:t>
      </w:r>
    </w:p>
    <w:p w14:paraId="78003FC2" w14:textId="1C40CEE6" w:rsidR="002D1450" w:rsidRPr="00B6485E" w:rsidRDefault="002D1450" w:rsidP="002D1450">
      <w:pPr>
        <w:widowControl w:val="0"/>
        <w:autoSpaceDE w:val="0"/>
        <w:autoSpaceDN w:val="0"/>
        <w:adjustRightInd w:val="0"/>
      </w:pPr>
      <w:r w:rsidRPr="00B6485E">
        <w:t xml:space="preserve"> </w:t>
      </w:r>
    </w:p>
    <w:p w14:paraId="28BDB28A" w14:textId="73DAD7EF" w:rsidR="001D35EB" w:rsidRPr="00B6485E" w:rsidRDefault="002D1450" w:rsidP="002D1450">
      <w:pPr>
        <w:pStyle w:val="NoSpacing"/>
        <w:numPr>
          <w:ilvl w:val="0"/>
          <w:numId w:val="37"/>
        </w:numPr>
        <w:rPr>
          <w:rFonts w:ascii="Times New Roman" w:hAnsi="Times New Roman"/>
          <w:sz w:val="24"/>
          <w:szCs w:val="24"/>
        </w:rPr>
      </w:pPr>
      <w:r w:rsidRPr="00B6485E">
        <w:rPr>
          <w:rFonts w:ascii="Times New Roman" w:hAnsi="Times New Roman"/>
          <w:sz w:val="24"/>
          <w:szCs w:val="24"/>
        </w:rPr>
        <w:t xml:space="preserve">Kabsch, W. (1978) </w:t>
      </w:r>
      <w:r w:rsidRPr="00B6485E">
        <w:rPr>
          <w:rFonts w:ascii="Times New Roman" w:hAnsi="Times New Roman"/>
          <w:bCs/>
          <w:sz w:val="24"/>
          <w:szCs w:val="24"/>
        </w:rPr>
        <w:t xml:space="preserve">A discussion of the solution for the best rotation to relate two sets of vectors. </w:t>
      </w:r>
      <w:r w:rsidRPr="00B6485E">
        <w:rPr>
          <w:rFonts w:ascii="Times New Roman" w:hAnsi="Times New Roman"/>
          <w:iCs/>
          <w:sz w:val="24"/>
          <w:szCs w:val="24"/>
        </w:rPr>
        <w:t>Acta Crystallographica Section A: Crystal Physics, Diffraction, Theoretical and General Crystallography</w:t>
      </w:r>
      <w:r w:rsidRPr="00B6485E">
        <w:rPr>
          <w:rFonts w:ascii="Times New Roman" w:hAnsi="Times New Roman"/>
          <w:sz w:val="24"/>
          <w:szCs w:val="24"/>
        </w:rPr>
        <w:t xml:space="preserve"> </w:t>
      </w:r>
      <w:r w:rsidRPr="00B6485E">
        <w:rPr>
          <w:rFonts w:ascii="Times New Roman" w:hAnsi="Times New Roman"/>
          <w:bCs/>
          <w:sz w:val="24"/>
          <w:szCs w:val="24"/>
        </w:rPr>
        <w:t>34:</w:t>
      </w:r>
      <w:r w:rsidRPr="00B6485E">
        <w:rPr>
          <w:rFonts w:ascii="Times New Roman" w:hAnsi="Times New Roman"/>
          <w:sz w:val="24"/>
          <w:szCs w:val="24"/>
        </w:rPr>
        <w:t>827-828</w:t>
      </w:r>
      <w:r w:rsidR="00486CBC" w:rsidRPr="00B6485E">
        <w:rPr>
          <w:rFonts w:ascii="Times New Roman" w:hAnsi="Times New Roman"/>
          <w:sz w:val="24"/>
          <w:szCs w:val="24"/>
        </w:rPr>
        <w:t>.</w:t>
      </w:r>
    </w:p>
    <w:p w14:paraId="10772C48" w14:textId="77777777" w:rsidR="001D35EB" w:rsidRPr="00B6485E" w:rsidRDefault="001D35EB" w:rsidP="001D35EB">
      <w:pPr>
        <w:pStyle w:val="NoSpacing"/>
        <w:rPr>
          <w:rFonts w:ascii="Times New Roman" w:hAnsi="Times New Roman"/>
          <w:sz w:val="24"/>
          <w:szCs w:val="24"/>
        </w:rPr>
      </w:pPr>
    </w:p>
    <w:p w14:paraId="46EA78F5" w14:textId="2D9ADEB1" w:rsidR="001D35EB" w:rsidRPr="00B6485E" w:rsidRDefault="001D35EB" w:rsidP="00B30D06">
      <w:pPr>
        <w:pStyle w:val="ListParagraph"/>
        <w:numPr>
          <w:ilvl w:val="0"/>
          <w:numId w:val="37"/>
        </w:numPr>
        <w:rPr>
          <w:iCs/>
          <w:color w:val="000000"/>
        </w:rPr>
      </w:pPr>
      <w:r w:rsidRPr="00B6485E">
        <w:rPr>
          <w:color w:val="000000"/>
        </w:rPr>
        <w:t xml:space="preserve">Hyvärinen, A., Oja, E. (2000). Independent Component Analysis: Algorithms and Applications. </w:t>
      </w:r>
      <w:r w:rsidRPr="00B6485E">
        <w:rPr>
          <w:iCs/>
          <w:color w:val="000000"/>
        </w:rPr>
        <w:t>Neural Networks, 13(4-5):411-430</w:t>
      </w:r>
      <w:r w:rsidR="00486CBC" w:rsidRPr="00B6485E">
        <w:rPr>
          <w:iCs/>
          <w:color w:val="000000"/>
        </w:rPr>
        <w:t>.</w:t>
      </w:r>
    </w:p>
    <w:p w14:paraId="2C2F2EB0" w14:textId="77777777" w:rsidR="001D35EB" w:rsidRPr="00B6485E" w:rsidRDefault="001D35EB" w:rsidP="001D35EB"/>
    <w:p w14:paraId="291EEE0E" w14:textId="34EB0AFF" w:rsidR="001D35EB" w:rsidRPr="00B6485E" w:rsidRDefault="001D35EB" w:rsidP="00B30D06">
      <w:pPr>
        <w:pStyle w:val="ListParagraph"/>
        <w:numPr>
          <w:ilvl w:val="0"/>
          <w:numId w:val="37"/>
        </w:numPr>
        <w:rPr>
          <w:iCs/>
          <w:color w:val="000000"/>
        </w:rPr>
      </w:pPr>
      <w:r w:rsidRPr="00B6485E">
        <w:rPr>
          <w:color w:val="000000"/>
        </w:rPr>
        <w:t xml:space="preserve">Hyvärinen, A. (1999). Fast and Robust Fixed-Point Algorithms for Independent Component Analysis. </w:t>
      </w:r>
      <w:r w:rsidRPr="00B6485E">
        <w:rPr>
          <w:iCs/>
          <w:color w:val="000000"/>
        </w:rPr>
        <w:t>IEEE Trans. on Neural Networks, 10(3):626-634.</w:t>
      </w:r>
    </w:p>
    <w:p w14:paraId="229F59F1" w14:textId="77777777" w:rsidR="001D35EB" w:rsidRPr="00B6485E" w:rsidRDefault="001D35EB" w:rsidP="001D35EB">
      <w:pPr>
        <w:pStyle w:val="NoSpacing"/>
        <w:rPr>
          <w:rFonts w:ascii="Times New Roman" w:hAnsi="Times New Roman"/>
          <w:sz w:val="24"/>
          <w:szCs w:val="24"/>
        </w:rPr>
      </w:pPr>
    </w:p>
    <w:p w14:paraId="564A37A2" w14:textId="295DF150" w:rsidR="001D35EB" w:rsidRPr="00B6485E" w:rsidRDefault="001D35EB" w:rsidP="00B30D06">
      <w:pPr>
        <w:pStyle w:val="ListParagraph"/>
        <w:numPr>
          <w:ilvl w:val="0"/>
          <w:numId w:val="37"/>
        </w:numPr>
        <w:rPr>
          <w:iCs/>
          <w:color w:val="000000"/>
        </w:rPr>
      </w:pPr>
      <w:r w:rsidRPr="00B6485E">
        <w:rPr>
          <w:color w:val="000000"/>
        </w:rPr>
        <w:t xml:space="preserve">Zou, H., Hastie, T., Tibshirani, R. (2006). </w:t>
      </w:r>
      <w:r w:rsidRPr="00B6485E">
        <w:rPr>
          <w:bCs/>
          <w:color w:val="000000"/>
        </w:rPr>
        <w:t xml:space="preserve">Sparse Principal Component Analysis. </w:t>
      </w:r>
      <w:r w:rsidRPr="00B6485E">
        <w:rPr>
          <w:iCs/>
          <w:color w:val="000000"/>
        </w:rPr>
        <w:t>Journal of Computational and Graphical Statistics, Volume 15, Number 2, Pages 265–286</w:t>
      </w:r>
      <w:r w:rsidR="00486CBC" w:rsidRPr="00B6485E">
        <w:rPr>
          <w:iCs/>
          <w:color w:val="000000"/>
        </w:rPr>
        <w:t>.</w:t>
      </w:r>
    </w:p>
    <w:p w14:paraId="78452DD2" w14:textId="77777777" w:rsidR="001D35EB" w:rsidRPr="00B6485E" w:rsidRDefault="001D35EB" w:rsidP="001D35EB">
      <w:pPr>
        <w:pStyle w:val="NoSpacing"/>
        <w:rPr>
          <w:rFonts w:ascii="Times New Roman" w:hAnsi="Times New Roman"/>
          <w:sz w:val="24"/>
          <w:szCs w:val="24"/>
        </w:rPr>
      </w:pPr>
    </w:p>
    <w:p w14:paraId="10FBC7AE" w14:textId="64A3BD42" w:rsidR="001D35EB" w:rsidRPr="00B6485E" w:rsidRDefault="001D35EB" w:rsidP="00B30D06">
      <w:pPr>
        <w:pStyle w:val="ListParagraph"/>
        <w:numPr>
          <w:ilvl w:val="0"/>
          <w:numId w:val="37"/>
        </w:numPr>
      </w:pPr>
      <w:r w:rsidRPr="00B6485E">
        <w:rPr>
          <w:bCs/>
        </w:rPr>
        <w:t>Yao, F.,</w:t>
      </w:r>
      <w:r w:rsidRPr="00B6485E">
        <w:t xml:space="preserve"> </w:t>
      </w:r>
      <w:r w:rsidRPr="00B6485E">
        <w:rPr>
          <w:bCs/>
        </w:rPr>
        <w:t>Coquery, J., Lê Cao, K. (2012). Independent Principal Component Analysis for biologically meaningful dimension reduction of large biological data sets</w:t>
      </w:r>
      <w:r w:rsidRPr="00B6485E">
        <w:t xml:space="preserve">. </w:t>
      </w:r>
      <w:r w:rsidRPr="00B6485E">
        <w:rPr>
          <w:iCs/>
        </w:rPr>
        <w:t>BMC Bioinformatics</w:t>
      </w:r>
      <w:r w:rsidRPr="00B6485E">
        <w:t xml:space="preserve">, </w:t>
      </w:r>
      <w:r w:rsidRPr="00B6485E">
        <w:rPr>
          <w:bCs/>
        </w:rPr>
        <w:t>13</w:t>
      </w:r>
      <w:r w:rsidRPr="00B6485E">
        <w:t>:24 doi:10.1186/1471-2105-13-24</w:t>
      </w:r>
    </w:p>
    <w:p w14:paraId="26281164" w14:textId="77777777" w:rsidR="001D35EB" w:rsidRPr="00B6485E" w:rsidRDefault="001D35EB" w:rsidP="001D35EB">
      <w:pPr>
        <w:pStyle w:val="NoSpacing"/>
        <w:rPr>
          <w:rFonts w:ascii="Times New Roman" w:hAnsi="Times New Roman"/>
          <w:sz w:val="24"/>
          <w:szCs w:val="24"/>
        </w:rPr>
      </w:pPr>
    </w:p>
    <w:p w14:paraId="14709E11" w14:textId="77777777" w:rsidR="004065C9" w:rsidRPr="00B6485E" w:rsidRDefault="004065C9" w:rsidP="00992632">
      <w:pPr>
        <w:pStyle w:val="NoSpacing"/>
        <w:rPr>
          <w:rFonts w:ascii="Times New Roman" w:hAnsi="Times New Roman"/>
          <w:sz w:val="24"/>
          <w:szCs w:val="24"/>
        </w:rPr>
      </w:pPr>
    </w:p>
    <w:p w14:paraId="26B3AD1C" w14:textId="77777777" w:rsidR="007E6147" w:rsidRPr="00B6485E" w:rsidRDefault="007E6147" w:rsidP="00992632">
      <w:pPr>
        <w:pStyle w:val="NoSpacing"/>
        <w:rPr>
          <w:rFonts w:ascii="Times New Roman" w:hAnsi="Times New Roman"/>
          <w:sz w:val="24"/>
          <w:szCs w:val="24"/>
        </w:rPr>
      </w:pPr>
    </w:p>
    <w:p w14:paraId="5604CD1C" w14:textId="77777777" w:rsidR="007E6147" w:rsidRPr="00B6485E" w:rsidRDefault="007E6147" w:rsidP="00992632">
      <w:pPr>
        <w:pStyle w:val="NoSpacing"/>
        <w:rPr>
          <w:rFonts w:ascii="Times New Roman" w:hAnsi="Times New Roman"/>
          <w:sz w:val="24"/>
          <w:szCs w:val="24"/>
        </w:rPr>
      </w:pPr>
    </w:p>
    <w:p w14:paraId="113D7F05" w14:textId="77777777" w:rsidR="007E6147" w:rsidRPr="00B6485E" w:rsidRDefault="007E6147" w:rsidP="00992632">
      <w:pPr>
        <w:pStyle w:val="NoSpacing"/>
        <w:rPr>
          <w:rFonts w:ascii="Times New Roman" w:hAnsi="Times New Roman"/>
          <w:sz w:val="24"/>
          <w:szCs w:val="24"/>
        </w:rPr>
      </w:pPr>
    </w:p>
    <w:p w14:paraId="7F3EA01B" w14:textId="77777777" w:rsidR="007E6147" w:rsidRPr="00B6485E" w:rsidRDefault="007E6147" w:rsidP="00992632">
      <w:pPr>
        <w:pStyle w:val="NoSpacing"/>
        <w:rPr>
          <w:rFonts w:ascii="Times New Roman" w:hAnsi="Times New Roman"/>
          <w:sz w:val="24"/>
          <w:szCs w:val="24"/>
        </w:rPr>
      </w:pPr>
    </w:p>
    <w:p w14:paraId="20911BFA" w14:textId="77777777" w:rsidR="007E6147" w:rsidRPr="00B6485E" w:rsidRDefault="007E6147" w:rsidP="00992632">
      <w:pPr>
        <w:pStyle w:val="NoSpacing"/>
        <w:rPr>
          <w:rFonts w:ascii="Times New Roman" w:hAnsi="Times New Roman"/>
          <w:sz w:val="24"/>
          <w:szCs w:val="24"/>
        </w:rPr>
      </w:pPr>
    </w:p>
    <w:p w14:paraId="79EB1C82" w14:textId="77777777" w:rsidR="007E6147" w:rsidRPr="00B6485E" w:rsidRDefault="007E6147" w:rsidP="00992632">
      <w:pPr>
        <w:pStyle w:val="NoSpacing"/>
        <w:rPr>
          <w:rFonts w:ascii="Times New Roman" w:hAnsi="Times New Roman"/>
          <w:sz w:val="24"/>
          <w:szCs w:val="24"/>
        </w:rPr>
      </w:pPr>
    </w:p>
    <w:p w14:paraId="4BB1AD7F" w14:textId="77777777" w:rsidR="007E6147" w:rsidRPr="00B6485E" w:rsidRDefault="007E6147" w:rsidP="00992632">
      <w:pPr>
        <w:pStyle w:val="NoSpacing"/>
        <w:rPr>
          <w:rFonts w:ascii="Times New Roman" w:hAnsi="Times New Roman"/>
          <w:sz w:val="24"/>
          <w:szCs w:val="24"/>
        </w:rPr>
      </w:pPr>
    </w:p>
    <w:p w14:paraId="6246B962" w14:textId="77777777" w:rsidR="007E6147" w:rsidRPr="00B6485E" w:rsidRDefault="007E6147" w:rsidP="00992632">
      <w:pPr>
        <w:pStyle w:val="NoSpacing"/>
        <w:rPr>
          <w:rFonts w:ascii="Times New Roman" w:hAnsi="Times New Roman"/>
          <w:sz w:val="24"/>
          <w:szCs w:val="24"/>
        </w:rPr>
      </w:pPr>
    </w:p>
    <w:p w14:paraId="4E42D152" w14:textId="77777777" w:rsidR="007E6147" w:rsidRPr="00B6485E" w:rsidRDefault="007E6147" w:rsidP="00992632">
      <w:pPr>
        <w:pStyle w:val="NoSpacing"/>
        <w:rPr>
          <w:rFonts w:ascii="Times New Roman" w:hAnsi="Times New Roman"/>
          <w:sz w:val="24"/>
          <w:szCs w:val="24"/>
        </w:rPr>
      </w:pPr>
    </w:p>
    <w:p w14:paraId="74652621" w14:textId="77777777" w:rsidR="007E6147" w:rsidRPr="00B6485E" w:rsidRDefault="007E6147" w:rsidP="00992632">
      <w:pPr>
        <w:pStyle w:val="NoSpacing"/>
        <w:rPr>
          <w:rFonts w:ascii="Times New Roman" w:hAnsi="Times New Roman"/>
          <w:sz w:val="24"/>
          <w:szCs w:val="24"/>
        </w:rPr>
      </w:pPr>
    </w:p>
    <w:p w14:paraId="6774BD0B" w14:textId="77777777" w:rsidR="007E6147" w:rsidRPr="00B6485E" w:rsidRDefault="007E6147" w:rsidP="00992632">
      <w:pPr>
        <w:pStyle w:val="NoSpacing"/>
        <w:rPr>
          <w:rFonts w:ascii="Times New Roman" w:hAnsi="Times New Roman"/>
          <w:sz w:val="24"/>
          <w:szCs w:val="24"/>
        </w:rPr>
      </w:pPr>
    </w:p>
    <w:p w14:paraId="04852EFC" w14:textId="77777777" w:rsidR="007E6147" w:rsidRPr="00B6485E" w:rsidRDefault="007E6147" w:rsidP="00992632">
      <w:pPr>
        <w:pStyle w:val="NoSpacing"/>
        <w:rPr>
          <w:rFonts w:ascii="Times New Roman" w:hAnsi="Times New Roman"/>
          <w:sz w:val="24"/>
          <w:szCs w:val="24"/>
        </w:rPr>
      </w:pPr>
    </w:p>
    <w:p w14:paraId="046820D0" w14:textId="77777777" w:rsidR="007E6147" w:rsidRPr="00B6485E" w:rsidRDefault="007E6147" w:rsidP="00992632">
      <w:pPr>
        <w:pStyle w:val="NoSpacing"/>
        <w:rPr>
          <w:rFonts w:ascii="Times New Roman" w:hAnsi="Times New Roman"/>
          <w:sz w:val="24"/>
          <w:szCs w:val="24"/>
        </w:rPr>
      </w:pPr>
    </w:p>
    <w:p w14:paraId="29BF85EF" w14:textId="77777777" w:rsidR="007E6147" w:rsidRPr="00B6485E" w:rsidRDefault="007E6147" w:rsidP="00992632">
      <w:pPr>
        <w:pStyle w:val="NoSpacing"/>
        <w:rPr>
          <w:rFonts w:ascii="Times New Roman" w:hAnsi="Times New Roman"/>
          <w:sz w:val="24"/>
          <w:szCs w:val="24"/>
        </w:rPr>
      </w:pPr>
    </w:p>
    <w:p w14:paraId="4D3E44F2" w14:textId="77777777" w:rsidR="00572A0E" w:rsidRPr="00B6485E" w:rsidRDefault="00572A0E" w:rsidP="00992632">
      <w:pPr>
        <w:pStyle w:val="NoSpacing"/>
        <w:rPr>
          <w:rFonts w:ascii="Times New Roman" w:hAnsi="Times New Roman"/>
          <w:sz w:val="24"/>
          <w:szCs w:val="24"/>
        </w:rPr>
      </w:pPr>
    </w:p>
    <w:p w14:paraId="3381E868" w14:textId="77777777" w:rsidR="007E6147" w:rsidRPr="00B6485E" w:rsidRDefault="007E6147" w:rsidP="00992632">
      <w:pPr>
        <w:pStyle w:val="NoSpacing"/>
        <w:rPr>
          <w:rFonts w:ascii="Times New Roman" w:hAnsi="Times New Roman"/>
          <w:sz w:val="24"/>
          <w:szCs w:val="24"/>
        </w:rPr>
      </w:pPr>
    </w:p>
    <w:p w14:paraId="5BE05A9B" w14:textId="3FF4B800" w:rsidR="004065C9" w:rsidRPr="00B6485E" w:rsidRDefault="004065C9" w:rsidP="00DC20A7">
      <w:pPr>
        <w:pStyle w:val="NoSpacing"/>
        <w:jc w:val="center"/>
        <w:rPr>
          <w:rFonts w:ascii="Times New Roman" w:hAnsi="Times New Roman"/>
          <w:b/>
          <w:sz w:val="24"/>
          <w:szCs w:val="24"/>
          <w:u w:val="single"/>
        </w:rPr>
      </w:pPr>
      <w:r w:rsidRPr="00B6485E">
        <w:rPr>
          <w:rFonts w:ascii="Times New Roman" w:hAnsi="Times New Roman"/>
          <w:b/>
          <w:sz w:val="24"/>
          <w:szCs w:val="24"/>
          <w:u w:val="single"/>
        </w:rPr>
        <w:lastRenderedPageBreak/>
        <w:t>Figure Captions</w:t>
      </w:r>
    </w:p>
    <w:p w14:paraId="4900D4E9" w14:textId="77777777" w:rsidR="004065C9" w:rsidRPr="00B6485E" w:rsidRDefault="004065C9" w:rsidP="00DC20A7">
      <w:pPr>
        <w:pStyle w:val="NoSpacing"/>
        <w:rPr>
          <w:rFonts w:ascii="Times New Roman" w:hAnsi="Times New Roman"/>
          <w:sz w:val="24"/>
          <w:szCs w:val="24"/>
        </w:rPr>
      </w:pPr>
    </w:p>
    <w:p w14:paraId="010A824B" w14:textId="77777777" w:rsidR="004065C9" w:rsidRPr="00B6485E" w:rsidRDefault="004065C9" w:rsidP="00DC20A7">
      <w:pPr>
        <w:pStyle w:val="NoSpacing"/>
        <w:rPr>
          <w:rFonts w:ascii="Times New Roman" w:hAnsi="Times New Roman"/>
          <w:sz w:val="24"/>
          <w:szCs w:val="24"/>
        </w:rPr>
      </w:pPr>
    </w:p>
    <w:p w14:paraId="5AA2C6BF" w14:textId="6D1DBBA7" w:rsidR="004065C9" w:rsidRPr="00B6485E" w:rsidRDefault="004C2E88" w:rsidP="00DC20A7">
      <w:pPr>
        <w:pStyle w:val="BodyText"/>
      </w:pPr>
      <w:r w:rsidRPr="00B6485E">
        <w:rPr>
          <w:b/>
        </w:rPr>
        <w:t>Figure 1</w:t>
      </w:r>
      <w:r w:rsidR="004065C9" w:rsidRPr="00B6485E">
        <w:rPr>
          <w:b/>
        </w:rPr>
        <w:t>:</w:t>
      </w:r>
      <w:r w:rsidR="004065C9" w:rsidRPr="00B6485E">
        <w:t xml:space="preserve"> </w:t>
      </w:r>
      <w:r w:rsidRPr="00B6485E">
        <w:rPr>
          <w:b/>
        </w:rPr>
        <w:t>(A)</w:t>
      </w:r>
      <w:r w:rsidRPr="00B6485E">
        <w:t xml:space="preserve"> </w:t>
      </w:r>
      <w:r w:rsidR="004065C9" w:rsidRPr="00B6485E">
        <w:t>Eigenvalue Scree plot for first 100 modes of two example protein simulations and a random proc</w:t>
      </w:r>
      <w:r w:rsidRPr="00B6485E">
        <w:t xml:space="preserve">ess, each having 225 dimensions. </w:t>
      </w:r>
      <w:r w:rsidRPr="00B6485E">
        <w:rPr>
          <w:b/>
        </w:rPr>
        <w:t>(</w:t>
      </w:r>
      <w:r w:rsidR="004065C9" w:rsidRPr="00B6485E">
        <w:rPr>
          <w:b/>
        </w:rPr>
        <w:t>B</w:t>
      </w:r>
      <w:r w:rsidRPr="00B6485E">
        <w:rPr>
          <w:b/>
        </w:rPr>
        <w:t>)</w:t>
      </w:r>
      <w:r w:rsidR="004065C9" w:rsidRPr="00B6485E">
        <w:t xml:space="preserve"> Average RMSIP scores for a random process in different vector space dimensions as a function of subspace dimension. Error bars show plus and minus one standard deviation.</w:t>
      </w:r>
    </w:p>
    <w:p w14:paraId="19EA5746" w14:textId="1E3C1F7C" w:rsidR="004065C9" w:rsidRPr="00B6485E" w:rsidRDefault="004065C9" w:rsidP="00DC20A7">
      <w:r w:rsidRPr="00B6485E">
        <w:rPr>
          <w:b/>
        </w:rPr>
        <w:t>Figure 2</w:t>
      </w:r>
      <w:r w:rsidRPr="00B6485E">
        <w:t xml:space="preserve">: </w:t>
      </w:r>
      <w:r w:rsidR="004C2E88" w:rsidRPr="00B6485E">
        <w:rPr>
          <w:b/>
        </w:rPr>
        <w:t>(A)</w:t>
      </w:r>
      <w:r w:rsidR="004C2E88" w:rsidRPr="00B6485E">
        <w:t xml:space="preserve"> </w:t>
      </w:r>
      <w:r w:rsidRPr="00B6485E">
        <w:t>RMSIP scores for inter-comparisons between 3 proteins each having 75 residues and a random process with 225 DOF. Only the true self-comparison yields a curve that saturates rapidly within a small essential space defined by the first 9 modes. The decoy plots have much more in common with the protein dynamics of interest compared to the random p</w:t>
      </w:r>
      <w:r w:rsidR="004C2E88" w:rsidRPr="00B6485E">
        <w:t>rocess</w:t>
      </w:r>
      <w:r w:rsidR="005760A6">
        <w:t>,</w:t>
      </w:r>
      <w:r w:rsidR="004C2E88" w:rsidRPr="00B6485E">
        <w:t xml:space="preserve"> up to the first 30 modes. </w:t>
      </w:r>
      <w:r w:rsidR="004C2E88" w:rsidRPr="00B6485E">
        <w:rPr>
          <w:b/>
        </w:rPr>
        <w:t>(B)</w:t>
      </w:r>
      <w:r w:rsidRPr="00B6485E">
        <w:t xml:space="preserve"> The Z-scores for the RMSIP scores shown in panel A.</w:t>
      </w:r>
      <w:r w:rsidR="004C2E88" w:rsidRPr="00B6485E">
        <w:t xml:space="preserve"> </w:t>
      </w:r>
      <w:r w:rsidR="004C2E88" w:rsidRPr="00B6485E">
        <w:rPr>
          <w:b/>
        </w:rPr>
        <w:t>(C)</w:t>
      </w:r>
      <w:r w:rsidRPr="00B6485E">
        <w:t xml:space="preserve"> Comparison of two myosin V (795 residues) CEs run under different simulation conditions and a random process with 2,385 DOF. Again, note the rapid saturation of the RMSIP scores in an essential subspace defined by the first 10 modes.</w:t>
      </w:r>
      <w:r w:rsidR="004C2E88" w:rsidRPr="00B6485E">
        <w:t xml:space="preserve"> </w:t>
      </w:r>
      <w:r w:rsidR="004C2E88" w:rsidRPr="00B6485E">
        <w:rPr>
          <w:b/>
        </w:rPr>
        <w:t>(D)</w:t>
      </w:r>
      <w:r w:rsidRPr="00B6485E">
        <w:t xml:space="preserve"> The Z-scores for the RMSIP scores in Panel C.</w:t>
      </w:r>
    </w:p>
    <w:p w14:paraId="0B35196B" w14:textId="77777777" w:rsidR="004065C9" w:rsidRPr="00B6485E" w:rsidRDefault="004065C9" w:rsidP="00DC20A7">
      <w:pPr>
        <w:pStyle w:val="NoSpacing"/>
        <w:rPr>
          <w:rFonts w:ascii="Times New Roman" w:hAnsi="Times New Roman"/>
          <w:sz w:val="24"/>
          <w:szCs w:val="24"/>
        </w:rPr>
      </w:pPr>
    </w:p>
    <w:p w14:paraId="323BDFE7" w14:textId="7CA658CA" w:rsidR="00344DD4" w:rsidRPr="00B6485E" w:rsidRDefault="00344DD4" w:rsidP="00DC20A7">
      <w:r w:rsidRPr="00B6485E">
        <w:rPr>
          <w:b/>
        </w:rPr>
        <w:t>Figure 3</w:t>
      </w:r>
      <w:r w:rsidRPr="00B6485E">
        <w:t xml:space="preserve">: The Kaiser-Meyer-Olkin MSA for </w:t>
      </w:r>
      <w:r w:rsidRPr="00B6485E">
        <w:rPr>
          <w:b/>
        </w:rPr>
        <w:t>(A)</w:t>
      </w:r>
      <w:r w:rsidRPr="00B6485E">
        <w:t xml:space="preserve"> the FRODA and MD CEs each with 2000 frames, and </w:t>
      </w:r>
      <w:r w:rsidRPr="00B6485E">
        <w:rPr>
          <w:b/>
        </w:rPr>
        <w:t>(B)</w:t>
      </w:r>
      <w:r w:rsidRPr="00B6485E">
        <w:t xml:space="preserve"> for the FRODA CEs each with 10,000 frames. The overall KMO score is shown parenthetically in the legend. </w:t>
      </w:r>
      <w:r w:rsidRPr="00B6485E">
        <w:rPr>
          <w:b/>
        </w:rPr>
        <w:t xml:space="preserve">(C) </w:t>
      </w:r>
      <w:r w:rsidRPr="00B6485E">
        <w:t>Relationship between residue RMSD and MSA for MD.</w:t>
      </w:r>
      <w:r w:rsidR="00905EB7">
        <w:t xml:space="preserve"> The abscissa is enhanced with a mapping of secondary structure.</w:t>
      </w:r>
      <w:r w:rsidRPr="00B6485E">
        <w:rPr>
          <w:b/>
        </w:rPr>
        <w:t xml:space="preserve"> (D) </w:t>
      </w:r>
      <w:r w:rsidRPr="00B6485E">
        <w:t xml:space="preserve">Relationship between residue RMSD and MSA for FRODA. </w:t>
      </w:r>
      <w:r w:rsidRPr="00B6485E">
        <w:rPr>
          <w:b/>
        </w:rPr>
        <w:t xml:space="preserve">(E) </w:t>
      </w:r>
      <w:r w:rsidRPr="00B6485E">
        <w:t>Ribbon diagram colored by the MSA scores for MD.</w:t>
      </w:r>
      <w:r w:rsidRPr="00B6485E">
        <w:rPr>
          <w:b/>
        </w:rPr>
        <w:t xml:space="preserve"> (F) </w:t>
      </w:r>
      <w:r w:rsidRPr="00B6485E">
        <w:t>Ribbon diagram colored by the MSA scores for FRODA.</w:t>
      </w:r>
    </w:p>
    <w:p w14:paraId="079BDE40" w14:textId="77777777" w:rsidR="00523726" w:rsidRPr="00B6485E" w:rsidRDefault="00523726" w:rsidP="00DC20A7"/>
    <w:p w14:paraId="08B85DF0" w14:textId="14A927A2" w:rsidR="00344DD4" w:rsidRPr="00B6485E" w:rsidRDefault="00344DD4" w:rsidP="00DC20A7">
      <w:r w:rsidRPr="00B6485E">
        <w:rPr>
          <w:b/>
        </w:rPr>
        <w:t>Figure 4</w:t>
      </w:r>
      <w:r w:rsidRPr="00B6485E">
        <w:t xml:space="preserve">: </w:t>
      </w:r>
      <w:r w:rsidRPr="00B6485E">
        <w:rPr>
          <w:b/>
        </w:rPr>
        <w:t>(A)</w:t>
      </w:r>
      <w:r w:rsidRPr="00B6485E">
        <w:t xml:space="preserve"> Eigenvalue scree plots for the FRODA and MD CEs showing both the correlation explained in each mode and the cumulative correlations </w:t>
      </w:r>
      <w:r w:rsidR="00905EB7">
        <w:t xml:space="preserve">as percent </w:t>
      </w:r>
      <w:r w:rsidRPr="00B6485E">
        <w:t xml:space="preserve">(Since the PCA was based on the correlation matrix). </w:t>
      </w:r>
      <w:r w:rsidRPr="00B6485E">
        <w:rPr>
          <w:b/>
        </w:rPr>
        <w:t>(B)</w:t>
      </w:r>
      <w:r w:rsidRPr="00B6485E">
        <w:t xml:space="preserve"> The conformation RMSD of the MD and FRODA trajectories. Each value is with respect to the starting structure (crystal structure). </w:t>
      </w:r>
      <w:r w:rsidRPr="00B6485E">
        <w:rPr>
          <w:b/>
        </w:rPr>
        <w:t>(C)</w:t>
      </w:r>
      <w:r w:rsidRPr="00B6485E">
        <w:t xml:space="preserve"> The residue RMSD for the MD and FRODA trajectories.</w:t>
      </w:r>
    </w:p>
    <w:p w14:paraId="01A9E4BE" w14:textId="77777777" w:rsidR="00523726" w:rsidRPr="00B6485E" w:rsidRDefault="00523726" w:rsidP="00DC20A7"/>
    <w:p w14:paraId="6E02E1C3" w14:textId="23701B17" w:rsidR="00344DD4" w:rsidRPr="00B6485E" w:rsidRDefault="00344DD4" w:rsidP="00DC20A7">
      <w:pPr>
        <w:tabs>
          <w:tab w:val="left" w:pos="720"/>
          <w:tab w:val="left" w:pos="1440"/>
          <w:tab w:val="left" w:pos="2043"/>
        </w:tabs>
      </w:pPr>
      <w:r w:rsidRPr="00B6485E">
        <w:rPr>
          <w:b/>
        </w:rPr>
        <w:t>Figure 5</w:t>
      </w:r>
      <w:r w:rsidRPr="00B6485E">
        <w:t>: The correlations between the first 10 variables and the top 2 PCs. Notice how these variables form a tight cluster with small angles between each, indicating that they are correlated on these PCs. The boundary line on right is an arc of the unit circle to indicate how close the values are to 1</w:t>
      </w:r>
      <w:r w:rsidR="00905EB7">
        <w:t>. The cosine of the angle theta indicates the correlation between the set of variables shown</w:t>
      </w:r>
      <w:r w:rsidRPr="00B6485E">
        <w:t xml:space="preserve">. </w:t>
      </w:r>
    </w:p>
    <w:p w14:paraId="6DB8F5EF" w14:textId="77777777" w:rsidR="00523726" w:rsidRPr="00B6485E" w:rsidRDefault="00523726" w:rsidP="00DC20A7">
      <w:pPr>
        <w:tabs>
          <w:tab w:val="left" w:pos="720"/>
          <w:tab w:val="left" w:pos="1440"/>
          <w:tab w:val="left" w:pos="2043"/>
        </w:tabs>
      </w:pPr>
    </w:p>
    <w:p w14:paraId="23DCF964" w14:textId="77777777" w:rsidR="00344DD4" w:rsidRPr="00B6485E" w:rsidRDefault="00344DD4" w:rsidP="00DC20A7">
      <w:r w:rsidRPr="00B6485E">
        <w:rPr>
          <w:b/>
        </w:rPr>
        <w:t>Figure 6</w:t>
      </w:r>
      <w:r w:rsidRPr="00B6485E">
        <w:t>: The eigenvector collectivity for the entire set of eigenvectors from both the MD and FRODA PCA. Note that the mode index is plotted with decreasing size of the eigenvalue, so mode index 1 is the top mode. This plot indicates that the collectivity measure should not be of primary concern.</w:t>
      </w:r>
    </w:p>
    <w:p w14:paraId="6BBFB268" w14:textId="77777777" w:rsidR="00523726" w:rsidRPr="00B6485E" w:rsidRDefault="00523726" w:rsidP="00DC20A7"/>
    <w:p w14:paraId="57B43037" w14:textId="77777777" w:rsidR="00DC20A7" w:rsidRPr="00B6485E" w:rsidRDefault="00DC20A7" w:rsidP="00DC20A7">
      <w:r w:rsidRPr="00B6485E">
        <w:rPr>
          <w:b/>
        </w:rPr>
        <w:t>Figure 7</w:t>
      </w:r>
      <w:r w:rsidRPr="00B6485E">
        <w:t xml:space="preserve">: The RMSD and the top 3 RMSD modes are compared from </w:t>
      </w:r>
      <w:r w:rsidRPr="00B6485E">
        <w:rPr>
          <w:b/>
        </w:rPr>
        <w:t>(A)</w:t>
      </w:r>
      <w:r w:rsidRPr="00B6485E">
        <w:t xml:space="preserve"> MD and </w:t>
      </w:r>
      <w:r w:rsidRPr="00B6485E">
        <w:rPr>
          <w:b/>
        </w:rPr>
        <w:t>(B)</w:t>
      </w:r>
      <w:r w:rsidRPr="00B6485E">
        <w:t xml:space="preserve"> FRODA PCA. </w:t>
      </w:r>
    </w:p>
    <w:p w14:paraId="342C2A68" w14:textId="77777777" w:rsidR="00523726" w:rsidRPr="00B6485E" w:rsidRDefault="00523726" w:rsidP="00DC20A7"/>
    <w:p w14:paraId="677445CA" w14:textId="77777777" w:rsidR="00DC20A7" w:rsidRPr="00B6485E" w:rsidRDefault="00DC20A7" w:rsidP="00DC20A7">
      <w:r w:rsidRPr="00B6485E">
        <w:rPr>
          <w:b/>
        </w:rPr>
        <w:t>Figure 8</w:t>
      </w:r>
      <w:r w:rsidRPr="00B6485E">
        <w:t xml:space="preserve">: </w:t>
      </w:r>
      <w:r w:rsidRPr="00B6485E">
        <w:rPr>
          <w:b/>
        </w:rPr>
        <w:t>(A)</w:t>
      </w:r>
      <w:r w:rsidRPr="00B6485E">
        <w:t xml:space="preserve"> MD and </w:t>
      </w:r>
      <w:r w:rsidRPr="00B6485E">
        <w:rPr>
          <w:b/>
        </w:rPr>
        <w:t>(B)</w:t>
      </w:r>
      <w:r w:rsidRPr="00B6485E">
        <w:t xml:space="preserve"> FRODA displacement vectors are projected onto their respective top 2 PCs.</w:t>
      </w:r>
    </w:p>
    <w:p w14:paraId="1D639D8B" w14:textId="77777777" w:rsidR="00523726" w:rsidRPr="00B6485E" w:rsidRDefault="00523726" w:rsidP="00DC20A7"/>
    <w:p w14:paraId="1E09B9BB" w14:textId="33019F94" w:rsidR="00DC20A7" w:rsidRPr="00B6485E" w:rsidRDefault="00DC20A7" w:rsidP="00DC20A7">
      <w:r w:rsidRPr="00B6485E">
        <w:rPr>
          <w:b/>
        </w:rPr>
        <w:t>Figure 9</w:t>
      </w:r>
      <w:r w:rsidRPr="00B6485E">
        <w:t xml:space="preserve">: </w:t>
      </w:r>
      <w:r w:rsidRPr="00B6485E">
        <w:rPr>
          <w:b/>
        </w:rPr>
        <w:t>(A)</w:t>
      </w:r>
      <w:r w:rsidRPr="00B6485E">
        <w:t xml:space="preserve"> The cumulative overlap of each MD eigenvector with the entire set of FRODA eigenvectors defining the subspace of indicated size. We do not show the reverse metric, which is not symmetric, but yields similar values.</w:t>
      </w:r>
      <w:r w:rsidRPr="00B6485E">
        <w:rPr>
          <w:b/>
        </w:rPr>
        <w:t xml:space="preserve"> (B)</w:t>
      </w:r>
      <w:r w:rsidRPr="00B6485E">
        <w:t xml:space="preserve"> The RMSIP scores for the comparisons of random processes with 453 DOF, two FRODA simulations using the same conditions, and the MD and FRODA simulations. Error bars on the </w:t>
      </w:r>
      <w:r w:rsidRPr="00B6485E">
        <w:lastRenderedPageBreak/>
        <w:t>random process scores indicate plus and minus one standard deviation for 50 iterations.</w:t>
      </w:r>
      <w:r w:rsidRPr="00B6485E">
        <w:rPr>
          <w:b/>
        </w:rPr>
        <w:t xml:space="preserve"> (C</w:t>
      </w:r>
      <w:r w:rsidRPr="00B6485E">
        <w:t xml:space="preserve">) </w:t>
      </w:r>
      <w:r w:rsidR="00DC509D" w:rsidRPr="00B6485E">
        <w:t>The Z-scores for the RMSIP scores.</w:t>
      </w:r>
      <w:r w:rsidRPr="00B6485E">
        <w:rPr>
          <w:b/>
        </w:rPr>
        <w:t xml:space="preserve"> (D</w:t>
      </w:r>
      <w:r w:rsidRPr="00B6485E">
        <w:t xml:space="preserve">) </w:t>
      </w:r>
      <w:r w:rsidR="00DC509D" w:rsidRPr="00B6485E">
        <w:t>The PA spectra for the comparisons of the MD and FRODA simulations using the indicated SS DIM.</w:t>
      </w:r>
    </w:p>
    <w:p w14:paraId="254E46AE" w14:textId="77777777" w:rsidR="00DA38E7" w:rsidRPr="00B6485E" w:rsidRDefault="00DA38E7" w:rsidP="004C2E88">
      <w:pPr>
        <w:rPr>
          <w:b/>
        </w:rPr>
      </w:pPr>
    </w:p>
    <w:p w14:paraId="19334B86" w14:textId="62D7C42F" w:rsidR="004A2332" w:rsidRPr="00B6485E" w:rsidRDefault="00DC20A7" w:rsidP="004C2E88">
      <w:r w:rsidRPr="00B6485E">
        <w:rPr>
          <w:b/>
        </w:rPr>
        <w:t xml:space="preserve">Figure 10: </w:t>
      </w:r>
      <w:r w:rsidRPr="00B6485E">
        <w:t xml:space="preserve">Cluster separation for the dynamics of four different proteins using different kernels, but all using the same CE containing </w:t>
      </w:r>
      <w:r w:rsidR="005206D8">
        <w:t xml:space="preserve">multiple </w:t>
      </w:r>
      <w:r w:rsidRPr="00B6485E">
        <w:t xml:space="preserve">trajectories </w:t>
      </w:r>
      <w:r w:rsidR="005206D8">
        <w:t>derived from FRODA</w:t>
      </w:r>
      <w:r w:rsidRPr="00B6485E">
        <w:t xml:space="preserve"> for each of the four proteins. </w:t>
      </w:r>
      <w:r w:rsidR="005206D8">
        <w:t>Here, 880 samples are taken from the CE composed of 88,000 frames.</w:t>
      </w:r>
      <w:r w:rsidR="00822973">
        <w:t xml:space="preserve"> In all cases, the projection is onto the top two kPCs.</w:t>
      </w:r>
      <w:r w:rsidR="005206D8">
        <w:t xml:space="preserve"> </w:t>
      </w:r>
      <w:r w:rsidRPr="00B6485E">
        <w:rPr>
          <w:b/>
        </w:rPr>
        <w:t>(A)</w:t>
      </w:r>
      <w:r w:rsidRPr="00B6485E">
        <w:t xml:space="preserve"> Linear kernel equivalent to standard PCA. </w:t>
      </w:r>
      <w:r w:rsidRPr="00B6485E">
        <w:rPr>
          <w:b/>
        </w:rPr>
        <w:t xml:space="preserve">(B) </w:t>
      </w:r>
      <w:r w:rsidRPr="00B6485E">
        <w:t xml:space="preserve">Homogeneous polynomial kernel of degree two, which is sensitive to fourth order statistics. </w:t>
      </w:r>
      <w:r w:rsidRPr="00B6485E">
        <w:rPr>
          <w:b/>
        </w:rPr>
        <w:t xml:space="preserve">(C) </w:t>
      </w:r>
      <w:r w:rsidRPr="00B6485E">
        <w:t xml:space="preserve">Gaussian kernel with standard deviation set to 50. </w:t>
      </w:r>
      <w:r w:rsidRPr="00B6485E">
        <w:rPr>
          <w:b/>
        </w:rPr>
        <w:t xml:space="preserve">(D) </w:t>
      </w:r>
      <w:r w:rsidRPr="00B6485E">
        <w:t>Neural net kernel with no offset and a slope parameter set to 10</w:t>
      </w:r>
      <w:r w:rsidRPr="00B6485E">
        <w:rPr>
          <w:vertAlign w:val="superscript"/>
        </w:rPr>
        <w:t>-4</w:t>
      </w:r>
      <w:r w:rsidRPr="00B6485E">
        <w:t xml:space="preserve">. </w:t>
      </w:r>
      <w:r w:rsidRPr="00B6485E">
        <w:rPr>
          <w:b/>
        </w:rPr>
        <w:t xml:space="preserve">(E) </w:t>
      </w:r>
      <w:r w:rsidRPr="00B6485E">
        <w:t xml:space="preserve">Mutual Information kernel. </w:t>
      </w:r>
      <w:r w:rsidRPr="00B6485E">
        <w:rPr>
          <w:b/>
        </w:rPr>
        <w:t xml:space="preserve">(F) </w:t>
      </w:r>
      <w:r w:rsidRPr="00B6485E">
        <w:t xml:space="preserve">Subspace comparisons of the 4 kernels in </w:t>
      </w:r>
      <w:r w:rsidRPr="00B6485E">
        <w:rPr>
          <w:b/>
        </w:rPr>
        <w:t>B-D</w:t>
      </w:r>
      <w:r w:rsidRPr="00B6485E">
        <w:t xml:space="preserve"> using the linear kernel essential space as the reference. The SS DIM </w:t>
      </w:r>
      <w:r w:rsidR="00822973">
        <w:t>for these comparisons</w:t>
      </w:r>
      <w:r w:rsidRPr="00B6485E">
        <w:t xml:space="preserve"> was five.</w:t>
      </w:r>
    </w:p>
    <w:p w14:paraId="33F86039" w14:textId="77777777" w:rsidR="002D171B" w:rsidRPr="00B6485E" w:rsidRDefault="002D171B" w:rsidP="00DC20A7">
      <w:pPr>
        <w:pStyle w:val="NoSpacing"/>
        <w:rPr>
          <w:rFonts w:ascii="Times New Roman" w:hAnsi="Times New Roman"/>
          <w:sz w:val="24"/>
          <w:szCs w:val="24"/>
        </w:rPr>
      </w:pPr>
    </w:p>
    <w:p w14:paraId="1841124F" w14:textId="13682855" w:rsidR="0059093D" w:rsidRPr="00B6485E" w:rsidRDefault="0059093D">
      <w:pPr>
        <w:rPr>
          <w:rFonts w:eastAsia="Calibri"/>
        </w:rPr>
      </w:pPr>
      <w:r w:rsidRPr="00B6485E">
        <w:br w:type="page"/>
      </w:r>
    </w:p>
    <w:p w14:paraId="674732B5" w14:textId="5FE51B03" w:rsidR="002D171B" w:rsidRPr="00B6485E" w:rsidRDefault="002D171B" w:rsidP="004A2332">
      <w:pPr>
        <w:pStyle w:val="NoSpacing"/>
        <w:jc w:val="center"/>
        <w:rPr>
          <w:rFonts w:ascii="Times New Roman" w:hAnsi="Times New Roman"/>
          <w:b/>
          <w:sz w:val="24"/>
          <w:szCs w:val="24"/>
          <w:u w:val="single"/>
        </w:rPr>
      </w:pPr>
      <w:r w:rsidRPr="00B6485E">
        <w:rPr>
          <w:rFonts w:ascii="Times New Roman" w:hAnsi="Times New Roman"/>
          <w:b/>
          <w:sz w:val="24"/>
          <w:szCs w:val="24"/>
          <w:u w:val="single"/>
        </w:rPr>
        <w:t>Tables</w:t>
      </w:r>
    </w:p>
    <w:p w14:paraId="076A2DD4" w14:textId="77777777" w:rsidR="002D171B" w:rsidRPr="00B6485E" w:rsidRDefault="002D171B" w:rsidP="002D171B">
      <w:pPr>
        <w:spacing w:line="360" w:lineRule="auto"/>
      </w:pPr>
    </w:p>
    <w:p w14:paraId="0F6CD2EB" w14:textId="77777777" w:rsidR="002D171B" w:rsidRPr="00B6485E" w:rsidRDefault="002D171B" w:rsidP="002D171B">
      <w:pPr>
        <w:spacing w:line="360" w:lineRule="auto"/>
        <w:rPr>
          <w:b/>
        </w:rPr>
      </w:pPr>
      <w:r w:rsidRPr="00B6485E">
        <w:rPr>
          <w:b/>
        </w:rPr>
        <w:tab/>
      </w:r>
      <w:r w:rsidRPr="00B6485E">
        <w:rPr>
          <w:b/>
        </w:rPr>
        <w:tab/>
        <w:t xml:space="preserve">Table 1: </w:t>
      </w:r>
      <w:r w:rsidRPr="00B6485E">
        <w:t>Descriptive statistics for 3 variables in the MD simulation data.</w:t>
      </w:r>
    </w:p>
    <w:tbl>
      <w:tblPr>
        <w:tblW w:w="6840" w:type="dxa"/>
        <w:tblInd w:w="1440" w:type="dxa"/>
        <w:tblLayout w:type="fixed"/>
        <w:tblCellMar>
          <w:left w:w="0" w:type="dxa"/>
          <w:right w:w="0" w:type="dxa"/>
        </w:tblCellMar>
        <w:tblLook w:val="04A0" w:firstRow="1" w:lastRow="0" w:firstColumn="1" w:lastColumn="0" w:noHBand="0" w:noVBand="1"/>
      </w:tblPr>
      <w:tblGrid>
        <w:gridCol w:w="1254"/>
        <w:gridCol w:w="1202"/>
        <w:gridCol w:w="1431"/>
        <w:gridCol w:w="1431"/>
        <w:gridCol w:w="1522"/>
      </w:tblGrid>
      <w:tr w:rsidR="00B55B7E" w:rsidRPr="00B6485E" w14:paraId="78AFE039" w14:textId="77777777" w:rsidTr="00B55B7E">
        <w:trPr>
          <w:trHeight w:val="255"/>
        </w:trPr>
        <w:tc>
          <w:tcPr>
            <w:tcW w:w="1254" w:type="dxa"/>
            <w:tcBorders>
              <w:top w:val="single" w:sz="8" w:space="0" w:color="auto"/>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5CE43DFD"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Variable</w:t>
            </w:r>
          </w:p>
        </w:tc>
        <w:tc>
          <w:tcPr>
            <w:tcW w:w="1202"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3B2AEABA"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Minimum</w:t>
            </w:r>
          </w:p>
        </w:tc>
        <w:tc>
          <w:tcPr>
            <w:tcW w:w="1431"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787BB6E9"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Maximum</w:t>
            </w:r>
          </w:p>
        </w:tc>
        <w:tc>
          <w:tcPr>
            <w:tcW w:w="1431"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3D250494"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Mean</w:t>
            </w:r>
          </w:p>
        </w:tc>
        <w:tc>
          <w:tcPr>
            <w:tcW w:w="1522" w:type="dxa"/>
            <w:tcBorders>
              <w:top w:val="single" w:sz="8" w:space="0" w:color="auto"/>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502D6606"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Std. deviation</w:t>
            </w:r>
          </w:p>
        </w:tc>
      </w:tr>
      <w:tr w:rsidR="00B55B7E" w:rsidRPr="00B6485E" w14:paraId="2C4E73A3" w14:textId="77777777" w:rsidTr="00B55B7E">
        <w:trPr>
          <w:trHeight w:val="255"/>
        </w:trPr>
        <w:tc>
          <w:tcPr>
            <w:tcW w:w="1254" w:type="dxa"/>
            <w:tcBorders>
              <w:top w:val="single" w:sz="4" w:space="0" w:color="auto"/>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0E39E811"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Var 1</w:t>
            </w:r>
          </w:p>
        </w:tc>
        <w:tc>
          <w:tcPr>
            <w:tcW w:w="1202"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5E88834E"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3.456</w:t>
            </w:r>
          </w:p>
        </w:tc>
        <w:tc>
          <w:tcPr>
            <w:tcW w:w="143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36222AD7"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11.489</w:t>
            </w:r>
          </w:p>
        </w:tc>
        <w:tc>
          <w:tcPr>
            <w:tcW w:w="143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57D25C56"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7.085</w:t>
            </w:r>
          </w:p>
        </w:tc>
        <w:tc>
          <w:tcPr>
            <w:tcW w:w="1522" w:type="dxa"/>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3C2D2E1A"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1.610</w:t>
            </w:r>
          </w:p>
        </w:tc>
      </w:tr>
      <w:tr w:rsidR="00B55B7E" w:rsidRPr="00B6485E" w14:paraId="47A41544" w14:textId="77777777" w:rsidTr="00B55B7E">
        <w:trPr>
          <w:trHeight w:val="255"/>
        </w:trPr>
        <w:tc>
          <w:tcPr>
            <w:tcW w:w="1254" w:type="dxa"/>
            <w:tcBorders>
              <w:top w:val="nil"/>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58B70609"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Var 10</w:t>
            </w:r>
          </w:p>
        </w:tc>
        <w:tc>
          <w:tcPr>
            <w:tcW w:w="1202"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006F6E9A"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9.568</w:t>
            </w:r>
          </w:p>
        </w:tc>
        <w:tc>
          <w:tcPr>
            <w:tcW w:w="143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4DF2A991"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12.980</w:t>
            </w:r>
          </w:p>
        </w:tc>
        <w:tc>
          <w:tcPr>
            <w:tcW w:w="143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715FEC2D"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11.530</w:t>
            </w:r>
          </w:p>
        </w:tc>
        <w:tc>
          <w:tcPr>
            <w:tcW w:w="1522" w:type="dxa"/>
            <w:tcBorders>
              <w:top w:val="nil"/>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07F4711D"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0.707</w:t>
            </w:r>
          </w:p>
        </w:tc>
      </w:tr>
      <w:tr w:rsidR="00B55B7E" w:rsidRPr="00B6485E" w14:paraId="5AF9B204" w14:textId="77777777" w:rsidTr="003D489E">
        <w:trPr>
          <w:trHeight w:val="174"/>
        </w:trPr>
        <w:tc>
          <w:tcPr>
            <w:tcW w:w="1254"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7CD0A039"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Var 20</w:t>
            </w:r>
          </w:p>
        </w:tc>
        <w:tc>
          <w:tcPr>
            <w:tcW w:w="1202" w:type="dxa"/>
            <w:tcBorders>
              <w:top w:val="nil"/>
              <w:left w:val="single" w:sz="4"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6A9FB8B2"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8.390</w:t>
            </w:r>
          </w:p>
        </w:tc>
        <w:tc>
          <w:tcPr>
            <w:tcW w:w="1431" w:type="dxa"/>
            <w:tcBorders>
              <w:top w:val="nil"/>
              <w:left w:val="single" w:sz="4"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0C7D6699"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10.467</w:t>
            </w:r>
          </w:p>
        </w:tc>
        <w:tc>
          <w:tcPr>
            <w:tcW w:w="1431" w:type="dxa"/>
            <w:tcBorders>
              <w:top w:val="nil"/>
              <w:left w:val="single" w:sz="4"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41D5BE91"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9.423</w:t>
            </w:r>
          </w:p>
        </w:tc>
        <w:tc>
          <w:tcPr>
            <w:tcW w:w="1522" w:type="dxa"/>
            <w:tcBorders>
              <w:top w:val="nil"/>
              <w:left w:val="single" w:sz="4"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FFCA95A"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0.301</w:t>
            </w:r>
          </w:p>
        </w:tc>
      </w:tr>
    </w:tbl>
    <w:p w14:paraId="382F38DE" w14:textId="77777777" w:rsidR="002D171B" w:rsidRPr="00B6485E" w:rsidRDefault="002D171B" w:rsidP="002D171B">
      <w:pPr>
        <w:spacing w:line="360" w:lineRule="auto"/>
      </w:pPr>
    </w:p>
    <w:p w14:paraId="06396788" w14:textId="371E8958" w:rsidR="002D171B" w:rsidRPr="00B6485E" w:rsidRDefault="002D171B" w:rsidP="002D171B">
      <w:pPr>
        <w:spacing w:line="360" w:lineRule="auto"/>
        <w:rPr>
          <w:b/>
        </w:rPr>
      </w:pPr>
      <w:r w:rsidRPr="00B6485E">
        <w:rPr>
          <w:b/>
        </w:rPr>
        <w:tab/>
      </w:r>
      <w:r w:rsidRPr="00B6485E">
        <w:rPr>
          <w:b/>
        </w:rPr>
        <w:tab/>
        <w:t xml:space="preserve">Table 2: </w:t>
      </w:r>
      <w:r w:rsidR="003D489E" w:rsidRPr="00B6485E">
        <w:t>Component</w:t>
      </w:r>
      <w:r w:rsidRPr="00B6485E">
        <w:t xml:space="preserve"> Loadings for the first 3 variables in the MD trajectory.</w:t>
      </w:r>
    </w:p>
    <w:tbl>
      <w:tblPr>
        <w:tblW w:w="6860" w:type="dxa"/>
        <w:tblInd w:w="144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715"/>
        <w:gridCol w:w="1715"/>
        <w:gridCol w:w="1715"/>
        <w:gridCol w:w="1715"/>
      </w:tblGrid>
      <w:tr w:rsidR="00B55B7E" w:rsidRPr="00B6485E" w14:paraId="2D8536A2" w14:textId="77777777" w:rsidTr="00B55B7E">
        <w:trPr>
          <w:trHeight w:val="263"/>
        </w:trPr>
        <w:tc>
          <w:tcPr>
            <w:tcW w:w="1715" w:type="dxa"/>
            <w:tcBorders>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4579E3"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Variable</w:t>
            </w:r>
          </w:p>
        </w:tc>
        <w:tc>
          <w:tcPr>
            <w:tcW w:w="1715" w:type="dxa"/>
            <w:tcBorders>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61DD1E"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PC1</w:t>
            </w:r>
          </w:p>
        </w:tc>
        <w:tc>
          <w:tcPr>
            <w:tcW w:w="1715" w:type="dxa"/>
            <w:tcBorders>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6CB810"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PC2</w:t>
            </w:r>
          </w:p>
        </w:tc>
        <w:tc>
          <w:tcPr>
            <w:tcW w:w="1715" w:type="dxa"/>
            <w:tcBorders>
              <w:left w:val="single" w:sz="4" w:space="0" w:color="auto"/>
              <w:bottom w:val="single" w:sz="4" w:space="0" w:color="auto"/>
            </w:tcBorders>
            <w:shd w:val="clear" w:color="auto" w:fill="auto"/>
            <w:noWrap/>
            <w:tcMar>
              <w:top w:w="15" w:type="dxa"/>
              <w:left w:w="15" w:type="dxa"/>
              <w:bottom w:w="0" w:type="dxa"/>
              <w:right w:w="15" w:type="dxa"/>
            </w:tcMar>
            <w:vAlign w:val="bottom"/>
            <w:hideMark/>
          </w:tcPr>
          <w:p w14:paraId="09DE3ADF"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PC3</w:t>
            </w:r>
          </w:p>
        </w:tc>
      </w:tr>
      <w:tr w:rsidR="00B55B7E" w:rsidRPr="00B6485E" w14:paraId="33FD130E" w14:textId="77777777" w:rsidTr="00B55B7E">
        <w:trPr>
          <w:trHeight w:val="263"/>
        </w:trPr>
        <w:tc>
          <w:tcPr>
            <w:tcW w:w="0" w:type="auto"/>
            <w:tcBorders>
              <w:top w:val="single" w:sz="4" w:space="0" w:color="auto"/>
              <w:right w:val="single" w:sz="4" w:space="0" w:color="auto"/>
            </w:tcBorders>
            <w:shd w:val="clear" w:color="auto" w:fill="auto"/>
            <w:noWrap/>
            <w:tcMar>
              <w:top w:w="15" w:type="dxa"/>
              <w:left w:w="15" w:type="dxa"/>
              <w:bottom w:w="0" w:type="dxa"/>
              <w:right w:w="15" w:type="dxa"/>
            </w:tcMar>
            <w:vAlign w:val="bottom"/>
            <w:hideMark/>
          </w:tcPr>
          <w:p w14:paraId="6A8DB27A"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Var 1</w:t>
            </w:r>
          </w:p>
        </w:tc>
        <w:tc>
          <w:tcPr>
            <w:tcW w:w="0" w:type="auto"/>
            <w:tcBorders>
              <w:top w:val="single" w:sz="4" w:space="0" w:color="auto"/>
              <w:left w:val="single" w:sz="4" w:space="0" w:color="auto"/>
              <w:right w:val="single" w:sz="4" w:space="0" w:color="auto"/>
            </w:tcBorders>
            <w:shd w:val="clear" w:color="auto" w:fill="auto"/>
            <w:noWrap/>
            <w:tcMar>
              <w:top w:w="15" w:type="dxa"/>
              <w:left w:w="15" w:type="dxa"/>
              <w:bottom w:w="0" w:type="dxa"/>
              <w:right w:w="15" w:type="dxa"/>
            </w:tcMar>
            <w:vAlign w:val="bottom"/>
            <w:hideMark/>
          </w:tcPr>
          <w:p w14:paraId="5904D30D"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0.807</w:t>
            </w:r>
          </w:p>
        </w:tc>
        <w:tc>
          <w:tcPr>
            <w:tcW w:w="0" w:type="auto"/>
            <w:tcBorders>
              <w:top w:val="single" w:sz="4" w:space="0" w:color="auto"/>
              <w:left w:val="single" w:sz="4" w:space="0" w:color="auto"/>
              <w:right w:val="single" w:sz="4" w:space="0" w:color="auto"/>
            </w:tcBorders>
            <w:shd w:val="clear" w:color="auto" w:fill="auto"/>
            <w:noWrap/>
            <w:tcMar>
              <w:top w:w="15" w:type="dxa"/>
              <w:left w:w="15" w:type="dxa"/>
              <w:bottom w:w="0" w:type="dxa"/>
              <w:right w:w="15" w:type="dxa"/>
            </w:tcMar>
            <w:vAlign w:val="bottom"/>
            <w:hideMark/>
          </w:tcPr>
          <w:p w14:paraId="292186AC"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-0.218</w:t>
            </w:r>
          </w:p>
        </w:tc>
        <w:tc>
          <w:tcPr>
            <w:tcW w:w="0" w:type="auto"/>
            <w:tcBorders>
              <w:top w:val="single" w:sz="4" w:space="0" w:color="auto"/>
              <w:left w:val="single" w:sz="4" w:space="0" w:color="auto"/>
            </w:tcBorders>
            <w:shd w:val="clear" w:color="auto" w:fill="auto"/>
            <w:noWrap/>
            <w:tcMar>
              <w:top w:w="15" w:type="dxa"/>
              <w:left w:w="15" w:type="dxa"/>
              <w:bottom w:w="0" w:type="dxa"/>
              <w:right w:w="15" w:type="dxa"/>
            </w:tcMar>
            <w:vAlign w:val="bottom"/>
            <w:hideMark/>
          </w:tcPr>
          <w:p w14:paraId="06382C03"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-0.056</w:t>
            </w:r>
          </w:p>
        </w:tc>
      </w:tr>
      <w:tr w:rsidR="00B55B7E" w:rsidRPr="00B6485E" w14:paraId="28F8377B" w14:textId="77777777" w:rsidTr="00B55B7E">
        <w:trPr>
          <w:trHeight w:val="263"/>
        </w:trPr>
        <w:tc>
          <w:tcPr>
            <w:tcW w:w="0" w:type="auto"/>
            <w:tcBorders>
              <w:right w:val="single" w:sz="4" w:space="0" w:color="auto"/>
            </w:tcBorders>
            <w:shd w:val="clear" w:color="auto" w:fill="auto"/>
            <w:noWrap/>
            <w:tcMar>
              <w:top w:w="15" w:type="dxa"/>
              <w:left w:w="15" w:type="dxa"/>
              <w:bottom w:w="0" w:type="dxa"/>
              <w:right w:w="15" w:type="dxa"/>
            </w:tcMar>
            <w:vAlign w:val="bottom"/>
            <w:hideMark/>
          </w:tcPr>
          <w:p w14:paraId="0ED0E11F"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Var 2</w:t>
            </w:r>
          </w:p>
        </w:tc>
        <w:tc>
          <w:tcPr>
            <w:tcW w:w="0" w:type="auto"/>
            <w:tcBorders>
              <w:left w:val="single" w:sz="4" w:space="0" w:color="auto"/>
              <w:right w:val="single" w:sz="4" w:space="0" w:color="auto"/>
            </w:tcBorders>
            <w:shd w:val="clear" w:color="auto" w:fill="auto"/>
            <w:noWrap/>
            <w:tcMar>
              <w:top w:w="15" w:type="dxa"/>
              <w:left w:w="15" w:type="dxa"/>
              <w:bottom w:w="0" w:type="dxa"/>
              <w:right w:w="15" w:type="dxa"/>
            </w:tcMar>
            <w:vAlign w:val="bottom"/>
            <w:hideMark/>
          </w:tcPr>
          <w:p w14:paraId="7E591E5A"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0.890</w:t>
            </w:r>
          </w:p>
        </w:tc>
        <w:tc>
          <w:tcPr>
            <w:tcW w:w="0" w:type="auto"/>
            <w:tcBorders>
              <w:left w:val="single" w:sz="4" w:space="0" w:color="auto"/>
              <w:right w:val="single" w:sz="4" w:space="0" w:color="auto"/>
            </w:tcBorders>
            <w:shd w:val="clear" w:color="auto" w:fill="auto"/>
            <w:noWrap/>
            <w:tcMar>
              <w:top w:w="15" w:type="dxa"/>
              <w:left w:w="15" w:type="dxa"/>
              <w:bottom w:w="0" w:type="dxa"/>
              <w:right w:w="15" w:type="dxa"/>
            </w:tcMar>
            <w:vAlign w:val="bottom"/>
            <w:hideMark/>
          </w:tcPr>
          <w:p w14:paraId="3BEE5676"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-0.223</w:t>
            </w:r>
          </w:p>
        </w:tc>
        <w:tc>
          <w:tcPr>
            <w:tcW w:w="0" w:type="auto"/>
            <w:tcBorders>
              <w:left w:val="single" w:sz="4" w:space="0" w:color="auto"/>
            </w:tcBorders>
            <w:shd w:val="clear" w:color="auto" w:fill="auto"/>
            <w:noWrap/>
            <w:tcMar>
              <w:top w:w="15" w:type="dxa"/>
              <w:left w:w="15" w:type="dxa"/>
              <w:bottom w:w="0" w:type="dxa"/>
              <w:right w:w="15" w:type="dxa"/>
            </w:tcMar>
            <w:vAlign w:val="bottom"/>
            <w:hideMark/>
          </w:tcPr>
          <w:p w14:paraId="4177B8C5"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-0.095</w:t>
            </w:r>
          </w:p>
        </w:tc>
      </w:tr>
      <w:tr w:rsidR="00B55B7E" w:rsidRPr="00B6485E" w14:paraId="6CEDE331" w14:textId="77777777" w:rsidTr="003D489E">
        <w:trPr>
          <w:trHeight w:val="201"/>
        </w:trPr>
        <w:tc>
          <w:tcPr>
            <w:tcW w:w="0" w:type="auto"/>
            <w:tcBorders>
              <w:right w:val="single" w:sz="4" w:space="0" w:color="auto"/>
            </w:tcBorders>
            <w:shd w:val="clear" w:color="auto" w:fill="auto"/>
            <w:noWrap/>
            <w:tcMar>
              <w:top w:w="15" w:type="dxa"/>
              <w:left w:w="15" w:type="dxa"/>
              <w:bottom w:w="0" w:type="dxa"/>
              <w:right w:w="15" w:type="dxa"/>
            </w:tcMar>
            <w:vAlign w:val="bottom"/>
            <w:hideMark/>
          </w:tcPr>
          <w:p w14:paraId="55754253"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Var 3</w:t>
            </w:r>
          </w:p>
        </w:tc>
        <w:tc>
          <w:tcPr>
            <w:tcW w:w="0" w:type="auto"/>
            <w:tcBorders>
              <w:left w:val="single" w:sz="4" w:space="0" w:color="auto"/>
              <w:right w:val="single" w:sz="4" w:space="0" w:color="auto"/>
            </w:tcBorders>
            <w:shd w:val="clear" w:color="auto" w:fill="auto"/>
            <w:noWrap/>
            <w:tcMar>
              <w:top w:w="15" w:type="dxa"/>
              <w:left w:w="15" w:type="dxa"/>
              <w:bottom w:w="0" w:type="dxa"/>
              <w:right w:w="15" w:type="dxa"/>
            </w:tcMar>
            <w:vAlign w:val="bottom"/>
            <w:hideMark/>
          </w:tcPr>
          <w:p w14:paraId="0E7E3F6D"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0.867</w:t>
            </w:r>
          </w:p>
        </w:tc>
        <w:tc>
          <w:tcPr>
            <w:tcW w:w="0" w:type="auto"/>
            <w:tcBorders>
              <w:left w:val="single" w:sz="4" w:space="0" w:color="auto"/>
              <w:right w:val="single" w:sz="4" w:space="0" w:color="auto"/>
            </w:tcBorders>
            <w:shd w:val="clear" w:color="auto" w:fill="auto"/>
            <w:noWrap/>
            <w:tcMar>
              <w:top w:w="15" w:type="dxa"/>
              <w:left w:w="15" w:type="dxa"/>
              <w:bottom w:w="0" w:type="dxa"/>
              <w:right w:w="15" w:type="dxa"/>
            </w:tcMar>
            <w:vAlign w:val="bottom"/>
            <w:hideMark/>
          </w:tcPr>
          <w:p w14:paraId="1C53E0D6"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-0.254</w:t>
            </w:r>
          </w:p>
        </w:tc>
        <w:tc>
          <w:tcPr>
            <w:tcW w:w="0" w:type="auto"/>
            <w:tcBorders>
              <w:left w:val="single" w:sz="4" w:space="0" w:color="auto"/>
            </w:tcBorders>
            <w:shd w:val="clear" w:color="auto" w:fill="auto"/>
            <w:noWrap/>
            <w:tcMar>
              <w:top w:w="15" w:type="dxa"/>
              <w:left w:w="15" w:type="dxa"/>
              <w:bottom w:w="0" w:type="dxa"/>
              <w:right w:w="15" w:type="dxa"/>
            </w:tcMar>
            <w:vAlign w:val="bottom"/>
            <w:hideMark/>
          </w:tcPr>
          <w:p w14:paraId="58E539F9"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-0.111</w:t>
            </w:r>
          </w:p>
        </w:tc>
      </w:tr>
    </w:tbl>
    <w:p w14:paraId="7D31B18E" w14:textId="77777777" w:rsidR="002D171B" w:rsidRPr="00B6485E" w:rsidRDefault="002D171B" w:rsidP="002D171B">
      <w:pPr>
        <w:spacing w:line="360" w:lineRule="auto"/>
        <w:ind w:left="1440"/>
      </w:pPr>
    </w:p>
    <w:p w14:paraId="11CFA5C4" w14:textId="77777777" w:rsidR="002D171B" w:rsidRPr="00B6485E" w:rsidRDefault="002D171B" w:rsidP="002D171B">
      <w:pPr>
        <w:spacing w:line="360" w:lineRule="auto"/>
        <w:rPr>
          <w:b/>
        </w:rPr>
      </w:pPr>
      <w:r w:rsidRPr="00B6485E">
        <w:tab/>
      </w:r>
      <w:r w:rsidRPr="00B6485E">
        <w:tab/>
      </w:r>
      <w:r w:rsidRPr="00B6485E">
        <w:rPr>
          <w:b/>
        </w:rPr>
        <w:t xml:space="preserve">Table 3: </w:t>
      </w:r>
      <w:r w:rsidRPr="00B6485E">
        <w:t>Squared Cosines of the Variables</w:t>
      </w:r>
    </w:p>
    <w:tbl>
      <w:tblPr>
        <w:tblW w:w="6880" w:type="dxa"/>
        <w:tblInd w:w="1440" w:type="dxa"/>
        <w:tblCellMar>
          <w:left w:w="0" w:type="dxa"/>
          <w:right w:w="0" w:type="dxa"/>
        </w:tblCellMar>
        <w:tblLook w:val="04A0" w:firstRow="1" w:lastRow="0" w:firstColumn="1" w:lastColumn="0" w:noHBand="0" w:noVBand="1"/>
      </w:tblPr>
      <w:tblGrid>
        <w:gridCol w:w="1720"/>
        <w:gridCol w:w="1720"/>
        <w:gridCol w:w="1720"/>
        <w:gridCol w:w="1720"/>
      </w:tblGrid>
      <w:tr w:rsidR="002D171B" w:rsidRPr="00B6485E" w14:paraId="4849FD3E" w14:textId="77777777" w:rsidTr="00B0196C">
        <w:trPr>
          <w:trHeight w:val="320"/>
        </w:trPr>
        <w:tc>
          <w:tcPr>
            <w:tcW w:w="1720" w:type="dxa"/>
            <w:tcBorders>
              <w:top w:val="single" w:sz="8" w:space="0" w:color="auto"/>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66171369"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Variable</w:t>
            </w:r>
          </w:p>
        </w:tc>
        <w:tc>
          <w:tcPr>
            <w:tcW w:w="1720"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1E50A0BA"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PC1</w:t>
            </w:r>
          </w:p>
        </w:tc>
        <w:tc>
          <w:tcPr>
            <w:tcW w:w="1720"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1632C388"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PC2</w:t>
            </w:r>
          </w:p>
        </w:tc>
        <w:tc>
          <w:tcPr>
            <w:tcW w:w="1720" w:type="dxa"/>
            <w:tcBorders>
              <w:top w:val="single" w:sz="8" w:space="0" w:color="auto"/>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34840895"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PC3</w:t>
            </w:r>
          </w:p>
        </w:tc>
      </w:tr>
      <w:tr w:rsidR="002D171B" w:rsidRPr="00B6485E" w14:paraId="44D22C79" w14:textId="77777777" w:rsidTr="00B0196C">
        <w:trPr>
          <w:trHeight w:val="300"/>
        </w:trPr>
        <w:tc>
          <w:tcPr>
            <w:tcW w:w="0" w:type="auto"/>
            <w:tcBorders>
              <w:top w:val="single" w:sz="4" w:space="0" w:color="auto"/>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59850771"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Var 1</w:t>
            </w:r>
          </w:p>
        </w:tc>
        <w:tc>
          <w:tcPr>
            <w:tcW w:w="0" w:type="auto"/>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5F7B64AC"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0.651</w:t>
            </w:r>
          </w:p>
        </w:tc>
        <w:tc>
          <w:tcPr>
            <w:tcW w:w="0" w:type="auto"/>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1BD20689"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0.048</w:t>
            </w:r>
          </w:p>
        </w:tc>
        <w:tc>
          <w:tcPr>
            <w:tcW w:w="0" w:type="auto"/>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63516665"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0.003</w:t>
            </w:r>
          </w:p>
        </w:tc>
      </w:tr>
      <w:tr w:rsidR="002D171B" w:rsidRPr="00B6485E" w14:paraId="20EFF988" w14:textId="77777777" w:rsidTr="00B0196C">
        <w:trPr>
          <w:trHeight w:val="300"/>
        </w:trPr>
        <w:tc>
          <w:tcPr>
            <w:tcW w:w="0" w:type="auto"/>
            <w:tcBorders>
              <w:top w:val="nil"/>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4E00FA7E"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Var 2</w:t>
            </w:r>
          </w:p>
        </w:tc>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16969A21"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0.791</w:t>
            </w:r>
          </w:p>
        </w:tc>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2AA39C1C"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0.050</w:t>
            </w:r>
          </w:p>
        </w:tc>
        <w:tc>
          <w:tcPr>
            <w:tcW w:w="0" w:type="auto"/>
            <w:tcBorders>
              <w:top w:val="nil"/>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61A8B9E2"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0.009</w:t>
            </w:r>
          </w:p>
        </w:tc>
      </w:tr>
      <w:tr w:rsidR="002D171B" w:rsidRPr="00B6485E" w14:paraId="4D653466" w14:textId="77777777" w:rsidTr="00B0196C">
        <w:trPr>
          <w:trHeight w:val="30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44957F"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Var 3</w:t>
            </w: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2800BB"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0.752</w:t>
            </w: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B0C660"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0.065</w:t>
            </w:r>
          </w:p>
        </w:tc>
        <w:tc>
          <w:tcPr>
            <w:tcW w:w="0" w:type="auto"/>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4B70C72"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0.012</w:t>
            </w:r>
          </w:p>
        </w:tc>
      </w:tr>
    </w:tbl>
    <w:p w14:paraId="3E9815BB" w14:textId="77777777" w:rsidR="002D171B" w:rsidRPr="00B6485E" w:rsidRDefault="002D171B" w:rsidP="002D171B">
      <w:pPr>
        <w:spacing w:line="360" w:lineRule="auto"/>
      </w:pPr>
    </w:p>
    <w:p w14:paraId="2EA10510" w14:textId="77777777" w:rsidR="003C3615" w:rsidRPr="00B6485E" w:rsidRDefault="003C3615" w:rsidP="003C3615">
      <w:pPr>
        <w:spacing w:line="360" w:lineRule="auto"/>
        <w:rPr>
          <w:b/>
        </w:rPr>
      </w:pPr>
      <w:r w:rsidRPr="00B6485E">
        <w:rPr>
          <w:b/>
        </w:rPr>
        <w:tab/>
      </w:r>
      <w:r w:rsidRPr="00B6485E">
        <w:rPr>
          <w:b/>
        </w:rPr>
        <w:tab/>
        <w:t xml:space="preserve">Table 4: </w:t>
      </w:r>
      <w:r w:rsidRPr="00B6485E">
        <w:t>Contribution of the Variables to the PCs as Percent</w:t>
      </w:r>
    </w:p>
    <w:tbl>
      <w:tblPr>
        <w:tblW w:w="6880" w:type="dxa"/>
        <w:tblInd w:w="1440" w:type="dxa"/>
        <w:tblCellMar>
          <w:left w:w="0" w:type="dxa"/>
          <w:right w:w="0" w:type="dxa"/>
        </w:tblCellMar>
        <w:tblLook w:val="04A0" w:firstRow="1" w:lastRow="0" w:firstColumn="1" w:lastColumn="0" w:noHBand="0" w:noVBand="1"/>
      </w:tblPr>
      <w:tblGrid>
        <w:gridCol w:w="1720"/>
        <w:gridCol w:w="1720"/>
        <w:gridCol w:w="1720"/>
        <w:gridCol w:w="1720"/>
      </w:tblGrid>
      <w:tr w:rsidR="003C3615" w:rsidRPr="00B6485E" w14:paraId="03FD385B" w14:textId="77777777" w:rsidTr="00B0196C">
        <w:trPr>
          <w:trHeight w:val="300"/>
        </w:trPr>
        <w:tc>
          <w:tcPr>
            <w:tcW w:w="1720" w:type="dxa"/>
            <w:tcBorders>
              <w:top w:val="single" w:sz="8" w:space="0" w:color="auto"/>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724C03C3" w14:textId="77777777" w:rsidR="003C3615" w:rsidRPr="00B6485E" w:rsidRDefault="003C3615" w:rsidP="00B0196C">
            <w:pPr>
              <w:spacing w:line="360" w:lineRule="auto"/>
              <w:jc w:val="center"/>
              <w:rPr>
                <w:rFonts w:eastAsia="Times New Roman"/>
                <w:b/>
                <w:bCs/>
                <w:color w:val="000000"/>
              </w:rPr>
            </w:pPr>
            <w:r w:rsidRPr="00B6485E">
              <w:rPr>
                <w:rFonts w:eastAsia="Times New Roman"/>
                <w:b/>
                <w:bCs/>
                <w:color w:val="000000"/>
              </w:rPr>
              <w:t>Variable</w:t>
            </w:r>
          </w:p>
        </w:tc>
        <w:tc>
          <w:tcPr>
            <w:tcW w:w="1720"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69393E95" w14:textId="77777777" w:rsidR="003C3615" w:rsidRPr="00B6485E" w:rsidRDefault="003C3615" w:rsidP="00B0196C">
            <w:pPr>
              <w:spacing w:line="360" w:lineRule="auto"/>
              <w:jc w:val="center"/>
              <w:rPr>
                <w:rFonts w:eastAsia="Times New Roman"/>
                <w:b/>
                <w:bCs/>
                <w:color w:val="000000"/>
              </w:rPr>
            </w:pPr>
            <w:r w:rsidRPr="00B6485E">
              <w:rPr>
                <w:rFonts w:eastAsia="Times New Roman"/>
                <w:b/>
                <w:bCs/>
                <w:color w:val="000000"/>
              </w:rPr>
              <w:t>PC1</w:t>
            </w:r>
          </w:p>
        </w:tc>
        <w:tc>
          <w:tcPr>
            <w:tcW w:w="1720"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5422C5F3" w14:textId="77777777" w:rsidR="003C3615" w:rsidRPr="00B6485E" w:rsidRDefault="003C3615" w:rsidP="00B0196C">
            <w:pPr>
              <w:spacing w:line="360" w:lineRule="auto"/>
              <w:jc w:val="center"/>
              <w:rPr>
                <w:rFonts w:eastAsia="Times New Roman"/>
                <w:b/>
                <w:bCs/>
                <w:color w:val="000000"/>
              </w:rPr>
            </w:pPr>
            <w:r w:rsidRPr="00B6485E">
              <w:rPr>
                <w:rFonts w:eastAsia="Times New Roman"/>
                <w:b/>
                <w:bCs/>
                <w:color w:val="000000"/>
              </w:rPr>
              <w:t>PC2</w:t>
            </w:r>
          </w:p>
        </w:tc>
        <w:tc>
          <w:tcPr>
            <w:tcW w:w="1720" w:type="dxa"/>
            <w:tcBorders>
              <w:top w:val="single" w:sz="8" w:space="0" w:color="auto"/>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5510E3BA" w14:textId="77777777" w:rsidR="003C3615" w:rsidRPr="00B6485E" w:rsidRDefault="003C3615" w:rsidP="00B0196C">
            <w:pPr>
              <w:spacing w:line="360" w:lineRule="auto"/>
              <w:jc w:val="center"/>
              <w:rPr>
                <w:rFonts w:eastAsia="Times New Roman"/>
                <w:b/>
                <w:bCs/>
                <w:color w:val="000000"/>
              </w:rPr>
            </w:pPr>
            <w:r w:rsidRPr="00B6485E">
              <w:rPr>
                <w:rFonts w:eastAsia="Times New Roman"/>
                <w:b/>
                <w:bCs/>
                <w:color w:val="000000"/>
              </w:rPr>
              <w:t>PC3</w:t>
            </w:r>
          </w:p>
        </w:tc>
      </w:tr>
      <w:tr w:rsidR="003C3615" w:rsidRPr="00B6485E" w14:paraId="0904964C" w14:textId="77777777" w:rsidTr="00B0196C">
        <w:trPr>
          <w:trHeight w:val="300"/>
        </w:trPr>
        <w:tc>
          <w:tcPr>
            <w:tcW w:w="0" w:type="auto"/>
            <w:tcBorders>
              <w:top w:val="single" w:sz="4" w:space="0" w:color="auto"/>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2467B01C"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Var 1</w:t>
            </w:r>
          </w:p>
        </w:tc>
        <w:tc>
          <w:tcPr>
            <w:tcW w:w="0" w:type="auto"/>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38DBECBA"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0.570</w:t>
            </w:r>
          </w:p>
        </w:tc>
        <w:tc>
          <w:tcPr>
            <w:tcW w:w="0" w:type="auto"/>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68156B24"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0.137</w:t>
            </w:r>
          </w:p>
        </w:tc>
        <w:tc>
          <w:tcPr>
            <w:tcW w:w="0" w:type="auto"/>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18BC4089"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0.014</w:t>
            </w:r>
          </w:p>
        </w:tc>
      </w:tr>
      <w:tr w:rsidR="003C3615" w:rsidRPr="00B6485E" w14:paraId="5D0AAB8D" w14:textId="77777777" w:rsidTr="00B0196C">
        <w:trPr>
          <w:trHeight w:val="300"/>
        </w:trPr>
        <w:tc>
          <w:tcPr>
            <w:tcW w:w="0" w:type="auto"/>
            <w:tcBorders>
              <w:top w:val="nil"/>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1006A2E0"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Var 2</w:t>
            </w:r>
          </w:p>
        </w:tc>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69A326DE"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0.693</w:t>
            </w:r>
          </w:p>
        </w:tc>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3316F508"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0.143</w:t>
            </w:r>
          </w:p>
        </w:tc>
        <w:tc>
          <w:tcPr>
            <w:tcW w:w="0" w:type="auto"/>
            <w:tcBorders>
              <w:top w:val="nil"/>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12C2FA58"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0.039</w:t>
            </w:r>
          </w:p>
        </w:tc>
      </w:tr>
      <w:tr w:rsidR="003C3615" w:rsidRPr="00B6485E" w14:paraId="3C8D91C9" w14:textId="77777777" w:rsidTr="00B0196C">
        <w:trPr>
          <w:trHeight w:val="30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643927"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Var 3</w:t>
            </w: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F193D1"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0.659</w:t>
            </w: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C07C23"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0.186</w:t>
            </w:r>
          </w:p>
        </w:tc>
        <w:tc>
          <w:tcPr>
            <w:tcW w:w="0" w:type="auto"/>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16721EF"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0.053</w:t>
            </w:r>
          </w:p>
        </w:tc>
      </w:tr>
    </w:tbl>
    <w:p w14:paraId="293FEAE5" w14:textId="77777777" w:rsidR="004A2332" w:rsidRPr="00B6485E" w:rsidRDefault="004A2332" w:rsidP="004C2E88">
      <w:pPr>
        <w:spacing w:line="360" w:lineRule="auto"/>
      </w:pPr>
    </w:p>
    <w:p w14:paraId="3801E1CC" w14:textId="77777777" w:rsidR="0059093D" w:rsidRPr="00B6485E" w:rsidRDefault="0059093D" w:rsidP="004C2E88">
      <w:pPr>
        <w:spacing w:line="360" w:lineRule="auto"/>
      </w:pPr>
    </w:p>
    <w:p w14:paraId="3B400F06" w14:textId="77777777" w:rsidR="0059093D" w:rsidRPr="00B6485E" w:rsidRDefault="0059093D" w:rsidP="004C2E88">
      <w:pPr>
        <w:spacing w:line="360" w:lineRule="auto"/>
      </w:pPr>
    </w:p>
    <w:p w14:paraId="238D30B3" w14:textId="77777777" w:rsidR="0059093D" w:rsidRPr="00B6485E" w:rsidRDefault="0059093D" w:rsidP="004C2E88">
      <w:pPr>
        <w:spacing w:line="360" w:lineRule="auto"/>
      </w:pPr>
    </w:p>
    <w:p w14:paraId="7A91FC7E" w14:textId="77777777" w:rsidR="0059093D" w:rsidRPr="00B6485E" w:rsidRDefault="0059093D" w:rsidP="004C2E88">
      <w:pPr>
        <w:spacing w:line="360" w:lineRule="auto"/>
      </w:pPr>
    </w:p>
    <w:p w14:paraId="4D907A30" w14:textId="77777777" w:rsidR="0059093D" w:rsidRPr="00B6485E" w:rsidRDefault="0059093D" w:rsidP="004C2E88">
      <w:pPr>
        <w:spacing w:line="360" w:lineRule="auto"/>
      </w:pPr>
    </w:p>
    <w:p w14:paraId="69419A14" w14:textId="77777777" w:rsidR="002D171B" w:rsidRPr="00B6485E" w:rsidRDefault="002D171B" w:rsidP="002D171B">
      <w:pPr>
        <w:spacing w:line="360" w:lineRule="auto"/>
        <w:rPr>
          <w:b/>
        </w:rPr>
      </w:pPr>
      <w:r w:rsidRPr="00B6485E">
        <w:rPr>
          <w:b/>
        </w:rPr>
        <w:tab/>
      </w:r>
      <w:r w:rsidRPr="00B6485E">
        <w:rPr>
          <w:b/>
        </w:rPr>
        <w:tab/>
        <w:t xml:space="preserve">Table 5: </w:t>
      </w:r>
      <w:r w:rsidRPr="00B6485E">
        <w:t>Contribution of the Observations to the PCs as Percent</w:t>
      </w:r>
    </w:p>
    <w:tbl>
      <w:tblPr>
        <w:tblW w:w="6880" w:type="dxa"/>
        <w:tblInd w:w="1440" w:type="dxa"/>
        <w:tblCellMar>
          <w:left w:w="0" w:type="dxa"/>
          <w:right w:w="0" w:type="dxa"/>
        </w:tblCellMar>
        <w:tblLook w:val="04A0" w:firstRow="1" w:lastRow="0" w:firstColumn="1" w:lastColumn="0" w:noHBand="0" w:noVBand="1"/>
      </w:tblPr>
      <w:tblGrid>
        <w:gridCol w:w="1720"/>
        <w:gridCol w:w="102"/>
        <w:gridCol w:w="1618"/>
        <w:gridCol w:w="1720"/>
        <w:gridCol w:w="1720"/>
      </w:tblGrid>
      <w:tr w:rsidR="002D171B" w:rsidRPr="00B6485E" w14:paraId="64A03064" w14:textId="77777777" w:rsidTr="00B0196C">
        <w:trPr>
          <w:trHeight w:val="300"/>
        </w:trPr>
        <w:tc>
          <w:tcPr>
            <w:tcW w:w="1720" w:type="dxa"/>
            <w:tcBorders>
              <w:top w:val="single" w:sz="8" w:space="0" w:color="auto"/>
              <w:left w:val="single" w:sz="8" w:space="0" w:color="auto"/>
              <w:bottom w:val="nil"/>
              <w:right w:val="nil"/>
            </w:tcBorders>
            <w:shd w:val="clear" w:color="auto" w:fill="auto"/>
            <w:noWrap/>
            <w:tcMar>
              <w:top w:w="15" w:type="dxa"/>
              <w:left w:w="15" w:type="dxa"/>
              <w:bottom w:w="0" w:type="dxa"/>
              <w:right w:w="15" w:type="dxa"/>
            </w:tcMar>
            <w:vAlign w:val="bottom"/>
            <w:hideMark/>
          </w:tcPr>
          <w:p w14:paraId="14C0DC6B"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Observation</w:t>
            </w:r>
          </w:p>
        </w:tc>
        <w:tc>
          <w:tcPr>
            <w:tcW w:w="102" w:type="dxa"/>
            <w:tcBorders>
              <w:top w:val="single" w:sz="8" w:space="0" w:color="auto"/>
              <w:left w:val="nil"/>
              <w:bottom w:val="nil"/>
              <w:right w:val="single" w:sz="4" w:space="0" w:color="auto"/>
            </w:tcBorders>
            <w:shd w:val="clear" w:color="auto" w:fill="auto"/>
            <w:noWrap/>
            <w:tcMar>
              <w:top w:w="15" w:type="dxa"/>
              <w:left w:w="15" w:type="dxa"/>
              <w:bottom w:w="0" w:type="dxa"/>
              <w:right w:w="15" w:type="dxa"/>
            </w:tcMar>
            <w:vAlign w:val="bottom"/>
            <w:hideMark/>
          </w:tcPr>
          <w:p w14:paraId="45D49E9B" w14:textId="77777777" w:rsidR="002D171B" w:rsidRPr="00B6485E" w:rsidRDefault="002D171B" w:rsidP="00B0196C">
            <w:pPr>
              <w:spacing w:line="360" w:lineRule="auto"/>
              <w:jc w:val="center"/>
              <w:rPr>
                <w:rFonts w:eastAsia="Times New Roman"/>
                <w:b/>
                <w:bCs/>
                <w:color w:val="000000"/>
              </w:rPr>
            </w:pPr>
          </w:p>
        </w:tc>
        <w:tc>
          <w:tcPr>
            <w:tcW w:w="1618" w:type="dxa"/>
            <w:tcBorders>
              <w:top w:val="single" w:sz="8" w:space="0" w:color="auto"/>
              <w:left w:val="single" w:sz="4" w:space="0" w:color="auto"/>
              <w:bottom w:val="nil"/>
              <w:right w:val="single" w:sz="4" w:space="0" w:color="auto"/>
            </w:tcBorders>
            <w:shd w:val="clear" w:color="auto" w:fill="auto"/>
            <w:vAlign w:val="bottom"/>
          </w:tcPr>
          <w:p w14:paraId="08D580D2"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PC1</w:t>
            </w:r>
          </w:p>
        </w:tc>
        <w:tc>
          <w:tcPr>
            <w:tcW w:w="1720"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01BBA9F8"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PC2</w:t>
            </w:r>
          </w:p>
        </w:tc>
        <w:tc>
          <w:tcPr>
            <w:tcW w:w="1720" w:type="dxa"/>
            <w:tcBorders>
              <w:top w:val="single" w:sz="8" w:space="0" w:color="auto"/>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177452FB" w14:textId="77777777" w:rsidR="002D171B" w:rsidRPr="00B6485E" w:rsidRDefault="002D171B" w:rsidP="00B0196C">
            <w:pPr>
              <w:spacing w:line="360" w:lineRule="auto"/>
              <w:jc w:val="center"/>
              <w:rPr>
                <w:rFonts w:eastAsia="Times New Roman"/>
                <w:b/>
                <w:bCs/>
                <w:color w:val="000000"/>
              </w:rPr>
            </w:pPr>
            <w:r w:rsidRPr="00B6485E">
              <w:rPr>
                <w:rFonts w:eastAsia="Times New Roman"/>
                <w:b/>
                <w:bCs/>
                <w:color w:val="000000"/>
              </w:rPr>
              <w:t>PC2</w:t>
            </w:r>
          </w:p>
        </w:tc>
      </w:tr>
      <w:tr w:rsidR="002D171B" w:rsidRPr="00B6485E" w14:paraId="61A87C39" w14:textId="77777777" w:rsidTr="00B0196C">
        <w:trPr>
          <w:trHeight w:val="300"/>
        </w:trPr>
        <w:tc>
          <w:tcPr>
            <w:tcW w:w="0" w:type="auto"/>
            <w:tcBorders>
              <w:top w:val="single" w:sz="4" w:space="0" w:color="auto"/>
              <w:left w:val="single" w:sz="8" w:space="0" w:color="auto"/>
              <w:bottom w:val="nil"/>
              <w:right w:val="nil"/>
            </w:tcBorders>
            <w:shd w:val="clear" w:color="auto" w:fill="auto"/>
            <w:noWrap/>
            <w:tcMar>
              <w:top w:w="15" w:type="dxa"/>
              <w:left w:w="15" w:type="dxa"/>
              <w:bottom w:w="0" w:type="dxa"/>
              <w:right w:w="15" w:type="dxa"/>
            </w:tcMar>
            <w:vAlign w:val="bottom"/>
            <w:hideMark/>
          </w:tcPr>
          <w:p w14:paraId="706D4890"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Obs</w:t>
            </w:r>
            <w:bookmarkStart w:id="0" w:name="_GoBack"/>
            <w:bookmarkEnd w:id="0"/>
            <w:r w:rsidRPr="00B6485E">
              <w:rPr>
                <w:rFonts w:eastAsia="Times New Roman"/>
                <w:color w:val="000000"/>
              </w:rPr>
              <w:t xml:space="preserve"> 1</w:t>
            </w:r>
          </w:p>
        </w:tc>
        <w:tc>
          <w:tcPr>
            <w:tcW w:w="102" w:type="dxa"/>
            <w:tcBorders>
              <w:top w:val="single" w:sz="4" w:space="0" w:color="auto"/>
              <w:left w:val="nil"/>
              <w:bottom w:val="nil"/>
              <w:right w:val="single" w:sz="4" w:space="0" w:color="auto"/>
            </w:tcBorders>
            <w:shd w:val="clear" w:color="auto" w:fill="auto"/>
            <w:noWrap/>
            <w:tcMar>
              <w:top w:w="15" w:type="dxa"/>
              <w:left w:w="15" w:type="dxa"/>
              <w:bottom w:w="0" w:type="dxa"/>
              <w:right w:w="15" w:type="dxa"/>
            </w:tcMar>
            <w:vAlign w:val="bottom"/>
            <w:hideMark/>
          </w:tcPr>
          <w:p w14:paraId="2B85AD28" w14:textId="77777777" w:rsidR="002D171B" w:rsidRPr="00B6485E" w:rsidRDefault="002D171B" w:rsidP="00B0196C">
            <w:pPr>
              <w:spacing w:line="360" w:lineRule="auto"/>
              <w:jc w:val="center"/>
              <w:rPr>
                <w:rFonts w:eastAsia="Times New Roman"/>
                <w:color w:val="000000"/>
              </w:rPr>
            </w:pPr>
          </w:p>
        </w:tc>
        <w:tc>
          <w:tcPr>
            <w:tcW w:w="1618" w:type="dxa"/>
            <w:tcBorders>
              <w:top w:val="single" w:sz="4" w:space="0" w:color="auto"/>
              <w:left w:val="single" w:sz="4" w:space="0" w:color="auto"/>
              <w:bottom w:val="nil"/>
              <w:right w:val="single" w:sz="4" w:space="0" w:color="auto"/>
            </w:tcBorders>
            <w:shd w:val="clear" w:color="auto" w:fill="auto"/>
            <w:vAlign w:val="bottom"/>
          </w:tcPr>
          <w:p w14:paraId="4250A049"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0.015</w:t>
            </w:r>
          </w:p>
        </w:tc>
        <w:tc>
          <w:tcPr>
            <w:tcW w:w="0" w:type="auto"/>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2A21F8AC"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0.529</w:t>
            </w:r>
          </w:p>
        </w:tc>
        <w:tc>
          <w:tcPr>
            <w:tcW w:w="0" w:type="auto"/>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744DA464"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0.147</w:t>
            </w:r>
          </w:p>
        </w:tc>
      </w:tr>
      <w:tr w:rsidR="002D171B" w:rsidRPr="00B6485E" w14:paraId="56683BAB" w14:textId="77777777" w:rsidTr="00B0196C">
        <w:trPr>
          <w:trHeight w:val="300"/>
        </w:trPr>
        <w:tc>
          <w:tcPr>
            <w:tcW w:w="0" w:type="auto"/>
            <w:tcBorders>
              <w:top w:val="nil"/>
              <w:left w:val="single" w:sz="8" w:space="0" w:color="auto"/>
              <w:bottom w:val="nil"/>
              <w:right w:val="nil"/>
            </w:tcBorders>
            <w:shd w:val="clear" w:color="auto" w:fill="auto"/>
            <w:noWrap/>
            <w:tcMar>
              <w:top w:w="15" w:type="dxa"/>
              <w:left w:w="15" w:type="dxa"/>
              <w:bottom w:w="0" w:type="dxa"/>
              <w:right w:w="15" w:type="dxa"/>
            </w:tcMar>
            <w:vAlign w:val="bottom"/>
            <w:hideMark/>
          </w:tcPr>
          <w:p w14:paraId="17B28621"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Obs 2</w:t>
            </w:r>
          </w:p>
        </w:tc>
        <w:tc>
          <w:tcPr>
            <w:tcW w:w="102" w:type="dxa"/>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36D05749" w14:textId="77777777" w:rsidR="002D171B" w:rsidRPr="00B6485E" w:rsidRDefault="002D171B" w:rsidP="00B0196C">
            <w:pPr>
              <w:spacing w:line="360" w:lineRule="auto"/>
              <w:jc w:val="center"/>
              <w:rPr>
                <w:rFonts w:eastAsia="Times New Roman"/>
                <w:color w:val="000000"/>
              </w:rPr>
            </w:pPr>
          </w:p>
        </w:tc>
        <w:tc>
          <w:tcPr>
            <w:tcW w:w="1618" w:type="dxa"/>
            <w:tcBorders>
              <w:top w:val="nil"/>
              <w:left w:val="single" w:sz="4" w:space="0" w:color="auto"/>
              <w:bottom w:val="nil"/>
              <w:right w:val="single" w:sz="4" w:space="0" w:color="auto"/>
            </w:tcBorders>
            <w:shd w:val="clear" w:color="auto" w:fill="auto"/>
            <w:vAlign w:val="bottom"/>
          </w:tcPr>
          <w:p w14:paraId="71B1674E"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0.002</w:t>
            </w:r>
          </w:p>
        </w:tc>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3DD508BB"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0.329</w:t>
            </w:r>
          </w:p>
        </w:tc>
        <w:tc>
          <w:tcPr>
            <w:tcW w:w="0" w:type="auto"/>
            <w:tcBorders>
              <w:top w:val="nil"/>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30BCCF44"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0.121</w:t>
            </w:r>
          </w:p>
        </w:tc>
      </w:tr>
      <w:tr w:rsidR="002D171B" w:rsidRPr="00B6485E" w14:paraId="7478A0FF" w14:textId="77777777" w:rsidTr="00B0196C">
        <w:trPr>
          <w:trHeight w:val="300"/>
        </w:trPr>
        <w:tc>
          <w:tcPr>
            <w:tcW w:w="0" w:type="auto"/>
            <w:tcBorders>
              <w:top w:val="nil"/>
              <w:left w:val="single" w:sz="8" w:space="0" w:color="auto"/>
              <w:bottom w:val="single" w:sz="4" w:space="0" w:color="auto"/>
              <w:right w:val="nil"/>
            </w:tcBorders>
            <w:shd w:val="clear" w:color="auto" w:fill="auto"/>
            <w:noWrap/>
            <w:tcMar>
              <w:top w:w="15" w:type="dxa"/>
              <w:left w:w="15" w:type="dxa"/>
              <w:bottom w:w="0" w:type="dxa"/>
              <w:right w:w="15" w:type="dxa"/>
            </w:tcMar>
            <w:vAlign w:val="bottom"/>
            <w:hideMark/>
          </w:tcPr>
          <w:p w14:paraId="77C5F266"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Obs 3</w:t>
            </w:r>
          </w:p>
        </w:tc>
        <w:tc>
          <w:tcPr>
            <w:tcW w:w="10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F126BE" w14:textId="77777777" w:rsidR="002D171B" w:rsidRPr="00B6485E" w:rsidRDefault="002D171B" w:rsidP="00B0196C">
            <w:pPr>
              <w:spacing w:line="360" w:lineRule="auto"/>
              <w:jc w:val="center"/>
              <w:rPr>
                <w:rFonts w:eastAsia="Times New Roman"/>
                <w:color w:val="000000"/>
              </w:rPr>
            </w:pPr>
          </w:p>
        </w:tc>
        <w:tc>
          <w:tcPr>
            <w:tcW w:w="1618" w:type="dxa"/>
            <w:tcBorders>
              <w:top w:val="nil"/>
              <w:left w:val="single" w:sz="4" w:space="0" w:color="auto"/>
              <w:bottom w:val="single" w:sz="4" w:space="0" w:color="auto"/>
              <w:right w:val="single" w:sz="4" w:space="0" w:color="auto"/>
            </w:tcBorders>
            <w:shd w:val="clear" w:color="auto" w:fill="auto"/>
            <w:vAlign w:val="bottom"/>
          </w:tcPr>
          <w:p w14:paraId="6168323E"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0.003</w:t>
            </w: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5C7207"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0.485</w:t>
            </w:r>
          </w:p>
        </w:tc>
        <w:tc>
          <w:tcPr>
            <w:tcW w:w="0" w:type="auto"/>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68F59E5" w14:textId="77777777" w:rsidR="002D171B" w:rsidRPr="00B6485E" w:rsidRDefault="002D171B" w:rsidP="00B0196C">
            <w:pPr>
              <w:spacing w:line="360" w:lineRule="auto"/>
              <w:jc w:val="center"/>
              <w:rPr>
                <w:rFonts w:eastAsia="Times New Roman"/>
                <w:color w:val="000000"/>
              </w:rPr>
            </w:pPr>
            <w:r w:rsidRPr="00B6485E">
              <w:rPr>
                <w:rFonts w:eastAsia="Times New Roman"/>
                <w:color w:val="000000"/>
              </w:rPr>
              <w:t>0.033</w:t>
            </w:r>
          </w:p>
        </w:tc>
      </w:tr>
    </w:tbl>
    <w:p w14:paraId="52C54BC0" w14:textId="77777777" w:rsidR="002D171B" w:rsidRPr="00B6485E" w:rsidRDefault="002D171B" w:rsidP="002D171B">
      <w:pPr>
        <w:tabs>
          <w:tab w:val="left" w:pos="1869"/>
        </w:tabs>
        <w:spacing w:line="360" w:lineRule="auto"/>
      </w:pPr>
    </w:p>
    <w:p w14:paraId="1D338008" w14:textId="77777777" w:rsidR="003C3615" w:rsidRPr="00B6485E" w:rsidRDefault="003C3615" w:rsidP="003C3615">
      <w:pPr>
        <w:spacing w:line="360" w:lineRule="auto"/>
        <w:rPr>
          <w:b/>
        </w:rPr>
      </w:pPr>
      <w:r w:rsidRPr="00B6485E">
        <w:tab/>
      </w:r>
      <w:r w:rsidRPr="00B6485E">
        <w:tab/>
      </w:r>
      <w:r w:rsidRPr="00B6485E">
        <w:rPr>
          <w:b/>
        </w:rPr>
        <w:t xml:space="preserve">Table 6: </w:t>
      </w:r>
      <w:r w:rsidRPr="00B6485E">
        <w:t>Squared Cosines of the Observations</w:t>
      </w:r>
    </w:p>
    <w:tbl>
      <w:tblPr>
        <w:tblW w:w="6880" w:type="dxa"/>
        <w:tblInd w:w="1440" w:type="dxa"/>
        <w:tblCellMar>
          <w:left w:w="0" w:type="dxa"/>
          <w:right w:w="0" w:type="dxa"/>
        </w:tblCellMar>
        <w:tblLook w:val="04A0" w:firstRow="1" w:lastRow="0" w:firstColumn="1" w:lastColumn="0" w:noHBand="0" w:noVBand="1"/>
      </w:tblPr>
      <w:tblGrid>
        <w:gridCol w:w="1720"/>
        <w:gridCol w:w="1720"/>
        <w:gridCol w:w="1720"/>
        <w:gridCol w:w="1720"/>
      </w:tblGrid>
      <w:tr w:rsidR="003C3615" w:rsidRPr="00B6485E" w14:paraId="5862166F" w14:textId="77777777" w:rsidTr="00B0196C">
        <w:trPr>
          <w:trHeight w:val="300"/>
        </w:trPr>
        <w:tc>
          <w:tcPr>
            <w:tcW w:w="1720" w:type="dxa"/>
            <w:tcBorders>
              <w:top w:val="single" w:sz="8" w:space="0" w:color="auto"/>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5BC364F5" w14:textId="77777777" w:rsidR="003C3615" w:rsidRPr="00B6485E" w:rsidRDefault="003C3615" w:rsidP="00B0196C">
            <w:pPr>
              <w:spacing w:line="360" w:lineRule="auto"/>
              <w:jc w:val="center"/>
              <w:rPr>
                <w:rFonts w:eastAsia="Times New Roman"/>
                <w:b/>
                <w:bCs/>
                <w:color w:val="000000"/>
              </w:rPr>
            </w:pPr>
            <w:r w:rsidRPr="00B6485E">
              <w:rPr>
                <w:rFonts w:eastAsia="Times New Roman"/>
                <w:b/>
                <w:bCs/>
                <w:color w:val="000000"/>
              </w:rPr>
              <w:t>Observation</w:t>
            </w:r>
          </w:p>
        </w:tc>
        <w:tc>
          <w:tcPr>
            <w:tcW w:w="1720"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7204F1BA" w14:textId="77777777" w:rsidR="003C3615" w:rsidRPr="00B6485E" w:rsidRDefault="003C3615" w:rsidP="00B0196C">
            <w:pPr>
              <w:spacing w:line="360" w:lineRule="auto"/>
              <w:jc w:val="center"/>
              <w:rPr>
                <w:rFonts w:eastAsia="Times New Roman"/>
                <w:b/>
                <w:bCs/>
                <w:color w:val="000000"/>
              </w:rPr>
            </w:pPr>
            <w:r w:rsidRPr="00B6485E">
              <w:rPr>
                <w:rFonts w:eastAsia="Times New Roman"/>
                <w:b/>
                <w:bCs/>
                <w:color w:val="000000"/>
              </w:rPr>
              <w:t>PC1</w:t>
            </w:r>
          </w:p>
        </w:tc>
        <w:tc>
          <w:tcPr>
            <w:tcW w:w="1720"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42BA6DE6" w14:textId="77777777" w:rsidR="003C3615" w:rsidRPr="00B6485E" w:rsidRDefault="003C3615" w:rsidP="00B0196C">
            <w:pPr>
              <w:spacing w:line="360" w:lineRule="auto"/>
              <w:jc w:val="center"/>
              <w:rPr>
                <w:rFonts w:eastAsia="Times New Roman"/>
                <w:b/>
                <w:bCs/>
                <w:color w:val="000000"/>
              </w:rPr>
            </w:pPr>
            <w:r w:rsidRPr="00B6485E">
              <w:rPr>
                <w:rFonts w:eastAsia="Times New Roman"/>
                <w:b/>
                <w:bCs/>
                <w:color w:val="000000"/>
              </w:rPr>
              <w:t>PC2</w:t>
            </w:r>
          </w:p>
        </w:tc>
        <w:tc>
          <w:tcPr>
            <w:tcW w:w="1720" w:type="dxa"/>
            <w:tcBorders>
              <w:top w:val="single" w:sz="8" w:space="0" w:color="auto"/>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0516D7D1" w14:textId="77777777" w:rsidR="003C3615" w:rsidRPr="00B6485E" w:rsidRDefault="003C3615" w:rsidP="00B0196C">
            <w:pPr>
              <w:spacing w:line="360" w:lineRule="auto"/>
              <w:jc w:val="center"/>
              <w:rPr>
                <w:rFonts w:eastAsia="Times New Roman"/>
                <w:b/>
                <w:bCs/>
                <w:color w:val="000000"/>
              </w:rPr>
            </w:pPr>
            <w:r w:rsidRPr="00B6485E">
              <w:rPr>
                <w:rFonts w:eastAsia="Times New Roman"/>
                <w:b/>
                <w:bCs/>
                <w:color w:val="000000"/>
              </w:rPr>
              <w:t>PC3</w:t>
            </w:r>
          </w:p>
        </w:tc>
      </w:tr>
      <w:tr w:rsidR="003C3615" w:rsidRPr="00B6485E" w14:paraId="4FE0D5CE" w14:textId="77777777" w:rsidTr="00B0196C">
        <w:trPr>
          <w:trHeight w:val="300"/>
        </w:trPr>
        <w:tc>
          <w:tcPr>
            <w:tcW w:w="0" w:type="auto"/>
            <w:tcBorders>
              <w:top w:val="single" w:sz="4" w:space="0" w:color="auto"/>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4603924A"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Obs 1</w:t>
            </w:r>
          </w:p>
        </w:tc>
        <w:tc>
          <w:tcPr>
            <w:tcW w:w="0" w:type="auto"/>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1210054A"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0.026</w:t>
            </w:r>
          </w:p>
        </w:tc>
        <w:tc>
          <w:tcPr>
            <w:tcW w:w="0" w:type="auto"/>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0BA7AAA6" w14:textId="77777777" w:rsidR="003C3615" w:rsidRPr="00B6485E" w:rsidRDefault="003C3615" w:rsidP="00B0196C">
            <w:pPr>
              <w:spacing w:line="360" w:lineRule="auto"/>
              <w:jc w:val="center"/>
              <w:rPr>
                <w:rFonts w:eastAsia="Times New Roman"/>
                <w:b/>
                <w:bCs/>
                <w:color w:val="000000"/>
              </w:rPr>
            </w:pPr>
            <w:r w:rsidRPr="00B6485E">
              <w:rPr>
                <w:rFonts w:eastAsia="Times New Roman"/>
                <w:b/>
                <w:bCs/>
                <w:color w:val="000000"/>
              </w:rPr>
              <w:t>0.285</w:t>
            </w:r>
          </w:p>
        </w:tc>
        <w:tc>
          <w:tcPr>
            <w:tcW w:w="0" w:type="auto"/>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3A4A4FB6"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0.052</w:t>
            </w:r>
          </w:p>
        </w:tc>
      </w:tr>
      <w:tr w:rsidR="003C3615" w:rsidRPr="00B6485E" w14:paraId="30658628" w14:textId="77777777" w:rsidTr="00B0196C">
        <w:trPr>
          <w:trHeight w:val="300"/>
        </w:trPr>
        <w:tc>
          <w:tcPr>
            <w:tcW w:w="0" w:type="auto"/>
            <w:tcBorders>
              <w:top w:val="nil"/>
              <w:left w:val="single" w:sz="8" w:space="0" w:color="auto"/>
              <w:bottom w:val="nil"/>
              <w:right w:val="single" w:sz="4" w:space="0" w:color="auto"/>
            </w:tcBorders>
            <w:shd w:val="clear" w:color="auto" w:fill="auto"/>
            <w:noWrap/>
            <w:tcMar>
              <w:top w:w="15" w:type="dxa"/>
              <w:left w:w="15" w:type="dxa"/>
              <w:bottom w:w="0" w:type="dxa"/>
              <w:right w:w="15" w:type="dxa"/>
            </w:tcMar>
            <w:vAlign w:val="bottom"/>
            <w:hideMark/>
          </w:tcPr>
          <w:p w14:paraId="7F770DC2"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Obs 2</w:t>
            </w:r>
          </w:p>
        </w:tc>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1557C816"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0.005</w:t>
            </w:r>
          </w:p>
        </w:tc>
        <w:tc>
          <w:tcPr>
            <w:tcW w:w="0" w:type="auto"/>
            <w:tcBorders>
              <w:top w:val="nil"/>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14:paraId="63A3AA2A" w14:textId="77777777" w:rsidR="003C3615" w:rsidRPr="00B6485E" w:rsidRDefault="003C3615" w:rsidP="00B0196C">
            <w:pPr>
              <w:spacing w:line="360" w:lineRule="auto"/>
              <w:jc w:val="center"/>
              <w:rPr>
                <w:rFonts w:eastAsia="Times New Roman"/>
                <w:b/>
                <w:bCs/>
                <w:color w:val="000000"/>
              </w:rPr>
            </w:pPr>
            <w:r w:rsidRPr="00B6485E">
              <w:rPr>
                <w:rFonts w:eastAsia="Times New Roman"/>
                <w:b/>
                <w:bCs/>
                <w:color w:val="000000"/>
              </w:rPr>
              <w:t>0.222</w:t>
            </w:r>
          </w:p>
        </w:tc>
        <w:tc>
          <w:tcPr>
            <w:tcW w:w="0" w:type="auto"/>
            <w:tcBorders>
              <w:top w:val="nil"/>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14:paraId="18C3F39D"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0.054</w:t>
            </w:r>
          </w:p>
        </w:tc>
      </w:tr>
      <w:tr w:rsidR="003C3615" w:rsidRPr="00F1262E" w14:paraId="093F437C" w14:textId="77777777" w:rsidTr="00B0196C">
        <w:trPr>
          <w:trHeight w:val="30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D8883E"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Obs 3</w:t>
            </w: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EF98F4" w14:textId="77777777" w:rsidR="003C3615" w:rsidRPr="00B6485E" w:rsidRDefault="003C3615" w:rsidP="00B0196C">
            <w:pPr>
              <w:spacing w:line="360" w:lineRule="auto"/>
              <w:jc w:val="center"/>
              <w:rPr>
                <w:rFonts w:eastAsia="Times New Roman"/>
                <w:color w:val="000000"/>
              </w:rPr>
            </w:pPr>
            <w:r w:rsidRPr="00B6485E">
              <w:rPr>
                <w:rFonts w:eastAsia="Times New Roman"/>
                <w:color w:val="000000"/>
              </w:rPr>
              <w:t>0.007</w:t>
            </w: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CB87BB" w14:textId="77777777" w:rsidR="003C3615" w:rsidRPr="00B6485E" w:rsidRDefault="003C3615" w:rsidP="00B0196C">
            <w:pPr>
              <w:spacing w:line="360" w:lineRule="auto"/>
              <w:jc w:val="center"/>
              <w:rPr>
                <w:rFonts w:eastAsia="Times New Roman"/>
                <w:b/>
                <w:bCs/>
                <w:color w:val="000000"/>
              </w:rPr>
            </w:pPr>
            <w:r w:rsidRPr="00B6485E">
              <w:rPr>
                <w:rFonts w:eastAsia="Times New Roman"/>
                <w:b/>
                <w:bCs/>
                <w:color w:val="000000"/>
              </w:rPr>
              <w:t>0.351</w:t>
            </w:r>
          </w:p>
        </w:tc>
        <w:tc>
          <w:tcPr>
            <w:tcW w:w="0" w:type="auto"/>
            <w:tcBorders>
              <w:top w:val="nil"/>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F22E886" w14:textId="77777777" w:rsidR="003C3615" w:rsidRPr="00F1262E" w:rsidRDefault="003C3615" w:rsidP="00B0196C">
            <w:pPr>
              <w:spacing w:line="360" w:lineRule="auto"/>
              <w:jc w:val="center"/>
              <w:rPr>
                <w:rFonts w:eastAsia="Times New Roman"/>
                <w:color w:val="000000"/>
              </w:rPr>
            </w:pPr>
            <w:r w:rsidRPr="00B6485E">
              <w:rPr>
                <w:rFonts w:eastAsia="Times New Roman"/>
                <w:color w:val="000000"/>
              </w:rPr>
              <w:t>0.016</w:t>
            </w:r>
          </w:p>
        </w:tc>
      </w:tr>
    </w:tbl>
    <w:p w14:paraId="5B0CA79D" w14:textId="77777777" w:rsidR="003C3615" w:rsidRPr="00F1262E" w:rsidRDefault="003C3615" w:rsidP="003C3615">
      <w:pPr>
        <w:spacing w:line="360" w:lineRule="auto"/>
      </w:pPr>
    </w:p>
    <w:p w14:paraId="604663A9" w14:textId="77777777" w:rsidR="002D171B" w:rsidRDefault="002D171B" w:rsidP="00DC20A7">
      <w:pPr>
        <w:pStyle w:val="NoSpacing"/>
        <w:rPr>
          <w:rFonts w:ascii="Times New Roman" w:hAnsi="Times New Roman"/>
          <w:b/>
          <w:sz w:val="24"/>
          <w:szCs w:val="24"/>
        </w:rPr>
      </w:pPr>
    </w:p>
    <w:p w14:paraId="37705A80" w14:textId="77777777" w:rsidR="002B55FB" w:rsidRDefault="002B55FB" w:rsidP="00DC20A7">
      <w:pPr>
        <w:pStyle w:val="NoSpacing"/>
        <w:rPr>
          <w:rFonts w:ascii="Times New Roman" w:hAnsi="Times New Roman"/>
          <w:b/>
          <w:sz w:val="24"/>
          <w:szCs w:val="24"/>
        </w:rPr>
      </w:pPr>
    </w:p>
    <w:p w14:paraId="6C4CBB63" w14:textId="77777777" w:rsidR="002B55FB" w:rsidRDefault="002B55FB" w:rsidP="00DC20A7">
      <w:pPr>
        <w:pStyle w:val="NoSpacing"/>
        <w:rPr>
          <w:rFonts w:ascii="Times New Roman" w:hAnsi="Times New Roman"/>
          <w:b/>
          <w:sz w:val="24"/>
          <w:szCs w:val="24"/>
        </w:rPr>
      </w:pPr>
    </w:p>
    <w:p w14:paraId="56BDAB77" w14:textId="77777777" w:rsidR="002B55FB" w:rsidRDefault="002B55FB" w:rsidP="00DC20A7">
      <w:pPr>
        <w:pStyle w:val="NoSpacing"/>
        <w:rPr>
          <w:rFonts w:ascii="Times New Roman" w:hAnsi="Times New Roman"/>
          <w:b/>
          <w:sz w:val="24"/>
          <w:szCs w:val="24"/>
        </w:rPr>
      </w:pPr>
    </w:p>
    <w:p w14:paraId="4567E0A7" w14:textId="77777777" w:rsidR="002B55FB" w:rsidRDefault="002B55FB" w:rsidP="00DC20A7">
      <w:pPr>
        <w:pStyle w:val="NoSpacing"/>
        <w:rPr>
          <w:rFonts w:ascii="Times New Roman" w:hAnsi="Times New Roman"/>
          <w:b/>
          <w:sz w:val="24"/>
          <w:szCs w:val="24"/>
        </w:rPr>
      </w:pPr>
    </w:p>
    <w:p w14:paraId="3D223A23" w14:textId="77777777" w:rsidR="002B55FB" w:rsidRDefault="002B55FB" w:rsidP="00DC20A7">
      <w:pPr>
        <w:pStyle w:val="NoSpacing"/>
        <w:rPr>
          <w:rFonts w:ascii="Times New Roman" w:hAnsi="Times New Roman"/>
          <w:b/>
          <w:sz w:val="24"/>
          <w:szCs w:val="24"/>
        </w:rPr>
      </w:pPr>
    </w:p>
    <w:p w14:paraId="651D37E4" w14:textId="77777777" w:rsidR="002B55FB" w:rsidRDefault="002B55FB" w:rsidP="00DC20A7">
      <w:pPr>
        <w:pStyle w:val="NoSpacing"/>
        <w:rPr>
          <w:rFonts w:ascii="Times New Roman" w:hAnsi="Times New Roman"/>
          <w:b/>
          <w:sz w:val="24"/>
          <w:szCs w:val="24"/>
        </w:rPr>
      </w:pPr>
    </w:p>
    <w:p w14:paraId="2CF6043D" w14:textId="77777777" w:rsidR="002B55FB" w:rsidRDefault="002B55FB" w:rsidP="00DC20A7">
      <w:pPr>
        <w:pStyle w:val="NoSpacing"/>
        <w:rPr>
          <w:rFonts w:ascii="Times New Roman" w:hAnsi="Times New Roman"/>
          <w:b/>
          <w:sz w:val="24"/>
          <w:szCs w:val="24"/>
        </w:rPr>
      </w:pPr>
    </w:p>
    <w:p w14:paraId="750D6CE7" w14:textId="77777777" w:rsidR="002B55FB" w:rsidRDefault="002B55FB" w:rsidP="00DC20A7">
      <w:pPr>
        <w:pStyle w:val="NoSpacing"/>
        <w:rPr>
          <w:rFonts w:ascii="Times New Roman" w:hAnsi="Times New Roman"/>
          <w:b/>
          <w:sz w:val="24"/>
          <w:szCs w:val="24"/>
        </w:rPr>
      </w:pPr>
    </w:p>
    <w:p w14:paraId="1F17C478" w14:textId="77777777" w:rsidR="002B55FB" w:rsidRDefault="002B55FB" w:rsidP="00DC20A7">
      <w:pPr>
        <w:pStyle w:val="NoSpacing"/>
        <w:rPr>
          <w:rFonts w:ascii="Times New Roman" w:hAnsi="Times New Roman"/>
          <w:b/>
          <w:sz w:val="24"/>
          <w:szCs w:val="24"/>
        </w:rPr>
      </w:pPr>
    </w:p>
    <w:p w14:paraId="6DD8EE75" w14:textId="77777777" w:rsidR="002B55FB" w:rsidRDefault="002B55FB" w:rsidP="00DC20A7">
      <w:pPr>
        <w:pStyle w:val="NoSpacing"/>
        <w:rPr>
          <w:rFonts w:ascii="Times New Roman" w:hAnsi="Times New Roman"/>
          <w:b/>
          <w:sz w:val="24"/>
          <w:szCs w:val="24"/>
        </w:rPr>
      </w:pPr>
    </w:p>
    <w:p w14:paraId="3640E78E" w14:textId="77777777" w:rsidR="002B55FB" w:rsidRDefault="002B55FB" w:rsidP="00DC20A7">
      <w:pPr>
        <w:pStyle w:val="NoSpacing"/>
        <w:rPr>
          <w:rFonts w:ascii="Times New Roman" w:hAnsi="Times New Roman"/>
          <w:b/>
          <w:sz w:val="24"/>
          <w:szCs w:val="24"/>
        </w:rPr>
      </w:pPr>
    </w:p>
    <w:p w14:paraId="72FFFF89" w14:textId="77777777" w:rsidR="002B55FB" w:rsidRDefault="002B55FB" w:rsidP="00DC20A7">
      <w:pPr>
        <w:pStyle w:val="NoSpacing"/>
        <w:rPr>
          <w:rFonts w:ascii="Times New Roman" w:hAnsi="Times New Roman"/>
          <w:b/>
          <w:sz w:val="24"/>
          <w:szCs w:val="24"/>
        </w:rPr>
      </w:pPr>
    </w:p>
    <w:p w14:paraId="61FB1983" w14:textId="77777777" w:rsidR="002B55FB" w:rsidRDefault="002B55FB" w:rsidP="00DC20A7">
      <w:pPr>
        <w:pStyle w:val="NoSpacing"/>
        <w:rPr>
          <w:rFonts w:ascii="Times New Roman" w:hAnsi="Times New Roman"/>
          <w:b/>
          <w:sz w:val="24"/>
          <w:szCs w:val="24"/>
        </w:rPr>
      </w:pPr>
    </w:p>
    <w:p w14:paraId="790EA269" w14:textId="77777777" w:rsidR="002B55FB" w:rsidRDefault="002B55FB" w:rsidP="00DC20A7">
      <w:pPr>
        <w:pStyle w:val="NoSpacing"/>
        <w:rPr>
          <w:rFonts w:ascii="Times New Roman" w:hAnsi="Times New Roman"/>
          <w:b/>
          <w:sz w:val="24"/>
          <w:szCs w:val="24"/>
        </w:rPr>
      </w:pPr>
    </w:p>
    <w:p w14:paraId="41797E98" w14:textId="77777777" w:rsidR="002B55FB" w:rsidRDefault="002B55FB" w:rsidP="00DC20A7">
      <w:pPr>
        <w:pStyle w:val="NoSpacing"/>
        <w:rPr>
          <w:rFonts w:ascii="Times New Roman" w:hAnsi="Times New Roman"/>
          <w:b/>
          <w:sz w:val="24"/>
          <w:szCs w:val="24"/>
        </w:rPr>
      </w:pPr>
    </w:p>
    <w:p w14:paraId="6CFA6F26" w14:textId="77777777" w:rsidR="002B55FB" w:rsidRDefault="002B55FB" w:rsidP="00DC20A7">
      <w:pPr>
        <w:pStyle w:val="NoSpacing"/>
        <w:rPr>
          <w:rFonts w:ascii="Times New Roman" w:hAnsi="Times New Roman"/>
          <w:b/>
          <w:sz w:val="24"/>
          <w:szCs w:val="24"/>
        </w:rPr>
      </w:pPr>
    </w:p>
    <w:p w14:paraId="5E86EE27" w14:textId="77777777" w:rsidR="002B55FB" w:rsidRDefault="002B55FB" w:rsidP="00DC20A7">
      <w:pPr>
        <w:pStyle w:val="NoSpacing"/>
        <w:rPr>
          <w:rFonts w:ascii="Times New Roman" w:hAnsi="Times New Roman"/>
          <w:b/>
          <w:sz w:val="24"/>
          <w:szCs w:val="24"/>
        </w:rPr>
      </w:pPr>
    </w:p>
    <w:p w14:paraId="796B36FD" w14:textId="77777777" w:rsidR="002B55FB" w:rsidRDefault="002B55FB" w:rsidP="00DC20A7">
      <w:pPr>
        <w:pStyle w:val="NoSpacing"/>
        <w:rPr>
          <w:rFonts w:ascii="Times New Roman" w:hAnsi="Times New Roman"/>
          <w:b/>
          <w:sz w:val="24"/>
          <w:szCs w:val="24"/>
        </w:rPr>
      </w:pPr>
    </w:p>
    <w:p w14:paraId="21298C89" w14:textId="77777777" w:rsidR="002B55FB" w:rsidRDefault="002B55FB" w:rsidP="00DC20A7">
      <w:pPr>
        <w:pStyle w:val="NoSpacing"/>
        <w:rPr>
          <w:rFonts w:ascii="Times New Roman" w:hAnsi="Times New Roman"/>
          <w:b/>
          <w:sz w:val="24"/>
          <w:szCs w:val="24"/>
        </w:rPr>
      </w:pPr>
    </w:p>
    <w:p w14:paraId="52012ABA" w14:textId="77777777" w:rsidR="002B55FB" w:rsidRDefault="002B55FB" w:rsidP="00DC20A7">
      <w:pPr>
        <w:pStyle w:val="NoSpacing"/>
        <w:rPr>
          <w:rFonts w:ascii="Times New Roman" w:hAnsi="Times New Roman"/>
          <w:b/>
          <w:sz w:val="24"/>
          <w:szCs w:val="24"/>
        </w:rPr>
      </w:pPr>
    </w:p>
    <w:p w14:paraId="11D0FBF0" w14:textId="77777777" w:rsidR="002B55FB" w:rsidRDefault="002B55FB" w:rsidP="00DC20A7">
      <w:pPr>
        <w:pStyle w:val="NoSpacing"/>
        <w:rPr>
          <w:rFonts w:ascii="Times New Roman" w:hAnsi="Times New Roman"/>
          <w:b/>
          <w:sz w:val="24"/>
          <w:szCs w:val="24"/>
        </w:rPr>
      </w:pPr>
    </w:p>
    <w:p w14:paraId="195DDBEA" w14:textId="77777777" w:rsidR="002B55FB" w:rsidRDefault="002B55FB" w:rsidP="00DC20A7">
      <w:pPr>
        <w:pStyle w:val="NoSpacing"/>
        <w:rPr>
          <w:rFonts w:ascii="Times New Roman" w:hAnsi="Times New Roman"/>
          <w:b/>
          <w:sz w:val="24"/>
          <w:szCs w:val="24"/>
        </w:rPr>
      </w:pPr>
    </w:p>
    <w:p w14:paraId="40CA5C8D" w14:textId="77777777" w:rsidR="002B55FB" w:rsidRDefault="002B55FB" w:rsidP="00DC20A7">
      <w:pPr>
        <w:pStyle w:val="NoSpacing"/>
        <w:rPr>
          <w:rFonts w:ascii="Times New Roman" w:hAnsi="Times New Roman"/>
          <w:b/>
          <w:sz w:val="24"/>
          <w:szCs w:val="24"/>
        </w:rPr>
      </w:pPr>
    </w:p>
    <w:p w14:paraId="3E83ED32" w14:textId="77777777" w:rsidR="003F6751" w:rsidRPr="003E6762" w:rsidRDefault="003F6751" w:rsidP="003D00AE">
      <w:pPr>
        <w:pStyle w:val="NoSpacing"/>
        <w:rPr>
          <w:rFonts w:ascii="Times New Roman" w:hAnsi="Times New Roman"/>
          <w:sz w:val="24"/>
          <w:szCs w:val="24"/>
        </w:rPr>
      </w:pPr>
    </w:p>
    <w:sectPr w:rsidR="003F6751" w:rsidRPr="003E6762" w:rsidSect="00524D81">
      <w:footerReference w:type="even" r:id="rId298"/>
      <w:footerReference w:type="default" r:id="rId299"/>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515871" w14:textId="77777777" w:rsidR="00DC509D" w:rsidRDefault="00DC509D" w:rsidP="00C15AE3">
      <w:r>
        <w:separator/>
      </w:r>
    </w:p>
  </w:endnote>
  <w:endnote w:type="continuationSeparator" w:id="0">
    <w:p w14:paraId="1E2E9343" w14:textId="77777777" w:rsidR="00DC509D" w:rsidRDefault="00DC509D" w:rsidP="00C15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77EA36" w14:textId="77777777" w:rsidR="00DC509D" w:rsidRDefault="00DC509D" w:rsidP="004868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809243" w14:textId="77777777" w:rsidR="00DC509D" w:rsidRDefault="00DC509D" w:rsidP="00C15AE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637C0" w14:textId="77777777" w:rsidR="00DC509D" w:rsidRDefault="00DC509D" w:rsidP="004868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91C79">
      <w:rPr>
        <w:rStyle w:val="PageNumber"/>
        <w:noProof/>
      </w:rPr>
      <w:t>1</w:t>
    </w:r>
    <w:r>
      <w:rPr>
        <w:rStyle w:val="PageNumber"/>
      </w:rPr>
      <w:fldChar w:fldCharType="end"/>
    </w:r>
  </w:p>
  <w:p w14:paraId="499498C9" w14:textId="77777777" w:rsidR="00DC509D" w:rsidRDefault="00DC509D" w:rsidP="00C15AE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FAA5F1" w14:textId="77777777" w:rsidR="00DC509D" w:rsidRDefault="00DC509D" w:rsidP="00C15AE3">
      <w:r>
        <w:separator/>
      </w:r>
    </w:p>
  </w:footnote>
  <w:footnote w:type="continuationSeparator" w:id="0">
    <w:p w14:paraId="4379F97F" w14:textId="77777777" w:rsidR="00DC509D" w:rsidRDefault="00DC509D" w:rsidP="00C15A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12B57"/>
    <w:multiLevelType w:val="hybridMultilevel"/>
    <w:tmpl w:val="FB18911C"/>
    <w:lvl w:ilvl="0" w:tplc="A09646D4">
      <w:start w:val="1"/>
      <w:numFmt w:val="decimal"/>
      <w:lvlText w:val="%1."/>
      <w:lvlJc w:val="left"/>
      <w:pPr>
        <w:ind w:left="360" w:hanging="360"/>
      </w:pPr>
      <w:rPr>
        <w:b w:val="0"/>
      </w:rPr>
    </w:lvl>
    <w:lvl w:ilvl="1" w:tplc="0409000B">
      <w:start w:val="1"/>
      <w:numFmt w:val="bullet"/>
      <w:lvlText w:val=""/>
      <w:lvlJc w:val="left"/>
      <w:pPr>
        <w:ind w:left="1080" w:hanging="360"/>
      </w:pPr>
      <w:rPr>
        <w:rFonts w:ascii="Wingdings" w:hAnsi="Wingdings" w:hint="default"/>
        <w:b w:val="0"/>
      </w:rPr>
    </w:lvl>
    <w:lvl w:ilvl="2" w:tplc="0409000B">
      <w:start w:val="1"/>
      <w:numFmt w:val="bullet"/>
      <w:lvlText w:val=""/>
      <w:lvlJc w:val="left"/>
      <w:pPr>
        <w:ind w:left="1080" w:hanging="360"/>
      </w:pPr>
      <w:rPr>
        <w:rFonts w:ascii="Wingdings" w:hAnsi="Wingdings" w:hint="default"/>
        <w:b w:val="0"/>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03D5633"/>
    <w:multiLevelType w:val="hybridMultilevel"/>
    <w:tmpl w:val="396432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055D6318"/>
    <w:multiLevelType w:val="hybridMultilevel"/>
    <w:tmpl w:val="C11AA56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9A53531"/>
    <w:multiLevelType w:val="hybridMultilevel"/>
    <w:tmpl w:val="B4547FEA"/>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3562EC"/>
    <w:multiLevelType w:val="hybridMultilevel"/>
    <w:tmpl w:val="81B43634"/>
    <w:lvl w:ilvl="0" w:tplc="497210D4">
      <w:start w:val="1"/>
      <w:numFmt w:val="lowerLetter"/>
      <w:lvlText w:val="%1."/>
      <w:lvlJc w:val="left"/>
      <w:pPr>
        <w:ind w:left="180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447378"/>
    <w:multiLevelType w:val="multilevel"/>
    <w:tmpl w:val="CCD21C56"/>
    <w:lvl w:ilvl="0">
      <w:start w:val="1"/>
      <w:numFmt w:val="decimal"/>
      <w:lvlText w:val="%1."/>
      <w:lvlJc w:val="left"/>
      <w:pPr>
        <w:ind w:left="1080" w:hanging="360"/>
      </w:pPr>
      <w:rPr>
        <w:b w:val="0"/>
      </w:rPr>
    </w:lvl>
    <w:lvl w:ilvl="1">
      <w:start w:val="1"/>
      <w:numFmt w:val="bullet"/>
      <w:lvlText w:val=""/>
      <w:lvlJc w:val="left"/>
      <w:pPr>
        <w:ind w:left="1800" w:hanging="360"/>
      </w:pPr>
      <w:rPr>
        <w:rFonts w:ascii="Symbol" w:hAnsi="Symbol" w:hint="default"/>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11546556"/>
    <w:multiLevelType w:val="hybridMultilevel"/>
    <w:tmpl w:val="D6588F0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162D6EBD"/>
    <w:multiLevelType w:val="multilevel"/>
    <w:tmpl w:val="7250CC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5D02F2"/>
    <w:multiLevelType w:val="hybridMultilevel"/>
    <w:tmpl w:val="7272167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56EB6"/>
    <w:multiLevelType w:val="hybridMultilevel"/>
    <w:tmpl w:val="F43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D86D96"/>
    <w:multiLevelType w:val="hybridMultilevel"/>
    <w:tmpl w:val="D7A6BB14"/>
    <w:lvl w:ilvl="0" w:tplc="0409000F">
      <w:start w:val="1"/>
      <w:numFmt w:val="decimal"/>
      <w:lvlText w:val="%1."/>
      <w:lvlJc w:val="left"/>
      <w:pPr>
        <w:ind w:left="1080" w:hanging="360"/>
      </w:pPr>
    </w:lvl>
    <w:lvl w:ilvl="1" w:tplc="04090001">
      <w:start w:val="1"/>
      <w:numFmt w:val="bullet"/>
      <w:lvlText w:val=""/>
      <w:lvlJc w:val="left"/>
      <w:pPr>
        <w:ind w:left="99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A98506E"/>
    <w:multiLevelType w:val="hybridMultilevel"/>
    <w:tmpl w:val="92426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E81084"/>
    <w:multiLevelType w:val="hybridMultilevel"/>
    <w:tmpl w:val="71A64620"/>
    <w:lvl w:ilvl="0" w:tplc="0409000F">
      <w:start w:val="1"/>
      <w:numFmt w:val="decimal"/>
      <w:lvlText w:val="%1."/>
      <w:lvlJc w:val="left"/>
      <w:pPr>
        <w:ind w:left="108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5316422"/>
    <w:multiLevelType w:val="hybridMultilevel"/>
    <w:tmpl w:val="9108766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370D2386"/>
    <w:multiLevelType w:val="hybridMultilevel"/>
    <w:tmpl w:val="26666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724ECF"/>
    <w:multiLevelType w:val="hybridMultilevel"/>
    <w:tmpl w:val="58287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AF568D"/>
    <w:multiLevelType w:val="hybridMultilevel"/>
    <w:tmpl w:val="2DEC00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3CF25F30"/>
    <w:multiLevelType w:val="hybridMultilevel"/>
    <w:tmpl w:val="072A3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AA58BC"/>
    <w:multiLevelType w:val="hybridMultilevel"/>
    <w:tmpl w:val="DE842DE0"/>
    <w:lvl w:ilvl="0" w:tplc="0409000F">
      <w:start w:val="1"/>
      <w:numFmt w:val="decimal"/>
      <w:lvlText w:val="%1."/>
      <w:lvlJc w:val="left"/>
      <w:pPr>
        <w:ind w:left="108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4FF35B3"/>
    <w:multiLevelType w:val="hybridMultilevel"/>
    <w:tmpl w:val="E3C457B2"/>
    <w:lvl w:ilvl="0" w:tplc="04090001">
      <w:start w:val="1"/>
      <w:numFmt w:val="bullet"/>
      <w:lvlText w:val=""/>
      <w:lvlJc w:val="left"/>
      <w:pPr>
        <w:ind w:left="720" w:hanging="360"/>
      </w:pPr>
      <w:rPr>
        <w:rFonts w:ascii="Symbol" w:hAnsi="Symbol" w:hint="default"/>
      </w:rPr>
    </w:lvl>
    <w:lvl w:ilvl="1" w:tplc="C1ECFBA2">
      <w:numFmt w:val="bullet"/>
      <w:lvlText w:val="—"/>
      <w:lvlJc w:val="left"/>
      <w:pPr>
        <w:ind w:left="1440" w:hanging="360"/>
      </w:pPr>
      <w:rPr>
        <w:rFonts w:ascii="Calibri" w:eastAsiaTheme="minorEastAsia" w:hAnsi="Calibri" w:cs="Helvetic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3E0C29"/>
    <w:multiLevelType w:val="hybridMultilevel"/>
    <w:tmpl w:val="4026841C"/>
    <w:lvl w:ilvl="0" w:tplc="04090001">
      <w:start w:val="1"/>
      <w:numFmt w:val="bullet"/>
      <w:lvlText w:val=""/>
      <w:lvlJc w:val="left"/>
      <w:pPr>
        <w:ind w:left="990" w:hanging="360"/>
      </w:pPr>
      <w:rPr>
        <w:rFonts w:ascii="Symbol" w:hAnsi="Symbol" w:hint="default"/>
        <w:b/>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2">
    <w:nsid w:val="492D0DDB"/>
    <w:multiLevelType w:val="hybridMultilevel"/>
    <w:tmpl w:val="7250CC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6D1872"/>
    <w:multiLevelType w:val="hybridMultilevel"/>
    <w:tmpl w:val="2A6E45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49F32197"/>
    <w:multiLevelType w:val="hybridMultilevel"/>
    <w:tmpl w:val="8BD2950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nsid w:val="4D992E74"/>
    <w:multiLevelType w:val="hybridMultilevel"/>
    <w:tmpl w:val="DFE04BC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511A1C37"/>
    <w:multiLevelType w:val="hybridMultilevel"/>
    <w:tmpl w:val="3A26339A"/>
    <w:lvl w:ilvl="0" w:tplc="0409000F">
      <w:start w:val="1"/>
      <w:numFmt w:val="decimal"/>
      <w:lvlText w:val="%1."/>
      <w:lvlJc w:val="left"/>
      <w:pPr>
        <w:ind w:left="108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12F3DB1"/>
    <w:multiLevelType w:val="hybridMultilevel"/>
    <w:tmpl w:val="EB407C6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18060B9"/>
    <w:multiLevelType w:val="hybridMultilevel"/>
    <w:tmpl w:val="BDD4F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165B7D"/>
    <w:multiLevelType w:val="hybridMultilevel"/>
    <w:tmpl w:val="303E2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D4E4446"/>
    <w:multiLevelType w:val="hybridMultilevel"/>
    <w:tmpl w:val="035C32B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nsid w:val="5EC04620"/>
    <w:multiLevelType w:val="multilevel"/>
    <w:tmpl w:val="F63050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nsid w:val="603F2674"/>
    <w:multiLevelType w:val="hybridMultilevel"/>
    <w:tmpl w:val="CCD21C56"/>
    <w:lvl w:ilvl="0" w:tplc="5B065DEE">
      <w:start w:val="1"/>
      <w:numFmt w:val="decimal"/>
      <w:lvlText w:val="%1."/>
      <w:lvlJc w:val="left"/>
      <w:pPr>
        <w:ind w:left="360" w:hanging="360"/>
      </w:pPr>
      <w:rPr>
        <w:b w:val="0"/>
      </w:rPr>
    </w:lvl>
    <w:lvl w:ilvl="1" w:tplc="04090001">
      <w:start w:val="1"/>
      <w:numFmt w:val="bullet"/>
      <w:lvlText w:val=""/>
      <w:lvlJc w:val="left"/>
      <w:pPr>
        <w:ind w:left="990" w:hanging="360"/>
      </w:pPr>
      <w:rPr>
        <w:rFonts w:ascii="Symbol" w:hAnsi="Symbol" w:hint="default"/>
        <w:b/>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8EF54F3"/>
    <w:multiLevelType w:val="hybridMultilevel"/>
    <w:tmpl w:val="6CA0A2D0"/>
    <w:lvl w:ilvl="0" w:tplc="8DF6A168">
      <w:start w:val="1"/>
      <w:numFmt w:val="bullet"/>
      <w:lvlText w:val="•"/>
      <w:lvlJc w:val="left"/>
      <w:pPr>
        <w:tabs>
          <w:tab w:val="num" w:pos="720"/>
        </w:tabs>
        <w:ind w:left="720" w:hanging="360"/>
      </w:pPr>
      <w:rPr>
        <w:rFonts w:ascii="Times" w:hAnsi="Times" w:hint="default"/>
      </w:rPr>
    </w:lvl>
    <w:lvl w:ilvl="1" w:tplc="9AC4F0C2" w:tentative="1">
      <w:start w:val="1"/>
      <w:numFmt w:val="bullet"/>
      <w:lvlText w:val="•"/>
      <w:lvlJc w:val="left"/>
      <w:pPr>
        <w:tabs>
          <w:tab w:val="num" w:pos="1440"/>
        </w:tabs>
        <w:ind w:left="1440" w:hanging="360"/>
      </w:pPr>
      <w:rPr>
        <w:rFonts w:ascii="Times" w:hAnsi="Times" w:hint="default"/>
      </w:rPr>
    </w:lvl>
    <w:lvl w:ilvl="2" w:tplc="0540B852" w:tentative="1">
      <w:start w:val="1"/>
      <w:numFmt w:val="bullet"/>
      <w:lvlText w:val="•"/>
      <w:lvlJc w:val="left"/>
      <w:pPr>
        <w:tabs>
          <w:tab w:val="num" w:pos="2160"/>
        </w:tabs>
        <w:ind w:left="2160" w:hanging="360"/>
      </w:pPr>
      <w:rPr>
        <w:rFonts w:ascii="Times" w:hAnsi="Times" w:hint="default"/>
      </w:rPr>
    </w:lvl>
    <w:lvl w:ilvl="3" w:tplc="B8565012" w:tentative="1">
      <w:start w:val="1"/>
      <w:numFmt w:val="bullet"/>
      <w:lvlText w:val="•"/>
      <w:lvlJc w:val="left"/>
      <w:pPr>
        <w:tabs>
          <w:tab w:val="num" w:pos="2880"/>
        </w:tabs>
        <w:ind w:left="2880" w:hanging="360"/>
      </w:pPr>
      <w:rPr>
        <w:rFonts w:ascii="Times" w:hAnsi="Times" w:hint="default"/>
      </w:rPr>
    </w:lvl>
    <w:lvl w:ilvl="4" w:tplc="34D42748" w:tentative="1">
      <w:start w:val="1"/>
      <w:numFmt w:val="bullet"/>
      <w:lvlText w:val="•"/>
      <w:lvlJc w:val="left"/>
      <w:pPr>
        <w:tabs>
          <w:tab w:val="num" w:pos="3600"/>
        </w:tabs>
        <w:ind w:left="3600" w:hanging="360"/>
      </w:pPr>
      <w:rPr>
        <w:rFonts w:ascii="Times" w:hAnsi="Times" w:hint="default"/>
      </w:rPr>
    </w:lvl>
    <w:lvl w:ilvl="5" w:tplc="4B988864" w:tentative="1">
      <w:start w:val="1"/>
      <w:numFmt w:val="bullet"/>
      <w:lvlText w:val="•"/>
      <w:lvlJc w:val="left"/>
      <w:pPr>
        <w:tabs>
          <w:tab w:val="num" w:pos="4320"/>
        </w:tabs>
        <w:ind w:left="4320" w:hanging="360"/>
      </w:pPr>
      <w:rPr>
        <w:rFonts w:ascii="Times" w:hAnsi="Times" w:hint="default"/>
      </w:rPr>
    </w:lvl>
    <w:lvl w:ilvl="6" w:tplc="FADA1736" w:tentative="1">
      <w:start w:val="1"/>
      <w:numFmt w:val="bullet"/>
      <w:lvlText w:val="•"/>
      <w:lvlJc w:val="left"/>
      <w:pPr>
        <w:tabs>
          <w:tab w:val="num" w:pos="5040"/>
        </w:tabs>
        <w:ind w:left="5040" w:hanging="360"/>
      </w:pPr>
      <w:rPr>
        <w:rFonts w:ascii="Times" w:hAnsi="Times" w:hint="default"/>
      </w:rPr>
    </w:lvl>
    <w:lvl w:ilvl="7" w:tplc="B2C49FD4" w:tentative="1">
      <w:start w:val="1"/>
      <w:numFmt w:val="bullet"/>
      <w:lvlText w:val="•"/>
      <w:lvlJc w:val="left"/>
      <w:pPr>
        <w:tabs>
          <w:tab w:val="num" w:pos="5760"/>
        </w:tabs>
        <w:ind w:left="5760" w:hanging="360"/>
      </w:pPr>
      <w:rPr>
        <w:rFonts w:ascii="Times" w:hAnsi="Times" w:hint="default"/>
      </w:rPr>
    </w:lvl>
    <w:lvl w:ilvl="8" w:tplc="22BAAD3A" w:tentative="1">
      <w:start w:val="1"/>
      <w:numFmt w:val="bullet"/>
      <w:lvlText w:val="•"/>
      <w:lvlJc w:val="left"/>
      <w:pPr>
        <w:tabs>
          <w:tab w:val="num" w:pos="6480"/>
        </w:tabs>
        <w:ind w:left="6480" w:hanging="360"/>
      </w:pPr>
      <w:rPr>
        <w:rFonts w:ascii="Times" w:hAnsi="Times" w:hint="default"/>
      </w:rPr>
    </w:lvl>
  </w:abstractNum>
  <w:abstractNum w:abstractNumId="34">
    <w:nsid w:val="6B696709"/>
    <w:multiLevelType w:val="hybridMultilevel"/>
    <w:tmpl w:val="8AB01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B84059D"/>
    <w:multiLevelType w:val="hybridMultilevel"/>
    <w:tmpl w:val="EFE8231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6D6B6B26"/>
    <w:multiLevelType w:val="hybridMultilevel"/>
    <w:tmpl w:val="E2A67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0803307"/>
    <w:multiLevelType w:val="hybridMultilevel"/>
    <w:tmpl w:val="8E26D1DA"/>
    <w:lvl w:ilvl="0" w:tplc="42E267FE">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28"/>
  </w:num>
  <w:num w:numId="3">
    <w:abstractNumId w:val="10"/>
  </w:num>
  <w:num w:numId="4">
    <w:abstractNumId w:val="20"/>
  </w:num>
  <w:num w:numId="5">
    <w:abstractNumId w:val="32"/>
  </w:num>
  <w:num w:numId="6">
    <w:abstractNumId w:val="27"/>
  </w:num>
  <w:num w:numId="7">
    <w:abstractNumId w:val="37"/>
  </w:num>
  <w:num w:numId="8">
    <w:abstractNumId w:val="25"/>
  </w:num>
  <w:num w:numId="9">
    <w:abstractNumId w:val="1"/>
  </w:num>
  <w:num w:numId="10">
    <w:abstractNumId w:val="3"/>
  </w:num>
  <w:num w:numId="11">
    <w:abstractNumId w:val="2"/>
  </w:num>
  <w:num w:numId="12">
    <w:abstractNumId w:val="0"/>
  </w:num>
  <w:num w:numId="13">
    <w:abstractNumId w:val="5"/>
  </w:num>
  <w:num w:numId="14">
    <w:abstractNumId w:val="33"/>
  </w:num>
  <w:num w:numId="15">
    <w:abstractNumId w:val="29"/>
  </w:num>
  <w:num w:numId="16">
    <w:abstractNumId w:val="17"/>
  </w:num>
  <w:num w:numId="17">
    <w:abstractNumId w:val="11"/>
  </w:num>
  <w:num w:numId="18">
    <w:abstractNumId w:val="19"/>
  </w:num>
  <w:num w:numId="19">
    <w:abstractNumId w:val="13"/>
  </w:num>
  <w:num w:numId="20">
    <w:abstractNumId w:val="21"/>
  </w:num>
  <w:num w:numId="21">
    <w:abstractNumId w:val="26"/>
  </w:num>
  <w:num w:numId="22">
    <w:abstractNumId w:val="7"/>
  </w:num>
  <w:num w:numId="23">
    <w:abstractNumId w:val="31"/>
  </w:num>
  <w:num w:numId="24">
    <w:abstractNumId w:val="15"/>
  </w:num>
  <w:num w:numId="25">
    <w:abstractNumId w:val="36"/>
  </w:num>
  <w:num w:numId="26">
    <w:abstractNumId w:val="23"/>
  </w:num>
  <w:num w:numId="27">
    <w:abstractNumId w:val="30"/>
  </w:num>
  <w:num w:numId="28">
    <w:abstractNumId w:val="35"/>
  </w:num>
  <w:num w:numId="29">
    <w:abstractNumId w:val="18"/>
  </w:num>
  <w:num w:numId="30">
    <w:abstractNumId w:val="24"/>
  </w:num>
  <w:num w:numId="31">
    <w:abstractNumId w:val="14"/>
  </w:num>
  <w:num w:numId="32">
    <w:abstractNumId w:val="6"/>
  </w:num>
  <w:num w:numId="33">
    <w:abstractNumId w:val="22"/>
  </w:num>
  <w:num w:numId="34">
    <w:abstractNumId w:val="8"/>
  </w:num>
  <w:num w:numId="35">
    <w:abstractNumId w:val="4"/>
  </w:num>
  <w:num w:numId="36">
    <w:abstractNumId w:val="12"/>
  </w:num>
  <w:num w:numId="37">
    <w:abstractNumId w:val="9"/>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3FB"/>
    <w:rsid w:val="00001B65"/>
    <w:rsid w:val="0000281E"/>
    <w:rsid w:val="000029F0"/>
    <w:rsid w:val="0000306B"/>
    <w:rsid w:val="00003702"/>
    <w:rsid w:val="00003DED"/>
    <w:rsid w:val="0000520B"/>
    <w:rsid w:val="00005322"/>
    <w:rsid w:val="000077E0"/>
    <w:rsid w:val="00007D5B"/>
    <w:rsid w:val="0001250F"/>
    <w:rsid w:val="00015684"/>
    <w:rsid w:val="000159CE"/>
    <w:rsid w:val="0001701A"/>
    <w:rsid w:val="00020265"/>
    <w:rsid w:val="000207B7"/>
    <w:rsid w:val="0002212A"/>
    <w:rsid w:val="000221F1"/>
    <w:rsid w:val="00025705"/>
    <w:rsid w:val="000330B5"/>
    <w:rsid w:val="00033609"/>
    <w:rsid w:val="00034778"/>
    <w:rsid w:val="00036238"/>
    <w:rsid w:val="0004558F"/>
    <w:rsid w:val="000466DE"/>
    <w:rsid w:val="000474F5"/>
    <w:rsid w:val="00050708"/>
    <w:rsid w:val="000512FB"/>
    <w:rsid w:val="000513BF"/>
    <w:rsid w:val="000519C4"/>
    <w:rsid w:val="00052F02"/>
    <w:rsid w:val="00057B22"/>
    <w:rsid w:val="000602DE"/>
    <w:rsid w:val="00062D39"/>
    <w:rsid w:val="00063E3E"/>
    <w:rsid w:val="00063ECA"/>
    <w:rsid w:val="00071BF6"/>
    <w:rsid w:val="00072098"/>
    <w:rsid w:val="000728F5"/>
    <w:rsid w:val="000741DC"/>
    <w:rsid w:val="00081D06"/>
    <w:rsid w:val="000849C0"/>
    <w:rsid w:val="00087916"/>
    <w:rsid w:val="00095A63"/>
    <w:rsid w:val="00096D9E"/>
    <w:rsid w:val="000A41B4"/>
    <w:rsid w:val="000A56CC"/>
    <w:rsid w:val="000A67D7"/>
    <w:rsid w:val="000A6A9C"/>
    <w:rsid w:val="000B47D6"/>
    <w:rsid w:val="000B49AD"/>
    <w:rsid w:val="000B7B36"/>
    <w:rsid w:val="000C0D8A"/>
    <w:rsid w:val="000C24E7"/>
    <w:rsid w:val="000C5431"/>
    <w:rsid w:val="000D060D"/>
    <w:rsid w:val="000D1B53"/>
    <w:rsid w:val="000D262B"/>
    <w:rsid w:val="000D597F"/>
    <w:rsid w:val="000D5F9E"/>
    <w:rsid w:val="000D6360"/>
    <w:rsid w:val="000E08FA"/>
    <w:rsid w:val="000E0C9F"/>
    <w:rsid w:val="000E5631"/>
    <w:rsid w:val="000F0A62"/>
    <w:rsid w:val="000F1458"/>
    <w:rsid w:val="000F236C"/>
    <w:rsid w:val="000F32F9"/>
    <w:rsid w:val="000F5032"/>
    <w:rsid w:val="00100625"/>
    <w:rsid w:val="001007FA"/>
    <w:rsid w:val="0010090E"/>
    <w:rsid w:val="00103572"/>
    <w:rsid w:val="00104071"/>
    <w:rsid w:val="001059E4"/>
    <w:rsid w:val="00107F7C"/>
    <w:rsid w:val="00112E7E"/>
    <w:rsid w:val="00113992"/>
    <w:rsid w:val="001157F5"/>
    <w:rsid w:val="00116D28"/>
    <w:rsid w:val="00122BEC"/>
    <w:rsid w:val="00125DF6"/>
    <w:rsid w:val="00127404"/>
    <w:rsid w:val="001316A3"/>
    <w:rsid w:val="00132F8B"/>
    <w:rsid w:val="00134E37"/>
    <w:rsid w:val="00136063"/>
    <w:rsid w:val="00137165"/>
    <w:rsid w:val="00142170"/>
    <w:rsid w:val="00142A19"/>
    <w:rsid w:val="001436B8"/>
    <w:rsid w:val="001448BC"/>
    <w:rsid w:val="00144926"/>
    <w:rsid w:val="00146D75"/>
    <w:rsid w:val="00147D86"/>
    <w:rsid w:val="00150449"/>
    <w:rsid w:val="001505BA"/>
    <w:rsid w:val="00151128"/>
    <w:rsid w:val="00151F6D"/>
    <w:rsid w:val="00152B9C"/>
    <w:rsid w:val="00153664"/>
    <w:rsid w:val="001539B9"/>
    <w:rsid w:val="00157089"/>
    <w:rsid w:val="001606EB"/>
    <w:rsid w:val="00163E43"/>
    <w:rsid w:val="001649E6"/>
    <w:rsid w:val="0017101A"/>
    <w:rsid w:val="00171150"/>
    <w:rsid w:val="001711A8"/>
    <w:rsid w:val="001715DB"/>
    <w:rsid w:val="00171FBA"/>
    <w:rsid w:val="001728CB"/>
    <w:rsid w:val="00174187"/>
    <w:rsid w:val="00175A71"/>
    <w:rsid w:val="001776F5"/>
    <w:rsid w:val="001778C6"/>
    <w:rsid w:val="001800B1"/>
    <w:rsid w:val="00182A0E"/>
    <w:rsid w:val="001832FC"/>
    <w:rsid w:val="00183D10"/>
    <w:rsid w:val="00186FB7"/>
    <w:rsid w:val="0018781B"/>
    <w:rsid w:val="00187B17"/>
    <w:rsid w:val="00195345"/>
    <w:rsid w:val="001956CF"/>
    <w:rsid w:val="001962A5"/>
    <w:rsid w:val="001A0924"/>
    <w:rsid w:val="001A1CB8"/>
    <w:rsid w:val="001A3E33"/>
    <w:rsid w:val="001A41CC"/>
    <w:rsid w:val="001A7E14"/>
    <w:rsid w:val="001B0B6D"/>
    <w:rsid w:val="001B117C"/>
    <w:rsid w:val="001B2475"/>
    <w:rsid w:val="001B2544"/>
    <w:rsid w:val="001B3E89"/>
    <w:rsid w:val="001B454C"/>
    <w:rsid w:val="001B4943"/>
    <w:rsid w:val="001B541F"/>
    <w:rsid w:val="001B5E64"/>
    <w:rsid w:val="001B7006"/>
    <w:rsid w:val="001C00E0"/>
    <w:rsid w:val="001C1370"/>
    <w:rsid w:val="001C5C97"/>
    <w:rsid w:val="001C7ABE"/>
    <w:rsid w:val="001D11F0"/>
    <w:rsid w:val="001D3357"/>
    <w:rsid w:val="001D35EB"/>
    <w:rsid w:val="001D43A6"/>
    <w:rsid w:val="001D49F5"/>
    <w:rsid w:val="001D51D5"/>
    <w:rsid w:val="001E3713"/>
    <w:rsid w:val="001E373B"/>
    <w:rsid w:val="001E3CC9"/>
    <w:rsid w:val="001E48EF"/>
    <w:rsid w:val="001E4B71"/>
    <w:rsid w:val="001E7601"/>
    <w:rsid w:val="001F05D9"/>
    <w:rsid w:val="001F1D7F"/>
    <w:rsid w:val="001F20E0"/>
    <w:rsid w:val="001F6ED0"/>
    <w:rsid w:val="002027AC"/>
    <w:rsid w:val="00204D7D"/>
    <w:rsid w:val="00206470"/>
    <w:rsid w:val="002072E3"/>
    <w:rsid w:val="0021076E"/>
    <w:rsid w:val="002107B0"/>
    <w:rsid w:val="00214B4C"/>
    <w:rsid w:val="00220B61"/>
    <w:rsid w:val="0022305C"/>
    <w:rsid w:val="0022335D"/>
    <w:rsid w:val="002234BE"/>
    <w:rsid w:val="00223BDA"/>
    <w:rsid w:val="00223F0C"/>
    <w:rsid w:val="00224159"/>
    <w:rsid w:val="00230ADB"/>
    <w:rsid w:val="0023351A"/>
    <w:rsid w:val="00233C3E"/>
    <w:rsid w:val="00235DC6"/>
    <w:rsid w:val="00236E17"/>
    <w:rsid w:val="002373D8"/>
    <w:rsid w:val="00237DAE"/>
    <w:rsid w:val="002409F8"/>
    <w:rsid w:val="00240F81"/>
    <w:rsid w:val="00241F7F"/>
    <w:rsid w:val="002428C7"/>
    <w:rsid w:val="0024419C"/>
    <w:rsid w:val="00245AF2"/>
    <w:rsid w:val="00247BBA"/>
    <w:rsid w:val="00250984"/>
    <w:rsid w:val="00252D19"/>
    <w:rsid w:val="00264212"/>
    <w:rsid w:val="00265937"/>
    <w:rsid w:val="00267DBA"/>
    <w:rsid w:val="00274601"/>
    <w:rsid w:val="00284915"/>
    <w:rsid w:val="00285637"/>
    <w:rsid w:val="00286964"/>
    <w:rsid w:val="0028785F"/>
    <w:rsid w:val="002923FE"/>
    <w:rsid w:val="002A05EE"/>
    <w:rsid w:val="002A0D6A"/>
    <w:rsid w:val="002A365E"/>
    <w:rsid w:val="002B1759"/>
    <w:rsid w:val="002B327D"/>
    <w:rsid w:val="002B55FB"/>
    <w:rsid w:val="002B6993"/>
    <w:rsid w:val="002C20B4"/>
    <w:rsid w:val="002C6133"/>
    <w:rsid w:val="002C6EC9"/>
    <w:rsid w:val="002D1450"/>
    <w:rsid w:val="002D171B"/>
    <w:rsid w:val="002D19E7"/>
    <w:rsid w:val="002D2C2B"/>
    <w:rsid w:val="002D41DB"/>
    <w:rsid w:val="002D7B0D"/>
    <w:rsid w:val="002D7BEE"/>
    <w:rsid w:val="002E0599"/>
    <w:rsid w:val="002E189C"/>
    <w:rsid w:val="002E60EF"/>
    <w:rsid w:val="002E72B4"/>
    <w:rsid w:val="002F1F71"/>
    <w:rsid w:val="002F30B6"/>
    <w:rsid w:val="002F3CE2"/>
    <w:rsid w:val="002F5AA4"/>
    <w:rsid w:val="002F7702"/>
    <w:rsid w:val="003017F2"/>
    <w:rsid w:val="003045A8"/>
    <w:rsid w:val="00305469"/>
    <w:rsid w:val="00305751"/>
    <w:rsid w:val="00307CD6"/>
    <w:rsid w:val="003125C9"/>
    <w:rsid w:val="003145C5"/>
    <w:rsid w:val="00314E74"/>
    <w:rsid w:val="00317BBF"/>
    <w:rsid w:val="0032599C"/>
    <w:rsid w:val="00332CE3"/>
    <w:rsid w:val="00334D42"/>
    <w:rsid w:val="00342ED7"/>
    <w:rsid w:val="0034494C"/>
    <w:rsid w:val="00344DD4"/>
    <w:rsid w:val="00346827"/>
    <w:rsid w:val="00347A6C"/>
    <w:rsid w:val="00347E2C"/>
    <w:rsid w:val="00350A6E"/>
    <w:rsid w:val="00356AA3"/>
    <w:rsid w:val="00363DCE"/>
    <w:rsid w:val="003647AF"/>
    <w:rsid w:val="00365818"/>
    <w:rsid w:val="00365E69"/>
    <w:rsid w:val="0036736E"/>
    <w:rsid w:val="00372C39"/>
    <w:rsid w:val="00372EFF"/>
    <w:rsid w:val="003733DC"/>
    <w:rsid w:val="00374D5E"/>
    <w:rsid w:val="00374FC1"/>
    <w:rsid w:val="00382E0A"/>
    <w:rsid w:val="00384AE6"/>
    <w:rsid w:val="00394F42"/>
    <w:rsid w:val="00396E91"/>
    <w:rsid w:val="003A1847"/>
    <w:rsid w:val="003A184C"/>
    <w:rsid w:val="003A1A98"/>
    <w:rsid w:val="003A289A"/>
    <w:rsid w:val="003A479B"/>
    <w:rsid w:val="003B2130"/>
    <w:rsid w:val="003B5EC6"/>
    <w:rsid w:val="003B7B1A"/>
    <w:rsid w:val="003C0AC6"/>
    <w:rsid w:val="003C3615"/>
    <w:rsid w:val="003C7CEB"/>
    <w:rsid w:val="003D00AE"/>
    <w:rsid w:val="003D0BC7"/>
    <w:rsid w:val="003D1DF2"/>
    <w:rsid w:val="003D489E"/>
    <w:rsid w:val="003D675E"/>
    <w:rsid w:val="003E18F9"/>
    <w:rsid w:val="003E2121"/>
    <w:rsid w:val="003E23ED"/>
    <w:rsid w:val="003E2778"/>
    <w:rsid w:val="003E6762"/>
    <w:rsid w:val="003E6946"/>
    <w:rsid w:val="003F1876"/>
    <w:rsid w:val="003F6296"/>
    <w:rsid w:val="003F6751"/>
    <w:rsid w:val="00400371"/>
    <w:rsid w:val="0040110B"/>
    <w:rsid w:val="004013CB"/>
    <w:rsid w:val="0040382C"/>
    <w:rsid w:val="00404B48"/>
    <w:rsid w:val="0040517E"/>
    <w:rsid w:val="004061D6"/>
    <w:rsid w:val="004065C9"/>
    <w:rsid w:val="00406BAD"/>
    <w:rsid w:val="00417371"/>
    <w:rsid w:val="004229D8"/>
    <w:rsid w:val="00422A74"/>
    <w:rsid w:val="00422FC9"/>
    <w:rsid w:val="004232F2"/>
    <w:rsid w:val="00425A31"/>
    <w:rsid w:val="0043085A"/>
    <w:rsid w:val="00431C03"/>
    <w:rsid w:val="0043247A"/>
    <w:rsid w:val="00433926"/>
    <w:rsid w:val="00435FF0"/>
    <w:rsid w:val="0044036F"/>
    <w:rsid w:val="00440B04"/>
    <w:rsid w:val="004446FE"/>
    <w:rsid w:val="00445EE4"/>
    <w:rsid w:val="004469AC"/>
    <w:rsid w:val="00455288"/>
    <w:rsid w:val="004565D7"/>
    <w:rsid w:val="00456A50"/>
    <w:rsid w:val="00456E6F"/>
    <w:rsid w:val="00461073"/>
    <w:rsid w:val="00463F9F"/>
    <w:rsid w:val="004727C9"/>
    <w:rsid w:val="00473214"/>
    <w:rsid w:val="00473B83"/>
    <w:rsid w:val="0047679E"/>
    <w:rsid w:val="00476F7E"/>
    <w:rsid w:val="004826B4"/>
    <w:rsid w:val="0048320E"/>
    <w:rsid w:val="0048393D"/>
    <w:rsid w:val="0048445D"/>
    <w:rsid w:val="004852F8"/>
    <w:rsid w:val="004862B7"/>
    <w:rsid w:val="00486850"/>
    <w:rsid w:val="00486CBC"/>
    <w:rsid w:val="00490973"/>
    <w:rsid w:val="004919B3"/>
    <w:rsid w:val="00492486"/>
    <w:rsid w:val="0049284F"/>
    <w:rsid w:val="004950EA"/>
    <w:rsid w:val="00496061"/>
    <w:rsid w:val="004965C7"/>
    <w:rsid w:val="004A2332"/>
    <w:rsid w:val="004A3765"/>
    <w:rsid w:val="004A55D1"/>
    <w:rsid w:val="004B24C0"/>
    <w:rsid w:val="004B2532"/>
    <w:rsid w:val="004B2808"/>
    <w:rsid w:val="004B448B"/>
    <w:rsid w:val="004C2E88"/>
    <w:rsid w:val="004C5C15"/>
    <w:rsid w:val="004D0B39"/>
    <w:rsid w:val="004D18AB"/>
    <w:rsid w:val="004D31AD"/>
    <w:rsid w:val="004D3327"/>
    <w:rsid w:val="004D3854"/>
    <w:rsid w:val="004D47AB"/>
    <w:rsid w:val="004D7C3D"/>
    <w:rsid w:val="004E2EFE"/>
    <w:rsid w:val="004E3C07"/>
    <w:rsid w:val="004E45FE"/>
    <w:rsid w:val="004E4CF6"/>
    <w:rsid w:val="004E5581"/>
    <w:rsid w:val="004E5A93"/>
    <w:rsid w:val="004F22B2"/>
    <w:rsid w:val="004F24C8"/>
    <w:rsid w:val="004F2B28"/>
    <w:rsid w:val="004F3A62"/>
    <w:rsid w:val="004F7AC7"/>
    <w:rsid w:val="0050111B"/>
    <w:rsid w:val="00501D0B"/>
    <w:rsid w:val="00503515"/>
    <w:rsid w:val="0050405F"/>
    <w:rsid w:val="00506497"/>
    <w:rsid w:val="005108FA"/>
    <w:rsid w:val="00511967"/>
    <w:rsid w:val="00511FD6"/>
    <w:rsid w:val="005132E7"/>
    <w:rsid w:val="005146CC"/>
    <w:rsid w:val="005176A7"/>
    <w:rsid w:val="00517AE9"/>
    <w:rsid w:val="00520683"/>
    <w:rsid w:val="005206D8"/>
    <w:rsid w:val="00523726"/>
    <w:rsid w:val="00523A9D"/>
    <w:rsid w:val="00524D81"/>
    <w:rsid w:val="00527A97"/>
    <w:rsid w:val="0053157B"/>
    <w:rsid w:val="005333F6"/>
    <w:rsid w:val="00534B9D"/>
    <w:rsid w:val="00535CA6"/>
    <w:rsid w:val="0053763B"/>
    <w:rsid w:val="00537FFA"/>
    <w:rsid w:val="005408F8"/>
    <w:rsid w:val="00542080"/>
    <w:rsid w:val="00542408"/>
    <w:rsid w:val="00542DDB"/>
    <w:rsid w:val="00542EE2"/>
    <w:rsid w:val="00543116"/>
    <w:rsid w:val="00543F9E"/>
    <w:rsid w:val="00544BB9"/>
    <w:rsid w:val="0054646A"/>
    <w:rsid w:val="00546DC9"/>
    <w:rsid w:val="005474B1"/>
    <w:rsid w:val="00551F75"/>
    <w:rsid w:val="00552359"/>
    <w:rsid w:val="00552F97"/>
    <w:rsid w:val="00555DB3"/>
    <w:rsid w:val="00556C17"/>
    <w:rsid w:val="00557430"/>
    <w:rsid w:val="00560375"/>
    <w:rsid w:val="00560439"/>
    <w:rsid w:val="00561D12"/>
    <w:rsid w:val="00563065"/>
    <w:rsid w:val="00565A3F"/>
    <w:rsid w:val="005675A1"/>
    <w:rsid w:val="0057012B"/>
    <w:rsid w:val="0057058E"/>
    <w:rsid w:val="00572A0E"/>
    <w:rsid w:val="00573AC1"/>
    <w:rsid w:val="005760A6"/>
    <w:rsid w:val="00577AE4"/>
    <w:rsid w:val="00577E64"/>
    <w:rsid w:val="005804DB"/>
    <w:rsid w:val="005805F9"/>
    <w:rsid w:val="00586F94"/>
    <w:rsid w:val="00587232"/>
    <w:rsid w:val="0059093D"/>
    <w:rsid w:val="0059264D"/>
    <w:rsid w:val="00592DC4"/>
    <w:rsid w:val="00595E5F"/>
    <w:rsid w:val="005A3135"/>
    <w:rsid w:val="005A42E9"/>
    <w:rsid w:val="005A572F"/>
    <w:rsid w:val="005A5E2A"/>
    <w:rsid w:val="005A615A"/>
    <w:rsid w:val="005A6A49"/>
    <w:rsid w:val="005B2814"/>
    <w:rsid w:val="005B2E2B"/>
    <w:rsid w:val="005B4097"/>
    <w:rsid w:val="005B5FAB"/>
    <w:rsid w:val="005C2827"/>
    <w:rsid w:val="005C652F"/>
    <w:rsid w:val="005C74BF"/>
    <w:rsid w:val="005C74C0"/>
    <w:rsid w:val="005D0C43"/>
    <w:rsid w:val="005D6D70"/>
    <w:rsid w:val="005D7072"/>
    <w:rsid w:val="005D76CD"/>
    <w:rsid w:val="005D7731"/>
    <w:rsid w:val="005D7F95"/>
    <w:rsid w:val="005E7B16"/>
    <w:rsid w:val="005F0CE8"/>
    <w:rsid w:val="005F30BE"/>
    <w:rsid w:val="005F6C37"/>
    <w:rsid w:val="00602F39"/>
    <w:rsid w:val="00603840"/>
    <w:rsid w:val="00604093"/>
    <w:rsid w:val="006042DE"/>
    <w:rsid w:val="006121F6"/>
    <w:rsid w:val="006134D9"/>
    <w:rsid w:val="00614463"/>
    <w:rsid w:val="006155DE"/>
    <w:rsid w:val="00622D08"/>
    <w:rsid w:val="0062325D"/>
    <w:rsid w:val="006255EB"/>
    <w:rsid w:val="00630202"/>
    <w:rsid w:val="00630AC4"/>
    <w:rsid w:val="00630DBB"/>
    <w:rsid w:val="00631974"/>
    <w:rsid w:val="00631F18"/>
    <w:rsid w:val="00633E9A"/>
    <w:rsid w:val="006343E9"/>
    <w:rsid w:val="00635E2F"/>
    <w:rsid w:val="00642521"/>
    <w:rsid w:val="00645115"/>
    <w:rsid w:val="00646095"/>
    <w:rsid w:val="00646BAA"/>
    <w:rsid w:val="00647A75"/>
    <w:rsid w:val="00647C8A"/>
    <w:rsid w:val="006532AA"/>
    <w:rsid w:val="00655048"/>
    <w:rsid w:val="00665B33"/>
    <w:rsid w:val="00667C26"/>
    <w:rsid w:val="0067249E"/>
    <w:rsid w:val="00672D1C"/>
    <w:rsid w:val="00675485"/>
    <w:rsid w:val="00677E55"/>
    <w:rsid w:val="006804AF"/>
    <w:rsid w:val="006827DD"/>
    <w:rsid w:val="00683654"/>
    <w:rsid w:val="00683A86"/>
    <w:rsid w:val="00684606"/>
    <w:rsid w:val="00690BDC"/>
    <w:rsid w:val="0069129A"/>
    <w:rsid w:val="006917CC"/>
    <w:rsid w:val="0069220D"/>
    <w:rsid w:val="0069225C"/>
    <w:rsid w:val="006947C5"/>
    <w:rsid w:val="00694C70"/>
    <w:rsid w:val="006979B5"/>
    <w:rsid w:val="006A445A"/>
    <w:rsid w:val="006A4672"/>
    <w:rsid w:val="006A5420"/>
    <w:rsid w:val="006C1E9D"/>
    <w:rsid w:val="006C29BF"/>
    <w:rsid w:val="006C2F14"/>
    <w:rsid w:val="006C3EBC"/>
    <w:rsid w:val="006C4956"/>
    <w:rsid w:val="006C4FEC"/>
    <w:rsid w:val="006C50C0"/>
    <w:rsid w:val="006C609D"/>
    <w:rsid w:val="006C7BD3"/>
    <w:rsid w:val="006D0D38"/>
    <w:rsid w:val="006D1B83"/>
    <w:rsid w:val="006D28F1"/>
    <w:rsid w:val="006D4822"/>
    <w:rsid w:val="006D58B9"/>
    <w:rsid w:val="006D63C8"/>
    <w:rsid w:val="006E0358"/>
    <w:rsid w:val="006E3BDA"/>
    <w:rsid w:val="006E7FFD"/>
    <w:rsid w:val="006F1B43"/>
    <w:rsid w:val="006F2A12"/>
    <w:rsid w:val="006F4F8A"/>
    <w:rsid w:val="007019FB"/>
    <w:rsid w:val="00702DC2"/>
    <w:rsid w:val="00707752"/>
    <w:rsid w:val="00707F32"/>
    <w:rsid w:val="0071073A"/>
    <w:rsid w:val="00717A77"/>
    <w:rsid w:val="00717BAF"/>
    <w:rsid w:val="00720C7D"/>
    <w:rsid w:val="00721EB0"/>
    <w:rsid w:val="007246F1"/>
    <w:rsid w:val="007254F3"/>
    <w:rsid w:val="0073349F"/>
    <w:rsid w:val="00734922"/>
    <w:rsid w:val="00736037"/>
    <w:rsid w:val="007364C1"/>
    <w:rsid w:val="007365EA"/>
    <w:rsid w:val="00736D37"/>
    <w:rsid w:val="00737EBB"/>
    <w:rsid w:val="00741F82"/>
    <w:rsid w:val="007441DA"/>
    <w:rsid w:val="00745C61"/>
    <w:rsid w:val="00746973"/>
    <w:rsid w:val="007509A7"/>
    <w:rsid w:val="00754BB7"/>
    <w:rsid w:val="007613E0"/>
    <w:rsid w:val="007624AC"/>
    <w:rsid w:val="00762AA8"/>
    <w:rsid w:val="0076363A"/>
    <w:rsid w:val="00763B0C"/>
    <w:rsid w:val="00763E8F"/>
    <w:rsid w:val="007653AB"/>
    <w:rsid w:val="00765ED5"/>
    <w:rsid w:val="007676B4"/>
    <w:rsid w:val="007754A9"/>
    <w:rsid w:val="00777A55"/>
    <w:rsid w:val="00780458"/>
    <w:rsid w:val="007811D1"/>
    <w:rsid w:val="00781B9E"/>
    <w:rsid w:val="007821EA"/>
    <w:rsid w:val="007863FB"/>
    <w:rsid w:val="00786B05"/>
    <w:rsid w:val="00791C79"/>
    <w:rsid w:val="00794326"/>
    <w:rsid w:val="00794DCF"/>
    <w:rsid w:val="00796F99"/>
    <w:rsid w:val="007A13F9"/>
    <w:rsid w:val="007A450E"/>
    <w:rsid w:val="007A4700"/>
    <w:rsid w:val="007A5E79"/>
    <w:rsid w:val="007B0335"/>
    <w:rsid w:val="007B0775"/>
    <w:rsid w:val="007B1B2D"/>
    <w:rsid w:val="007B3D55"/>
    <w:rsid w:val="007B45DB"/>
    <w:rsid w:val="007B4712"/>
    <w:rsid w:val="007B5058"/>
    <w:rsid w:val="007B6C18"/>
    <w:rsid w:val="007B6F1A"/>
    <w:rsid w:val="007B6FD4"/>
    <w:rsid w:val="007B79FB"/>
    <w:rsid w:val="007C0289"/>
    <w:rsid w:val="007C3A7D"/>
    <w:rsid w:val="007C411D"/>
    <w:rsid w:val="007C4A13"/>
    <w:rsid w:val="007C742D"/>
    <w:rsid w:val="007C77D1"/>
    <w:rsid w:val="007D28E1"/>
    <w:rsid w:val="007D6DF7"/>
    <w:rsid w:val="007D6E04"/>
    <w:rsid w:val="007D790E"/>
    <w:rsid w:val="007D7D7B"/>
    <w:rsid w:val="007E45B0"/>
    <w:rsid w:val="007E4662"/>
    <w:rsid w:val="007E4679"/>
    <w:rsid w:val="007E5D46"/>
    <w:rsid w:val="007E6147"/>
    <w:rsid w:val="007E79BA"/>
    <w:rsid w:val="007F0CA1"/>
    <w:rsid w:val="007F10B1"/>
    <w:rsid w:val="007F562B"/>
    <w:rsid w:val="007F748E"/>
    <w:rsid w:val="008005B8"/>
    <w:rsid w:val="00802CC7"/>
    <w:rsid w:val="00805500"/>
    <w:rsid w:val="00813E29"/>
    <w:rsid w:val="00813E35"/>
    <w:rsid w:val="008178CB"/>
    <w:rsid w:val="00822973"/>
    <w:rsid w:val="008239C3"/>
    <w:rsid w:val="008245DC"/>
    <w:rsid w:val="00824C38"/>
    <w:rsid w:val="00832A58"/>
    <w:rsid w:val="00834C28"/>
    <w:rsid w:val="00845FDC"/>
    <w:rsid w:val="00853830"/>
    <w:rsid w:val="0085750F"/>
    <w:rsid w:val="00857560"/>
    <w:rsid w:val="008600D5"/>
    <w:rsid w:val="00862134"/>
    <w:rsid w:val="008627F4"/>
    <w:rsid w:val="00862B46"/>
    <w:rsid w:val="00871C81"/>
    <w:rsid w:val="008729E4"/>
    <w:rsid w:val="00873AB8"/>
    <w:rsid w:val="00881CC6"/>
    <w:rsid w:val="008835A2"/>
    <w:rsid w:val="0088519E"/>
    <w:rsid w:val="008908B7"/>
    <w:rsid w:val="00890944"/>
    <w:rsid w:val="0089096B"/>
    <w:rsid w:val="00894837"/>
    <w:rsid w:val="008955AA"/>
    <w:rsid w:val="00895B78"/>
    <w:rsid w:val="008962AA"/>
    <w:rsid w:val="008969F2"/>
    <w:rsid w:val="008A1CE8"/>
    <w:rsid w:val="008A2563"/>
    <w:rsid w:val="008A2FBA"/>
    <w:rsid w:val="008A300F"/>
    <w:rsid w:val="008A4D49"/>
    <w:rsid w:val="008A4EB2"/>
    <w:rsid w:val="008A53FB"/>
    <w:rsid w:val="008B520F"/>
    <w:rsid w:val="008C05DE"/>
    <w:rsid w:val="008C21F2"/>
    <w:rsid w:val="008C2294"/>
    <w:rsid w:val="008C2703"/>
    <w:rsid w:val="008C3410"/>
    <w:rsid w:val="008C34CE"/>
    <w:rsid w:val="008C49BF"/>
    <w:rsid w:val="008C65E9"/>
    <w:rsid w:val="008C6D26"/>
    <w:rsid w:val="008D3FF5"/>
    <w:rsid w:val="008D54E8"/>
    <w:rsid w:val="008D6798"/>
    <w:rsid w:val="008D67D7"/>
    <w:rsid w:val="008D6984"/>
    <w:rsid w:val="008E3F78"/>
    <w:rsid w:val="008E46A6"/>
    <w:rsid w:val="008E5A00"/>
    <w:rsid w:val="008F00B7"/>
    <w:rsid w:val="008F184F"/>
    <w:rsid w:val="008F32E4"/>
    <w:rsid w:val="008F3400"/>
    <w:rsid w:val="008F436A"/>
    <w:rsid w:val="008F6F7B"/>
    <w:rsid w:val="008F7220"/>
    <w:rsid w:val="009007C9"/>
    <w:rsid w:val="009018F5"/>
    <w:rsid w:val="00905EB7"/>
    <w:rsid w:val="009077AA"/>
    <w:rsid w:val="00911482"/>
    <w:rsid w:val="00911755"/>
    <w:rsid w:val="00914987"/>
    <w:rsid w:val="009151A3"/>
    <w:rsid w:val="00920993"/>
    <w:rsid w:val="00920FDD"/>
    <w:rsid w:val="0092204F"/>
    <w:rsid w:val="00924707"/>
    <w:rsid w:val="00924AEB"/>
    <w:rsid w:val="009307E6"/>
    <w:rsid w:val="00932BD7"/>
    <w:rsid w:val="009330D1"/>
    <w:rsid w:val="00933272"/>
    <w:rsid w:val="00933302"/>
    <w:rsid w:val="00933A54"/>
    <w:rsid w:val="00934967"/>
    <w:rsid w:val="00934ED4"/>
    <w:rsid w:val="00936397"/>
    <w:rsid w:val="00936477"/>
    <w:rsid w:val="0093716C"/>
    <w:rsid w:val="009464F4"/>
    <w:rsid w:val="00946EC3"/>
    <w:rsid w:val="00951E51"/>
    <w:rsid w:val="00952A19"/>
    <w:rsid w:val="00955133"/>
    <w:rsid w:val="00956A79"/>
    <w:rsid w:val="009607C5"/>
    <w:rsid w:val="009610F3"/>
    <w:rsid w:val="00961A86"/>
    <w:rsid w:val="00964AC2"/>
    <w:rsid w:val="00964F77"/>
    <w:rsid w:val="00967847"/>
    <w:rsid w:val="00970AEE"/>
    <w:rsid w:val="00972B35"/>
    <w:rsid w:val="009744A2"/>
    <w:rsid w:val="00981598"/>
    <w:rsid w:val="0098523F"/>
    <w:rsid w:val="00985DDC"/>
    <w:rsid w:val="00992632"/>
    <w:rsid w:val="009A083A"/>
    <w:rsid w:val="009A3831"/>
    <w:rsid w:val="009A3E72"/>
    <w:rsid w:val="009A4B62"/>
    <w:rsid w:val="009A6B11"/>
    <w:rsid w:val="009B0232"/>
    <w:rsid w:val="009B0E43"/>
    <w:rsid w:val="009B1EC5"/>
    <w:rsid w:val="009B3D62"/>
    <w:rsid w:val="009B3E65"/>
    <w:rsid w:val="009B421D"/>
    <w:rsid w:val="009B4902"/>
    <w:rsid w:val="009B51AA"/>
    <w:rsid w:val="009C0461"/>
    <w:rsid w:val="009C198A"/>
    <w:rsid w:val="009C1EA1"/>
    <w:rsid w:val="009C282F"/>
    <w:rsid w:val="009D04FB"/>
    <w:rsid w:val="009D1112"/>
    <w:rsid w:val="009D153F"/>
    <w:rsid w:val="009D2A24"/>
    <w:rsid w:val="009D4AA4"/>
    <w:rsid w:val="009D4AC6"/>
    <w:rsid w:val="009D6F00"/>
    <w:rsid w:val="009E086D"/>
    <w:rsid w:val="009E2569"/>
    <w:rsid w:val="009E62FC"/>
    <w:rsid w:val="009E6671"/>
    <w:rsid w:val="009E7AE7"/>
    <w:rsid w:val="009F06BB"/>
    <w:rsid w:val="009F1564"/>
    <w:rsid w:val="009F1779"/>
    <w:rsid w:val="009F1D91"/>
    <w:rsid w:val="009F21D9"/>
    <w:rsid w:val="009F318A"/>
    <w:rsid w:val="009F41CB"/>
    <w:rsid w:val="009F4C1E"/>
    <w:rsid w:val="009F6B48"/>
    <w:rsid w:val="009F6D8B"/>
    <w:rsid w:val="009F725A"/>
    <w:rsid w:val="00A03811"/>
    <w:rsid w:val="00A052A2"/>
    <w:rsid w:val="00A17EEA"/>
    <w:rsid w:val="00A2106E"/>
    <w:rsid w:val="00A21B28"/>
    <w:rsid w:val="00A22C57"/>
    <w:rsid w:val="00A23EB5"/>
    <w:rsid w:val="00A2445D"/>
    <w:rsid w:val="00A26F79"/>
    <w:rsid w:val="00A303CE"/>
    <w:rsid w:val="00A32AEB"/>
    <w:rsid w:val="00A37B01"/>
    <w:rsid w:val="00A413C1"/>
    <w:rsid w:val="00A41CC8"/>
    <w:rsid w:val="00A43194"/>
    <w:rsid w:val="00A475E4"/>
    <w:rsid w:val="00A507DA"/>
    <w:rsid w:val="00A50BD7"/>
    <w:rsid w:val="00A52D64"/>
    <w:rsid w:val="00A579E5"/>
    <w:rsid w:val="00A57C0C"/>
    <w:rsid w:val="00A60B0E"/>
    <w:rsid w:val="00A6195B"/>
    <w:rsid w:val="00A62409"/>
    <w:rsid w:val="00A6255E"/>
    <w:rsid w:val="00A62E89"/>
    <w:rsid w:val="00A650D2"/>
    <w:rsid w:val="00A6597F"/>
    <w:rsid w:val="00A73D97"/>
    <w:rsid w:val="00A74185"/>
    <w:rsid w:val="00A74206"/>
    <w:rsid w:val="00A804B9"/>
    <w:rsid w:val="00A81DC7"/>
    <w:rsid w:val="00A823A3"/>
    <w:rsid w:val="00A8438A"/>
    <w:rsid w:val="00A87989"/>
    <w:rsid w:val="00A900C8"/>
    <w:rsid w:val="00A91881"/>
    <w:rsid w:val="00A91BCE"/>
    <w:rsid w:val="00A929F6"/>
    <w:rsid w:val="00A92DEC"/>
    <w:rsid w:val="00A97089"/>
    <w:rsid w:val="00AA0207"/>
    <w:rsid w:val="00AA0339"/>
    <w:rsid w:val="00AA0E53"/>
    <w:rsid w:val="00AA1114"/>
    <w:rsid w:val="00AA2390"/>
    <w:rsid w:val="00AA2870"/>
    <w:rsid w:val="00AA53C6"/>
    <w:rsid w:val="00AA6811"/>
    <w:rsid w:val="00AB049B"/>
    <w:rsid w:val="00AB1B36"/>
    <w:rsid w:val="00AB5201"/>
    <w:rsid w:val="00AC10A7"/>
    <w:rsid w:val="00AC3DC5"/>
    <w:rsid w:val="00AC4115"/>
    <w:rsid w:val="00AC5F53"/>
    <w:rsid w:val="00AC72BD"/>
    <w:rsid w:val="00AC7FCF"/>
    <w:rsid w:val="00AD0EAD"/>
    <w:rsid w:val="00AD13A9"/>
    <w:rsid w:val="00AD4BFF"/>
    <w:rsid w:val="00AD4CE2"/>
    <w:rsid w:val="00AD5132"/>
    <w:rsid w:val="00AD5F85"/>
    <w:rsid w:val="00AD7055"/>
    <w:rsid w:val="00AE0FB8"/>
    <w:rsid w:val="00AE121F"/>
    <w:rsid w:val="00AE6DCC"/>
    <w:rsid w:val="00AF0DA6"/>
    <w:rsid w:val="00AF7604"/>
    <w:rsid w:val="00AF7CA7"/>
    <w:rsid w:val="00AF7CEE"/>
    <w:rsid w:val="00B012D5"/>
    <w:rsid w:val="00B0196C"/>
    <w:rsid w:val="00B01FFE"/>
    <w:rsid w:val="00B0596D"/>
    <w:rsid w:val="00B068A8"/>
    <w:rsid w:val="00B0761C"/>
    <w:rsid w:val="00B10FCE"/>
    <w:rsid w:val="00B11507"/>
    <w:rsid w:val="00B12C33"/>
    <w:rsid w:val="00B148E7"/>
    <w:rsid w:val="00B14DFA"/>
    <w:rsid w:val="00B14E8B"/>
    <w:rsid w:val="00B15F25"/>
    <w:rsid w:val="00B17A81"/>
    <w:rsid w:val="00B20ED5"/>
    <w:rsid w:val="00B21BBB"/>
    <w:rsid w:val="00B23331"/>
    <w:rsid w:val="00B23D8B"/>
    <w:rsid w:val="00B245A9"/>
    <w:rsid w:val="00B26317"/>
    <w:rsid w:val="00B2676F"/>
    <w:rsid w:val="00B267C4"/>
    <w:rsid w:val="00B30D06"/>
    <w:rsid w:val="00B30D0D"/>
    <w:rsid w:val="00B314CF"/>
    <w:rsid w:val="00B34E98"/>
    <w:rsid w:val="00B35141"/>
    <w:rsid w:val="00B37E34"/>
    <w:rsid w:val="00B406F6"/>
    <w:rsid w:val="00B42106"/>
    <w:rsid w:val="00B42ED1"/>
    <w:rsid w:val="00B47D87"/>
    <w:rsid w:val="00B47E34"/>
    <w:rsid w:val="00B50D30"/>
    <w:rsid w:val="00B50F9A"/>
    <w:rsid w:val="00B51BA5"/>
    <w:rsid w:val="00B5200D"/>
    <w:rsid w:val="00B55B7E"/>
    <w:rsid w:val="00B57647"/>
    <w:rsid w:val="00B57D9B"/>
    <w:rsid w:val="00B60E15"/>
    <w:rsid w:val="00B62673"/>
    <w:rsid w:val="00B6485E"/>
    <w:rsid w:val="00B65BB1"/>
    <w:rsid w:val="00B6612C"/>
    <w:rsid w:val="00B71B21"/>
    <w:rsid w:val="00B755A5"/>
    <w:rsid w:val="00B75C07"/>
    <w:rsid w:val="00B80E12"/>
    <w:rsid w:val="00B81EB7"/>
    <w:rsid w:val="00B85254"/>
    <w:rsid w:val="00B87DF6"/>
    <w:rsid w:val="00B9000E"/>
    <w:rsid w:val="00B90E1E"/>
    <w:rsid w:val="00B96447"/>
    <w:rsid w:val="00B97341"/>
    <w:rsid w:val="00BA20AD"/>
    <w:rsid w:val="00BB096C"/>
    <w:rsid w:val="00BB4E6A"/>
    <w:rsid w:val="00BC375C"/>
    <w:rsid w:val="00BC74AA"/>
    <w:rsid w:val="00BD0417"/>
    <w:rsid w:val="00BD0BDB"/>
    <w:rsid w:val="00BD1100"/>
    <w:rsid w:val="00BD1A78"/>
    <w:rsid w:val="00BD2013"/>
    <w:rsid w:val="00BD208B"/>
    <w:rsid w:val="00BD35AF"/>
    <w:rsid w:val="00BD6D1C"/>
    <w:rsid w:val="00BF3A9B"/>
    <w:rsid w:val="00BF532C"/>
    <w:rsid w:val="00BF76C9"/>
    <w:rsid w:val="00C030AF"/>
    <w:rsid w:val="00C03C8A"/>
    <w:rsid w:val="00C06D91"/>
    <w:rsid w:val="00C07FCF"/>
    <w:rsid w:val="00C11013"/>
    <w:rsid w:val="00C118BD"/>
    <w:rsid w:val="00C11C4A"/>
    <w:rsid w:val="00C12340"/>
    <w:rsid w:val="00C138BD"/>
    <w:rsid w:val="00C139FA"/>
    <w:rsid w:val="00C14EE3"/>
    <w:rsid w:val="00C15A12"/>
    <w:rsid w:val="00C15AE3"/>
    <w:rsid w:val="00C17482"/>
    <w:rsid w:val="00C223A9"/>
    <w:rsid w:val="00C225BE"/>
    <w:rsid w:val="00C257D9"/>
    <w:rsid w:val="00C25957"/>
    <w:rsid w:val="00C26A92"/>
    <w:rsid w:val="00C31543"/>
    <w:rsid w:val="00C329DF"/>
    <w:rsid w:val="00C331FC"/>
    <w:rsid w:val="00C335AB"/>
    <w:rsid w:val="00C34C9B"/>
    <w:rsid w:val="00C3613F"/>
    <w:rsid w:val="00C376FB"/>
    <w:rsid w:val="00C37CF0"/>
    <w:rsid w:val="00C37F9D"/>
    <w:rsid w:val="00C43F1A"/>
    <w:rsid w:val="00C51141"/>
    <w:rsid w:val="00C51A17"/>
    <w:rsid w:val="00C55FBE"/>
    <w:rsid w:val="00C574B5"/>
    <w:rsid w:val="00C6279A"/>
    <w:rsid w:val="00C62C93"/>
    <w:rsid w:val="00C64A08"/>
    <w:rsid w:val="00C72F88"/>
    <w:rsid w:val="00C74B2C"/>
    <w:rsid w:val="00C75350"/>
    <w:rsid w:val="00C76C4E"/>
    <w:rsid w:val="00C773B3"/>
    <w:rsid w:val="00C77447"/>
    <w:rsid w:val="00C776E8"/>
    <w:rsid w:val="00C81738"/>
    <w:rsid w:val="00C83816"/>
    <w:rsid w:val="00C8646A"/>
    <w:rsid w:val="00C874AD"/>
    <w:rsid w:val="00C9070A"/>
    <w:rsid w:val="00C909BD"/>
    <w:rsid w:val="00C90FBC"/>
    <w:rsid w:val="00C92DA5"/>
    <w:rsid w:val="00C93134"/>
    <w:rsid w:val="00CA12D4"/>
    <w:rsid w:val="00CA1BC5"/>
    <w:rsid w:val="00CA1D71"/>
    <w:rsid w:val="00CA4CF1"/>
    <w:rsid w:val="00CA6BBE"/>
    <w:rsid w:val="00CB14C6"/>
    <w:rsid w:val="00CB5842"/>
    <w:rsid w:val="00CB62B8"/>
    <w:rsid w:val="00CB7E5A"/>
    <w:rsid w:val="00CC1E39"/>
    <w:rsid w:val="00CC21AD"/>
    <w:rsid w:val="00CC251D"/>
    <w:rsid w:val="00CC2B06"/>
    <w:rsid w:val="00CC3BE2"/>
    <w:rsid w:val="00CC7597"/>
    <w:rsid w:val="00CD0AE4"/>
    <w:rsid w:val="00CD1752"/>
    <w:rsid w:val="00CD177A"/>
    <w:rsid w:val="00CD5107"/>
    <w:rsid w:val="00CD6590"/>
    <w:rsid w:val="00CE053C"/>
    <w:rsid w:val="00CE622F"/>
    <w:rsid w:val="00CE67B1"/>
    <w:rsid w:val="00CF0CF0"/>
    <w:rsid w:val="00CF1F2B"/>
    <w:rsid w:val="00CF209D"/>
    <w:rsid w:val="00CF584C"/>
    <w:rsid w:val="00CF5CCF"/>
    <w:rsid w:val="00CF69C8"/>
    <w:rsid w:val="00D000D4"/>
    <w:rsid w:val="00D00A01"/>
    <w:rsid w:val="00D02690"/>
    <w:rsid w:val="00D02D51"/>
    <w:rsid w:val="00D03C6B"/>
    <w:rsid w:val="00D05AD5"/>
    <w:rsid w:val="00D071CF"/>
    <w:rsid w:val="00D1408D"/>
    <w:rsid w:val="00D14CDF"/>
    <w:rsid w:val="00D222CB"/>
    <w:rsid w:val="00D2490F"/>
    <w:rsid w:val="00D34210"/>
    <w:rsid w:val="00D346C5"/>
    <w:rsid w:val="00D358E1"/>
    <w:rsid w:val="00D407A8"/>
    <w:rsid w:val="00D40C7B"/>
    <w:rsid w:val="00D529CF"/>
    <w:rsid w:val="00D5569F"/>
    <w:rsid w:val="00D56F7B"/>
    <w:rsid w:val="00D5730F"/>
    <w:rsid w:val="00D6013A"/>
    <w:rsid w:val="00D6155C"/>
    <w:rsid w:val="00D658E9"/>
    <w:rsid w:val="00D66164"/>
    <w:rsid w:val="00D72CFE"/>
    <w:rsid w:val="00D7383F"/>
    <w:rsid w:val="00D75575"/>
    <w:rsid w:val="00D77F46"/>
    <w:rsid w:val="00D8059D"/>
    <w:rsid w:val="00D81777"/>
    <w:rsid w:val="00D83C2E"/>
    <w:rsid w:val="00D83D6C"/>
    <w:rsid w:val="00D84A20"/>
    <w:rsid w:val="00D871AF"/>
    <w:rsid w:val="00D92BDC"/>
    <w:rsid w:val="00D94E03"/>
    <w:rsid w:val="00DA0B00"/>
    <w:rsid w:val="00DA21FE"/>
    <w:rsid w:val="00DA38E7"/>
    <w:rsid w:val="00DB3328"/>
    <w:rsid w:val="00DB5A70"/>
    <w:rsid w:val="00DC20A7"/>
    <w:rsid w:val="00DC4D9E"/>
    <w:rsid w:val="00DC509D"/>
    <w:rsid w:val="00DC5734"/>
    <w:rsid w:val="00DC5AD4"/>
    <w:rsid w:val="00DC5D60"/>
    <w:rsid w:val="00DD0366"/>
    <w:rsid w:val="00DD0D2A"/>
    <w:rsid w:val="00DD3B1C"/>
    <w:rsid w:val="00DD435A"/>
    <w:rsid w:val="00DD4751"/>
    <w:rsid w:val="00DD573E"/>
    <w:rsid w:val="00DD5926"/>
    <w:rsid w:val="00DD5AE9"/>
    <w:rsid w:val="00DD749B"/>
    <w:rsid w:val="00DE14E7"/>
    <w:rsid w:val="00DF47AC"/>
    <w:rsid w:val="00DF71F9"/>
    <w:rsid w:val="00E0276E"/>
    <w:rsid w:val="00E03080"/>
    <w:rsid w:val="00E03127"/>
    <w:rsid w:val="00E04271"/>
    <w:rsid w:val="00E076F4"/>
    <w:rsid w:val="00E07D97"/>
    <w:rsid w:val="00E1061F"/>
    <w:rsid w:val="00E11754"/>
    <w:rsid w:val="00E118EE"/>
    <w:rsid w:val="00E13A28"/>
    <w:rsid w:val="00E15B26"/>
    <w:rsid w:val="00E16A6D"/>
    <w:rsid w:val="00E22140"/>
    <w:rsid w:val="00E2419A"/>
    <w:rsid w:val="00E249A1"/>
    <w:rsid w:val="00E2633A"/>
    <w:rsid w:val="00E27217"/>
    <w:rsid w:val="00E27BF0"/>
    <w:rsid w:val="00E30470"/>
    <w:rsid w:val="00E3309F"/>
    <w:rsid w:val="00E3392A"/>
    <w:rsid w:val="00E33B2F"/>
    <w:rsid w:val="00E3539A"/>
    <w:rsid w:val="00E3609C"/>
    <w:rsid w:val="00E37AD6"/>
    <w:rsid w:val="00E421F4"/>
    <w:rsid w:val="00E4501B"/>
    <w:rsid w:val="00E50A7B"/>
    <w:rsid w:val="00E50DF6"/>
    <w:rsid w:val="00E51B5C"/>
    <w:rsid w:val="00E51B7D"/>
    <w:rsid w:val="00E51E49"/>
    <w:rsid w:val="00E55565"/>
    <w:rsid w:val="00E55C3F"/>
    <w:rsid w:val="00E572F2"/>
    <w:rsid w:val="00E602D9"/>
    <w:rsid w:val="00E6099B"/>
    <w:rsid w:val="00E61A25"/>
    <w:rsid w:val="00E65238"/>
    <w:rsid w:val="00E65A82"/>
    <w:rsid w:val="00E66F81"/>
    <w:rsid w:val="00E70E60"/>
    <w:rsid w:val="00E70FE3"/>
    <w:rsid w:val="00E71804"/>
    <w:rsid w:val="00E7190C"/>
    <w:rsid w:val="00E7295C"/>
    <w:rsid w:val="00E765A9"/>
    <w:rsid w:val="00E81BE0"/>
    <w:rsid w:val="00E82373"/>
    <w:rsid w:val="00E847C1"/>
    <w:rsid w:val="00E848C3"/>
    <w:rsid w:val="00E84E51"/>
    <w:rsid w:val="00E90544"/>
    <w:rsid w:val="00E93296"/>
    <w:rsid w:val="00E95EA4"/>
    <w:rsid w:val="00E966AC"/>
    <w:rsid w:val="00E96B8C"/>
    <w:rsid w:val="00E97159"/>
    <w:rsid w:val="00E97B29"/>
    <w:rsid w:val="00EA01EF"/>
    <w:rsid w:val="00EA14CA"/>
    <w:rsid w:val="00EA297F"/>
    <w:rsid w:val="00EA2DA1"/>
    <w:rsid w:val="00EA2E0D"/>
    <w:rsid w:val="00EA4631"/>
    <w:rsid w:val="00EB3E5F"/>
    <w:rsid w:val="00EB4755"/>
    <w:rsid w:val="00EC2EC8"/>
    <w:rsid w:val="00EC61E0"/>
    <w:rsid w:val="00EC6B66"/>
    <w:rsid w:val="00EC7E26"/>
    <w:rsid w:val="00ED1760"/>
    <w:rsid w:val="00ED4781"/>
    <w:rsid w:val="00ED6A72"/>
    <w:rsid w:val="00ED78A4"/>
    <w:rsid w:val="00ED79FD"/>
    <w:rsid w:val="00EE0C49"/>
    <w:rsid w:val="00EE0FFE"/>
    <w:rsid w:val="00EE10CA"/>
    <w:rsid w:val="00EE45AB"/>
    <w:rsid w:val="00EE54B6"/>
    <w:rsid w:val="00EF1DF8"/>
    <w:rsid w:val="00EF32B7"/>
    <w:rsid w:val="00EF51CB"/>
    <w:rsid w:val="00EF6872"/>
    <w:rsid w:val="00EF68CD"/>
    <w:rsid w:val="00EF6C24"/>
    <w:rsid w:val="00EF7F48"/>
    <w:rsid w:val="00F00234"/>
    <w:rsid w:val="00F02DCF"/>
    <w:rsid w:val="00F03F19"/>
    <w:rsid w:val="00F0445A"/>
    <w:rsid w:val="00F0475C"/>
    <w:rsid w:val="00F10F99"/>
    <w:rsid w:val="00F1262E"/>
    <w:rsid w:val="00F12775"/>
    <w:rsid w:val="00F16433"/>
    <w:rsid w:val="00F17BEC"/>
    <w:rsid w:val="00F239D9"/>
    <w:rsid w:val="00F25E76"/>
    <w:rsid w:val="00F30244"/>
    <w:rsid w:val="00F34C6B"/>
    <w:rsid w:val="00F423F8"/>
    <w:rsid w:val="00F42F46"/>
    <w:rsid w:val="00F5058A"/>
    <w:rsid w:val="00F506AD"/>
    <w:rsid w:val="00F53B7E"/>
    <w:rsid w:val="00F548BC"/>
    <w:rsid w:val="00F551C4"/>
    <w:rsid w:val="00F564B7"/>
    <w:rsid w:val="00F60617"/>
    <w:rsid w:val="00F60944"/>
    <w:rsid w:val="00F620AD"/>
    <w:rsid w:val="00F6400D"/>
    <w:rsid w:val="00F65718"/>
    <w:rsid w:val="00F6785D"/>
    <w:rsid w:val="00F7704C"/>
    <w:rsid w:val="00F801DF"/>
    <w:rsid w:val="00F81B56"/>
    <w:rsid w:val="00F83493"/>
    <w:rsid w:val="00F866E2"/>
    <w:rsid w:val="00F909E6"/>
    <w:rsid w:val="00F918C2"/>
    <w:rsid w:val="00F91F22"/>
    <w:rsid w:val="00F923FE"/>
    <w:rsid w:val="00F9338B"/>
    <w:rsid w:val="00F93F18"/>
    <w:rsid w:val="00F9414F"/>
    <w:rsid w:val="00F95A34"/>
    <w:rsid w:val="00F95BB6"/>
    <w:rsid w:val="00F97517"/>
    <w:rsid w:val="00F97E7F"/>
    <w:rsid w:val="00FA728D"/>
    <w:rsid w:val="00FA7431"/>
    <w:rsid w:val="00FB389B"/>
    <w:rsid w:val="00FB4F27"/>
    <w:rsid w:val="00FB6E02"/>
    <w:rsid w:val="00FC06E7"/>
    <w:rsid w:val="00FC1D80"/>
    <w:rsid w:val="00FC52BD"/>
    <w:rsid w:val="00FC7FE1"/>
    <w:rsid w:val="00FD58D5"/>
    <w:rsid w:val="00FD63AC"/>
    <w:rsid w:val="00FE07A8"/>
    <w:rsid w:val="00FE0EF0"/>
    <w:rsid w:val="00FE4525"/>
    <w:rsid w:val="00FE707B"/>
    <w:rsid w:val="00FE759A"/>
    <w:rsid w:val="00FF0454"/>
    <w:rsid w:val="00FF0A42"/>
    <w:rsid w:val="00FF0C52"/>
    <w:rsid w:val="00FF4529"/>
    <w:rsid w:val="00FF5EB5"/>
    <w:rsid w:val="00FF605B"/>
    <w:rsid w:val="00FF73A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A6AB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D91"/>
    <w:pPr>
      <w:ind w:left="720"/>
      <w:contextualSpacing/>
    </w:pPr>
  </w:style>
  <w:style w:type="paragraph" w:styleId="NormalWeb">
    <w:name w:val="Normal (Web)"/>
    <w:basedOn w:val="Normal"/>
    <w:uiPriority w:val="99"/>
    <w:semiHidden/>
    <w:unhideWhenUsed/>
    <w:rsid w:val="000C0D8A"/>
    <w:pPr>
      <w:spacing w:before="100" w:beforeAutospacing="1" w:after="100" w:afterAutospacing="1"/>
    </w:pPr>
    <w:rPr>
      <w:rFonts w:ascii="Times" w:hAnsi="Times"/>
      <w:sz w:val="20"/>
      <w:szCs w:val="20"/>
    </w:rPr>
  </w:style>
  <w:style w:type="paragraph" w:styleId="BodyText">
    <w:name w:val="Body Text"/>
    <w:basedOn w:val="Normal"/>
    <w:link w:val="BodyTextChar"/>
    <w:uiPriority w:val="99"/>
    <w:unhideWhenUsed/>
    <w:rsid w:val="000C0D8A"/>
    <w:pPr>
      <w:spacing w:after="120"/>
    </w:pPr>
  </w:style>
  <w:style w:type="character" w:customStyle="1" w:styleId="BodyTextChar">
    <w:name w:val="Body Text Char"/>
    <w:basedOn w:val="DefaultParagraphFont"/>
    <w:link w:val="BodyText"/>
    <w:uiPriority w:val="99"/>
    <w:rsid w:val="000C0D8A"/>
  </w:style>
  <w:style w:type="paragraph" w:styleId="BodyTextFirstIndent">
    <w:name w:val="Body Text First Indent"/>
    <w:basedOn w:val="BodyText"/>
    <w:link w:val="BodyTextFirstIndentChar"/>
    <w:uiPriority w:val="99"/>
    <w:unhideWhenUsed/>
    <w:rsid w:val="000C0D8A"/>
    <w:pPr>
      <w:spacing w:after="0"/>
      <w:ind w:firstLine="360"/>
    </w:pPr>
  </w:style>
  <w:style w:type="character" w:customStyle="1" w:styleId="BodyTextFirstIndentChar">
    <w:name w:val="Body Text First Indent Char"/>
    <w:basedOn w:val="BodyTextChar"/>
    <w:link w:val="BodyTextFirstIndent"/>
    <w:uiPriority w:val="99"/>
    <w:rsid w:val="000C0D8A"/>
  </w:style>
  <w:style w:type="paragraph" w:styleId="DocumentMap">
    <w:name w:val="Document Map"/>
    <w:basedOn w:val="Normal"/>
    <w:link w:val="DocumentMapChar"/>
    <w:uiPriority w:val="99"/>
    <w:semiHidden/>
    <w:unhideWhenUsed/>
    <w:rsid w:val="00D92BDC"/>
    <w:rPr>
      <w:rFonts w:ascii="Lucida Grande" w:hAnsi="Lucida Grande" w:cs="Lucida Grande"/>
    </w:rPr>
  </w:style>
  <w:style w:type="character" w:customStyle="1" w:styleId="DocumentMapChar">
    <w:name w:val="Document Map Char"/>
    <w:basedOn w:val="DefaultParagraphFont"/>
    <w:link w:val="DocumentMap"/>
    <w:uiPriority w:val="99"/>
    <w:semiHidden/>
    <w:rsid w:val="00D92BDC"/>
    <w:rPr>
      <w:rFonts w:ascii="Lucida Grande" w:hAnsi="Lucida Grande" w:cs="Lucida Grande"/>
    </w:rPr>
  </w:style>
  <w:style w:type="character" w:styleId="PlaceholderText">
    <w:name w:val="Placeholder Text"/>
    <w:basedOn w:val="DefaultParagraphFont"/>
    <w:uiPriority w:val="99"/>
    <w:semiHidden/>
    <w:rsid w:val="00B65BB1"/>
    <w:rPr>
      <w:color w:val="808080"/>
    </w:rPr>
  </w:style>
  <w:style w:type="paragraph" w:styleId="BalloonText">
    <w:name w:val="Balloon Text"/>
    <w:basedOn w:val="Normal"/>
    <w:link w:val="BalloonTextChar"/>
    <w:uiPriority w:val="99"/>
    <w:semiHidden/>
    <w:unhideWhenUsed/>
    <w:rsid w:val="00B65B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5BB1"/>
    <w:rPr>
      <w:rFonts w:ascii="Lucida Grande" w:hAnsi="Lucida Grande" w:cs="Lucida Grande"/>
      <w:sz w:val="18"/>
      <w:szCs w:val="18"/>
    </w:rPr>
  </w:style>
  <w:style w:type="paragraph" w:styleId="Footer">
    <w:name w:val="footer"/>
    <w:basedOn w:val="Normal"/>
    <w:link w:val="FooterChar"/>
    <w:uiPriority w:val="99"/>
    <w:unhideWhenUsed/>
    <w:rsid w:val="00C15AE3"/>
    <w:pPr>
      <w:tabs>
        <w:tab w:val="center" w:pos="4320"/>
        <w:tab w:val="right" w:pos="8640"/>
      </w:tabs>
    </w:pPr>
  </w:style>
  <w:style w:type="character" w:customStyle="1" w:styleId="FooterChar">
    <w:name w:val="Footer Char"/>
    <w:basedOn w:val="DefaultParagraphFont"/>
    <w:link w:val="Footer"/>
    <w:uiPriority w:val="99"/>
    <w:rsid w:val="00C15AE3"/>
  </w:style>
  <w:style w:type="character" w:styleId="PageNumber">
    <w:name w:val="page number"/>
    <w:basedOn w:val="DefaultParagraphFont"/>
    <w:uiPriority w:val="99"/>
    <w:semiHidden/>
    <w:unhideWhenUsed/>
    <w:rsid w:val="00C15AE3"/>
  </w:style>
  <w:style w:type="paragraph" w:styleId="NoSpacing">
    <w:name w:val="No Spacing"/>
    <w:link w:val="NoSpacingChar"/>
    <w:uiPriority w:val="1"/>
    <w:qFormat/>
    <w:rsid w:val="00992632"/>
    <w:rPr>
      <w:rFonts w:ascii="Calibri" w:eastAsia="Calibri" w:hAnsi="Calibri"/>
      <w:sz w:val="22"/>
      <w:szCs w:val="22"/>
    </w:rPr>
  </w:style>
  <w:style w:type="character" w:customStyle="1" w:styleId="NoSpacingChar">
    <w:name w:val="No Spacing Char"/>
    <w:basedOn w:val="DefaultParagraphFont"/>
    <w:link w:val="NoSpacing"/>
    <w:uiPriority w:val="1"/>
    <w:rsid w:val="00992632"/>
    <w:rPr>
      <w:rFonts w:ascii="Calibri" w:eastAsia="Calibri" w:hAnsi="Calibri" w:cs="Times New Roman"/>
      <w:sz w:val="22"/>
      <w:szCs w:val="22"/>
    </w:rPr>
  </w:style>
  <w:style w:type="character" w:styleId="Emphasis">
    <w:name w:val="Emphasis"/>
    <w:basedOn w:val="DefaultParagraphFont"/>
    <w:uiPriority w:val="20"/>
    <w:qFormat/>
    <w:rsid w:val="00992632"/>
    <w:rPr>
      <w:i/>
      <w:iCs/>
    </w:rPr>
  </w:style>
  <w:style w:type="character" w:styleId="Strong">
    <w:name w:val="Strong"/>
    <w:basedOn w:val="DefaultParagraphFont"/>
    <w:uiPriority w:val="22"/>
    <w:qFormat/>
    <w:rsid w:val="00992632"/>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D91"/>
    <w:pPr>
      <w:ind w:left="720"/>
      <w:contextualSpacing/>
    </w:pPr>
  </w:style>
  <w:style w:type="paragraph" w:styleId="NormalWeb">
    <w:name w:val="Normal (Web)"/>
    <w:basedOn w:val="Normal"/>
    <w:uiPriority w:val="99"/>
    <w:semiHidden/>
    <w:unhideWhenUsed/>
    <w:rsid w:val="000C0D8A"/>
    <w:pPr>
      <w:spacing w:before="100" w:beforeAutospacing="1" w:after="100" w:afterAutospacing="1"/>
    </w:pPr>
    <w:rPr>
      <w:rFonts w:ascii="Times" w:hAnsi="Times"/>
      <w:sz w:val="20"/>
      <w:szCs w:val="20"/>
    </w:rPr>
  </w:style>
  <w:style w:type="paragraph" w:styleId="BodyText">
    <w:name w:val="Body Text"/>
    <w:basedOn w:val="Normal"/>
    <w:link w:val="BodyTextChar"/>
    <w:uiPriority w:val="99"/>
    <w:unhideWhenUsed/>
    <w:rsid w:val="000C0D8A"/>
    <w:pPr>
      <w:spacing w:after="120"/>
    </w:pPr>
  </w:style>
  <w:style w:type="character" w:customStyle="1" w:styleId="BodyTextChar">
    <w:name w:val="Body Text Char"/>
    <w:basedOn w:val="DefaultParagraphFont"/>
    <w:link w:val="BodyText"/>
    <w:uiPriority w:val="99"/>
    <w:rsid w:val="000C0D8A"/>
  </w:style>
  <w:style w:type="paragraph" w:styleId="BodyTextFirstIndent">
    <w:name w:val="Body Text First Indent"/>
    <w:basedOn w:val="BodyText"/>
    <w:link w:val="BodyTextFirstIndentChar"/>
    <w:uiPriority w:val="99"/>
    <w:unhideWhenUsed/>
    <w:rsid w:val="000C0D8A"/>
    <w:pPr>
      <w:spacing w:after="0"/>
      <w:ind w:firstLine="360"/>
    </w:pPr>
  </w:style>
  <w:style w:type="character" w:customStyle="1" w:styleId="BodyTextFirstIndentChar">
    <w:name w:val="Body Text First Indent Char"/>
    <w:basedOn w:val="BodyTextChar"/>
    <w:link w:val="BodyTextFirstIndent"/>
    <w:uiPriority w:val="99"/>
    <w:rsid w:val="000C0D8A"/>
  </w:style>
  <w:style w:type="paragraph" w:styleId="DocumentMap">
    <w:name w:val="Document Map"/>
    <w:basedOn w:val="Normal"/>
    <w:link w:val="DocumentMapChar"/>
    <w:uiPriority w:val="99"/>
    <w:semiHidden/>
    <w:unhideWhenUsed/>
    <w:rsid w:val="00D92BDC"/>
    <w:rPr>
      <w:rFonts w:ascii="Lucida Grande" w:hAnsi="Lucida Grande" w:cs="Lucida Grande"/>
    </w:rPr>
  </w:style>
  <w:style w:type="character" w:customStyle="1" w:styleId="DocumentMapChar">
    <w:name w:val="Document Map Char"/>
    <w:basedOn w:val="DefaultParagraphFont"/>
    <w:link w:val="DocumentMap"/>
    <w:uiPriority w:val="99"/>
    <w:semiHidden/>
    <w:rsid w:val="00D92BDC"/>
    <w:rPr>
      <w:rFonts w:ascii="Lucida Grande" w:hAnsi="Lucida Grande" w:cs="Lucida Grande"/>
    </w:rPr>
  </w:style>
  <w:style w:type="character" w:styleId="PlaceholderText">
    <w:name w:val="Placeholder Text"/>
    <w:basedOn w:val="DefaultParagraphFont"/>
    <w:uiPriority w:val="99"/>
    <w:semiHidden/>
    <w:rsid w:val="00B65BB1"/>
    <w:rPr>
      <w:color w:val="808080"/>
    </w:rPr>
  </w:style>
  <w:style w:type="paragraph" w:styleId="BalloonText">
    <w:name w:val="Balloon Text"/>
    <w:basedOn w:val="Normal"/>
    <w:link w:val="BalloonTextChar"/>
    <w:uiPriority w:val="99"/>
    <w:semiHidden/>
    <w:unhideWhenUsed/>
    <w:rsid w:val="00B65B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5BB1"/>
    <w:rPr>
      <w:rFonts w:ascii="Lucida Grande" w:hAnsi="Lucida Grande" w:cs="Lucida Grande"/>
      <w:sz w:val="18"/>
      <w:szCs w:val="18"/>
    </w:rPr>
  </w:style>
  <w:style w:type="paragraph" w:styleId="Footer">
    <w:name w:val="footer"/>
    <w:basedOn w:val="Normal"/>
    <w:link w:val="FooterChar"/>
    <w:uiPriority w:val="99"/>
    <w:unhideWhenUsed/>
    <w:rsid w:val="00C15AE3"/>
    <w:pPr>
      <w:tabs>
        <w:tab w:val="center" w:pos="4320"/>
        <w:tab w:val="right" w:pos="8640"/>
      </w:tabs>
    </w:pPr>
  </w:style>
  <w:style w:type="character" w:customStyle="1" w:styleId="FooterChar">
    <w:name w:val="Footer Char"/>
    <w:basedOn w:val="DefaultParagraphFont"/>
    <w:link w:val="Footer"/>
    <w:uiPriority w:val="99"/>
    <w:rsid w:val="00C15AE3"/>
  </w:style>
  <w:style w:type="character" w:styleId="PageNumber">
    <w:name w:val="page number"/>
    <w:basedOn w:val="DefaultParagraphFont"/>
    <w:uiPriority w:val="99"/>
    <w:semiHidden/>
    <w:unhideWhenUsed/>
    <w:rsid w:val="00C15AE3"/>
  </w:style>
  <w:style w:type="paragraph" w:styleId="NoSpacing">
    <w:name w:val="No Spacing"/>
    <w:link w:val="NoSpacingChar"/>
    <w:uiPriority w:val="1"/>
    <w:qFormat/>
    <w:rsid w:val="00992632"/>
    <w:rPr>
      <w:rFonts w:ascii="Calibri" w:eastAsia="Calibri" w:hAnsi="Calibri"/>
      <w:sz w:val="22"/>
      <w:szCs w:val="22"/>
    </w:rPr>
  </w:style>
  <w:style w:type="character" w:customStyle="1" w:styleId="NoSpacingChar">
    <w:name w:val="No Spacing Char"/>
    <w:basedOn w:val="DefaultParagraphFont"/>
    <w:link w:val="NoSpacing"/>
    <w:uiPriority w:val="1"/>
    <w:rsid w:val="00992632"/>
    <w:rPr>
      <w:rFonts w:ascii="Calibri" w:eastAsia="Calibri" w:hAnsi="Calibri" w:cs="Times New Roman"/>
      <w:sz w:val="22"/>
      <w:szCs w:val="22"/>
    </w:rPr>
  </w:style>
  <w:style w:type="character" w:styleId="Emphasis">
    <w:name w:val="Emphasis"/>
    <w:basedOn w:val="DefaultParagraphFont"/>
    <w:uiPriority w:val="20"/>
    <w:qFormat/>
    <w:rsid w:val="00992632"/>
    <w:rPr>
      <w:i/>
      <w:iCs/>
    </w:rPr>
  </w:style>
  <w:style w:type="character" w:styleId="Strong">
    <w:name w:val="Strong"/>
    <w:basedOn w:val="DefaultParagraphFont"/>
    <w:uiPriority w:val="22"/>
    <w:qFormat/>
    <w:rsid w:val="009926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974985">
      <w:bodyDiv w:val="1"/>
      <w:marLeft w:val="0"/>
      <w:marRight w:val="0"/>
      <w:marTop w:val="0"/>
      <w:marBottom w:val="0"/>
      <w:divBdr>
        <w:top w:val="none" w:sz="0" w:space="0" w:color="auto"/>
        <w:left w:val="none" w:sz="0" w:space="0" w:color="auto"/>
        <w:bottom w:val="none" w:sz="0" w:space="0" w:color="auto"/>
        <w:right w:val="none" w:sz="0" w:space="0" w:color="auto"/>
      </w:divBdr>
    </w:div>
    <w:div w:id="634794452">
      <w:bodyDiv w:val="1"/>
      <w:marLeft w:val="0"/>
      <w:marRight w:val="0"/>
      <w:marTop w:val="0"/>
      <w:marBottom w:val="0"/>
      <w:divBdr>
        <w:top w:val="none" w:sz="0" w:space="0" w:color="auto"/>
        <w:left w:val="none" w:sz="0" w:space="0" w:color="auto"/>
        <w:bottom w:val="none" w:sz="0" w:space="0" w:color="auto"/>
        <w:right w:val="none" w:sz="0" w:space="0" w:color="auto"/>
      </w:divBdr>
    </w:div>
    <w:div w:id="1095634310">
      <w:bodyDiv w:val="1"/>
      <w:marLeft w:val="0"/>
      <w:marRight w:val="0"/>
      <w:marTop w:val="0"/>
      <w:marBottom w:val="0"/>
      <w:divBdr>
        <w:top w:val="none" w:sz="0" w:space="0" w:color="auto"/>
        <w:left w:val="none" w:sz="0" w:space="0" w:color="auto"/>
        <w:bottom w:val="none" w:sz="0" w:space="0" w:color="auto"/>
        <w:right w:val="none" w:sz="0" w:space="0" w:color="auto"/>
      </w:divBdr>
    </w:div>
    <w:div w:id="1209104806">
      <w:bodyDiv w:val="1"/>
      <w:marLeft w:val="0"/>
      <w:marRight w:val="0"/>
      <w:marTop w:val="0"/>
      <w:marBottom w:val="0"/>
      <w:divBdr>
        <w:top w:val="none" w:sz="0" w:space="0" w:color="auto"/>
        <w:left w:val="none" w:sz="0" w:space="0" w:color="auto"/>
        <w:bottom w:val="none" w:sz="0" w:space="0" w:color="auto"/>
        <w:right w:val="none" w:sz="0" w:space="0" w:color="auto"/>
      </w:divBdr>
      <w:divsChild>
        <w:div w:id="35281581">
          <w:marLeft w:val="547"/>
          <w:marRight w:val="0"/>
          <w:marTop w:val="154"/>
          <w:marBottom w:val="0"/>
          <w:divBdr>
            <w:top w:val="none" w:sz="0" w:space="0" w:color="auto"/>
            <w:left w:val="none" w:sz="0" w:space="0" w:color="auto"/>
            <w:bottom w:val="none" w:sz="0" w:space="0" w:color="auto"/>
            <w:right w:val="none" w:sz="0" w:space="0" w:color="auto"/>
          </w:divBdr>
        </w:div>
        <w:div w:id="1500316761">
          <w:marLeft w:val="547"/>
          <w:marRight w:val="0"/>
          <w:marTop w:val="154"/>
          <w:marBottom w:val="0"/>
          <w:divBdr>
            <w:top w:val="none" w:sz="0" w:space="0" w:color="auto"/>
            <w:left w:val="none" w:sz="0" w:space="0" w:color="auto"/>
            <w:bottom w:val="none" w:sz="0" w:space="0" w:color="auto"/>
            <w:right w:val="none" w:sz="0" w:space="0" w:color="auto"/>
          </w:divBdr>
        </w:div>
      </w:divsChild>
    </w:div>
    <w:div w:id="1385761467">
      <w:bodyDiv w:val="1"/>
      <w:marLeft w:val="0"/>
      <w:marRight w:val="0"/>
      <w:marTop w:val="0"/>
      <w:marBottom w:val="0"/>
      <w:divBdr>
        <w:top w:val="none" w:sz="0" w:space="0" w:color="auto"/>
        <w:left w:val="none" w:sz="0" w:space="0" w:color="auto"/>
        <w:bottom w:val="none" w:sz="0" w:space="0" w:color="auto"/>
        <w:right w:val="none" w:sz="0" w:space="0" w:color="auto"/>
      </w:divBdr>
    </w:div>
    <w:div w:id="1696618112">
      <w:bodyDiv w:val="1"/>
      <w:marLeft w:val="0"/>
      <w:marRight w:val="0"/>
      <w:marTop w:val="0"/>
      <w:marBottom w:val="0"/>
      <w:divBdr>
        <w:top w:val="none" w:sz="0" w:space="0" w:color="auto"/>
        <w:left w:val="none" w:sz="0" w:space="0" w:color="auto"/>
        <w:bottom w:val="none" w:sz="0" w:space="0" w:color="auto"/>
        <w:right w:val="none" w:sz="0" w:space="0" w:color="auto"/>
      </w:divBdr>
    </w:div>
    <w:div w:id="1771271062">
      <w:bodyDiv w:val="1"/>
      <w:marLeft w:val="0"/>
      <w:marRight w:val="0"/>
      <w:marTop w:val="0"/>
      <w:marBottom w:val="0"/>
      <w:divBdr>
        <w:top w:val="none" w:sz="0" w:space="0" w:color="auto"/>
        <w:left w:val="none" w:sz="0" w:space="0" w:color="auto"/>
        <w:bottom w:val="none" w:sz="0" w:space="0" w:color="auto"/>
        <w:right w:val="none" w:sz="0" w:space="0" w:color="auto"/>
      </w:divBdr>
    </w:div>
    <w:div w:id="1772626680">
      <w:bodyDiv w:val="1"/>
      <w:marLeft w:val="0"/>
      <w:marRight w:val="0"/>
      <w:marTop w:val="0"/>
      <w:marBottom w:val="0"/>
      <w:divBdr>
        <w:top w:val="none" w:sz="0" w:space="0" w:color="auto"/>
        <w:left w:val="none" w:sz="0" w:space="0" w:color="auto"/>
        <w:bottom w:val="none" w:sz="0" w:space="0" w:color="auto"/>
        <w:right w:val="none" w:sz="0" w:space="0" w:color="auto"/>
      </w:divBdr>
    </w:div>
    <w:div w:id="19976088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4.bin"/><Relationship Id="rId107" Type="http://schemas.openxmlformats.org/officeDocument/2006/relationships/image" Target="media/image50.emf"/><Relationship Id="rId108" Type="http://schemas.openxmlformats.org/officeDocument/2006/relationships/oleObject" Target="embeddings/oleObject45.bin"/><Relationship Id="rId109" Type="http://schemas.openxmlformats.org/officeDocument/2006/relationships/image" Target="media/image51.emf"/><Relationship Id="rId70" Type="http://schemas.openxmlformats.org/officeDocument/2006/relationships/oleObject" Target="embeddings/Microsoft_Equation5.bin"/><Relationship Id="rId71" Type="http://schemas.openxmlformats.org/officeDocument/2006/relationships/image" Target="media/image32.emf"/><Relationship Id="rId72" Type="http://schemas.openxmlformats.org/officeDocument/2006/relationships/oleObject" Target="embeddings/oleObject27.bin"/><Relationship Id="rId73" Type="http://schemas.openxmlformats.org/officeDocument/2006/relationships/image" Target="media/image33.emf"/><Relationship Id="rId74" Type="http://schemas.openxmlformats.org/officeDocument/2006/relationships/oleObject" Target="embeddings/oleObject28.bin"/><Relationship Id="rId75" Type="http://schemas.openxmlformats.org/officeDocument/2006/relationships/image" Target="media/image34.emf"/><Relationship Id="rId76" Type="http://schemas.openxmlformats.org/officeDocument/2006/relationships/oleObject" Target="embeddings/oleObject29.bin"/><Relationship Id="rId77" Type="http://schemas.openxmlformats.org/officeDocument/2006/relationships/image" Target="media/image35.emf"/><Relationship Id="rId78" Type="http://schemas.openxmlformats.org/officeDocument/2006/relationships/oleObject" Target="embeddings/oleObject30.bin"/><Relationship Id="rId79" Type="http://schemas.openxmlformats.org/officeDocument/2006/relationships/image" Target="media/image36.emf"/><Relationship Id="rId170" Type="http://schemas.openxmlformats.org/officeDocument/2006/relationships/image" Target="media/image82.emf"/><Relationship Id="rId171" Type="http://schemas.openxmlformats.org/officeDocument/2006/relationships/oleObject" Target="embeddings/oleObject76.bin"/><Relationship Id="rId172" Type="http://schemas.openxmlformats.org/officeDocument/2006/relationships/image" Target="media/image83.emf"/><Relationship Id="rId173" Type="http://schemas.openxmlformats.org/officeDocument/2006/relationships/oleObject" Target="embeddings/oleObject77.bin"/><Relationship Id="rId174" Type="http://schemas.openxmlformats.org/officeDocument/2006/relationships/image" Target="media/image84.emf"/><Relationship Id="rId175" Type="http://schemas.openxmlformats.org/officeDocument/2006/relationships/oleObject" Target="embeddings/Microsoft_Equation6.bin"/><Relationship Id="rId176" Type="http://schemas.openxmlformats.org/officeDocument/2006/relationships/image" Target="media/image85.emf"/><Relationship Id="rId177" Type="http://schemas.openxmlformats.org/officeDocument/2006/relationships/oleObject" Target="embeddings/oleObject78.bin"/><Relationship Id="rId178" Type="http://schemas.openxmlformats.org/officeDocument/2006/relationships/image" Target="media/image86.emf"/><Relationship Id="rId179" Type="http://schemas.openxmlformats.org/officeDocument/2006/relationships/oleObject" Target="embeddings/Microsoft_Equation7.bin"/><Relationship Id="rId260" Type="http://schemas.openxmlformats.org/officeDocument/2006/relationships/oleObject" Target="embeddings/Microsoft_Equation15.bin"/><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image" Target="media/image4.emf"/><Relationship Id="rId16" Type="http://schemas.openxmlformats.org/officeDocument/2006/relationships/oleObject" Target="embeddings/oleObject4.bin"/><Relationship Id="rId17" Type="http://schemas.openxmlformats.org/officeDocument/2006/relationships/image" Target="media/image5.emf"/><Relationship Id="rId18" Type="http://schemas.openxmlformats.org/officeDocument/2006/relationships/oleObject" Target="embeddings/oleObject5.bin"/><Relationship Id="rId19" Type="http://schemas.openxmlformats.org/officeDocument/2006/relationships/image" Target="media/image6.emf"/><Relationship Id="rId261" Type="http://schemas.openxmlformats.org/officeDocument/2006/relationships/image" Target="media/image130.emf"/><Relationship Id="rId262" Type="http://schemas.openxmlformats.org/officeDocument/2006/relationships/oleObject" Target="embeddings/Microsoft_Equation16.bin"/><Relationship Id="rId263" Type="http://schemas.openxmlformats.org/officeDocument/2006/relationships/image" Target="media/image131.emf"/><Relationship Id="rId264" Type="http://schemas.openxmlformats.org/officeDocument/2006/relationships/oleObject" Target="embeddings/Microsoft_Equation17.bin"/><Relationship Id="rId110" Type="http://schemas.openxmlformats.org/officeDocument/2006/relationships/oleObject" Target="embeddings/oleObject46.bin"/><Relationship Id="rId111" Type="http://schemas.openxmlformats.org/officeDocument/2006/relationships/image" Target="media/image52.emf"/><Relationship Id="rId112" Type="http://schemas.openxmlformats.org/officeDocument/2006/relationships/oleObject" Target="embeddings/oleObject47.bin"/><Relationship Id="rId113" Type="http://schemas.openxmlformats.org/officeDocument/2006/relationships/image" Target="media/image53.emf"/><Relationship Id="rId114" Type="http://schemas.openxmlformats.org/officeDocument/2006/relationships/oleObject" Target="embeddings/oleObject48.bin"/><Relationship Id="rId115" Type="http://schemas.openxmlformats.org/officeDocument/2006/relationships/image" Target="media/image54.emf"/><Relationship Id="rId116" Type="http://schemas.openxmlformats.org/officeDocument/2006/relationships/oleObject" Target="embeddings/oleObject49.bin"/><Relationship Id="rId117" Type="http://schemas.openxmlformats.org/officeDocument/2006/relationships/image" Target="media/image55.emf"/><Relationship Id="rId118" Type="http://schemas.openxmlformats.org/officeDocument/2006/relationships/oleObject" Target="embeddings/oleObject50.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87.bin"/><Relationship Id="rId202" Type="http://schemas.openxmlformats.org/officeDocument/2006/relationships/image" Target="media/image98.emf"/><Relationship Id="rId203" Type="http://schemas.openxmlformats.org/officeDocument/2006/relationships/oleObject" Target="embeddings/oleObject88.bin"/><Relationship Id="rId204" Type="http://schemas.openxmlformats.org/officeDocument/2006/relationships/image" Target="media/image99.emf"/><Relationship Id="rId205" Type="http://schemas.openxmlformats.org/officeDocument/2006/relationships/oleObject" Target="embeddings/oleObject89.bin"/><Relationship Id="rId206" Type="http://schemas.openxmlformats.org/officeDocument/2006/relationships/image" Target="media/image100.emf"/><Relationship Id="rId207" Type="http://schemas.openxmlformats.org/officeDocument/2006/relationships/oleObject" Target="embeddings/oleObject90.bin"/><Relationship Id="rId208" Type="http://schemas.openxmlformats.org/officeDocument/2006/relationships/image" Target="media/image101.emf"/><Relationship Id="rId209" Type="http://schemas.openxmlformats.org/officeDocument/2006/relationships/oleObject" Target="embeddings/Microsoft_Equation10.bin"/><Relationship Id="rId265" Type="http://schemas.openxmlformats.org/officeDocument/2006/relationships/image" Target="media/image132.emf"/><Relationship Id="rId266" Type="http://schemas.openxmlformats.org/officeDocument/2006/relationships/image" Target="media/image133.emf"/><Relationship Id="rId267" Type="http://schemas.openxmlformats.org/officeDocument/2006/relationships/image" Target="media/image134.emf"/><Relationship Id="rId268" Type="http://schemas.openxmlformats.org/officeDocument/2006/relationships/oleObject" Target="embeddings/oleObject109.bin"/><Relationship Id="rId269" Type="http://schemas.openxmlformats.org/officeDocument/2006/relationships/image" Target="media/image13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80" Type="http://schemas.openxmlformats.org/officeDocument/2006/relationships/oleObject" Target="embeddings/oleObject31.bin"/><Relationship Id="rId81" Type="http://schemas.openxmlformats.org/officeDocument/2006/relationships/image" Target="media/image37.emf"/><Relationship Id="rId82" Type="http://schemas.openxmlformats.org/officeDocument/2006/relationships/oleObject" Target="embeddings/oleObject32.bin"/><Relationship Id="rId83" Type="http://schemas.openxmlformats.org/officeDocument/2006/relationships/image" Target="media/image38.emf"/><Relationship Id="rId84" Type="http://schemas.openxmlformats.org/officeDocument/2006/relationships/oleObject" Target="embeddings/oleObject33.bin"/><Relationship Id="rId85" Type="http://schemas.openxmlformats.org/officeDocument/2006/relationships/image" Target="media/image39.emf"/><Relationship Id="rId86" Type="http://schemas.openxmlformats.org/officeDocument/2006/relationships/oleObject" Target="embeddings/oleObject34.bin"/><Relationship Id="rId87" Type="http://schemas.openxmlformats.org/officeDocument/2006/relationships/image" Target="media/image40.emf"/><Relationship Id="rId88" Type="http://schemas.openxmlformats.org/officeDocument/2006/relationships/oleObject" Target="embeddings/oleObject35.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Microsoft_Equation8.bin"/><Relationship Id="rId182" Type="http://schemas.openxmlformats.org/officeDocument/2006/relationships/image" Target="media/image88.emf"/><Relationship Id="rId183" Type="http://schemas.openxmlformats.org/officeDocument/2006/relationships/oleObject" Target="embeddings/oleObject79.bin"/><Relationship Id="rId184" Type="http://schemas.openxmlformats.org/officeDocument/2006/relationships/image" Target="media/image89.emf"/><Relationship Id="rId185" Type="http://schemas.openxmlformats.org/officeDocument/2006/relationships/oleObject" Target="embeddings/oleObject80.bin"/><Relationship Id="rId186" Type="http://schemas.openxmlformats.org/officeDocument/2006/relationships/image" Target="media/image90.emf"/><Relationship Id="rId187" Type="http://schemas.openxmlformats.org/officeDocument/2006/relationships/oleObject" Target="embeddings/oleObject81.bin"/><Relationship Id="rId188" Type="http://schemas.openxmlformats.org/officeDocument/2006/relationships/image" Target="media/image91.emf"/><Relationship Id="rId189" Type="http://schemas.openxmlformats.org/officeDocument/2006/relationships/oleObject" Target="embeddings/oleObject82.bin"/><Relationship Id="rId270" Type="http://schemas.openxmlformats.org/officeDocument/2006/relationships/oleObject" Target="embeddings/Microsoft_Equation18.bin"/><Relationship Id="rId20" Type="http://schemas.openxmlformats.org/officeDocument/2006/relationships/oleObject" Target="embeddings/oleObject6.bin"/><Relationship Id="rId21" Type="http://schemas.openxmlformats.org/officeDocument/2006/relationships/image" Target="media/image7.emf"/><Relationship Id="rId22" Type="http://schemas.openxmlformats.org/officeDocument/2006/relationships/oleObject" Target="embeddings/Microsoft_Equation1.bin"/><Relationship Id="rId23" Type="http://schemas.openxmlformats.org/officeDocument/2006/relationships/image" Target="media/image8.emf"/><Relationship Id="rId24" Type="http://schemas.openxmlformats.org/officeDocument/2006/relationships/oleObject" Target="embeddings/Microsoft_Equation2.bin"/><Relationship Id="rId25" Type="http://schemas.openxmlformats.org/officeDocument/2006/relationships/image" Target="media/image9.emf"/><Relationship Id="rId26" Type="http://schemas.openxmlformats.org/officeDocument/2006/relationships/oleObject" Target="embeddings/oleObject7.bin"/><Relationship Id="rId27" Type="http://schemas.openxmlformats.org/officeDocument/2006/relationships/image" Target="media/image10.emf"/><Relationship Id="rId28" Type="http://schemas.openxmlformats.org/officeDocument/2006/relationships/oleObject" Target="embeddings/Microsoft_Equation3.bin"/><Relationship Id="rId29" Type="http://schemas.openxmlformats.org/officeDocument/2006/relationships/image" Target="media/image11.emf"/><Relationship Id="rId271" Type="http://schemas.openxmlformats.org/officeDocument/2006/relationships/image" Target="media/image136.emf"/><Relationship Id="rId272" Type="http://schemas.openxmlformats.org/officeDocument/2006/relationships/oleObject" Target="embeddings/oleObject110.bin"/><Relationship Id="rId273" Type="http://schemas.openxmlformats.org/officeDocument/2006/relationships/image" Target="media/image137.emf"/><Relationship Id="rId274" Type="http://schemas.openxmlformats.org/officeDocument/2006/relationships/oleObject" Target="embeddings/oleObject111.bin"/><Relationship Id="rId120" Type="http://schemas.openxmlformats.org/officeDocument/2006/relationships/oleObject" Target="embeddings/oleObject51.bin"/><Relationship Id="rId121" Type="http://schemas.openxmlformats.org/officeDocument/2006/relationships/image" Target="media/image57.emf"/><Relationship Id="rId122" Type="http://schemas.openxmlformats.org/officeDocument/2006/relationships/oleObject" Target="embeddings/oleObject52.bin"/><Relationship Id="rId123" Type="http://schemas.openxmlformats.org/officeDocument/2006/relationships/image" Target="media/image58.emf"/><Relationship Id="rId124" Type="http://schemas.openxmlformats.org/officeDocument/2006/relationships/oleObject" Target="embeddings/oleObject53.bin"/><Relationship Id="rId125" Type="http://schemas.openxmlformats.org/officeDocument/2006/relationships/image" Target="media/image59.emf"/><Relationship Id="rId126" Type="http://schemas.openxmlformats.org/officeDocument/2006/relationships/oleObject" Target="embeddings/oleObject54.bin"/><Relationship Id="rId127" Type="http://schemas.openxmlformats.org/officeDocument/2006/relationships/image" Target="media/image60.emf"/><Relationship Id="rId128" Type="http://schemas.openxmlformats.org/officeDocument/2006/relationships/oleObject" Target="embeddings/oleObject55.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1.bin"/><Relationship Id="rId212" Type="http://schemas.openxmlformats.org/officeDocument/2006/relationships/image" Target="media/image103.emf"/><Relationship Id="rId213" Type="http://schemas.openxmlformats.org/officeDocument/2006/relationships/oleObject" Target="embeddings/Microsoft_Equation11.bin"/><Relationship Id="rId214" Type="http://schemas.openxmlformats.org/officeDocument/2006/relationships/image" Target="media/image104.emf"/><Relationship Id="rId215" Type="http://schemas.openxmlformats.org/officeDocument/2006/relationships/oleObject" Target="embeddings/oleObject92.bin"/><Relationship Id="rId216" Type="http://schemas.openxmlformats.org/officeDocument/2006/relationships/image" Target="media/image105.emf"/><Relationship Id="rId217" Type="http://schemas.openxmlformats.org/officeDocument/2006/relationships/oleObject" Target="embeddings/oleObject93.bin"/><Relationship Id="rId218" Type="http://schemas.openxmlformats.org/officeDocument/2006/relationships/image" Target="media/image106.emf"/><Relationship Id="rId219" Type="http://schemas.openxmlformats.org/officeDocument/2006/relationships/oleObject" Target="embeddings/Microsoft_Equation12.bin"/><Relationship Id="rId275" Type="http://schemas.openxmlformats.org/officeDocument/2006/relationships/image" Target="media/image138.emf"/><Relationship Id="rId276" Type="http://schemas.openxmlformats.org/officeDocument/2006/relationships/oleObject" Target="embeddings/Microsoft_Equation19.bin"/><Relationship Id="rId277" Type="http://schemas.openxmlformats.org/officeDocument/2006/relationships/image" Target="media/image139.emf"/><Relationship Id="rId278" Type="http://schemas.openxmlformats.org/officeDocument/2006/relationships/oleObject" Target="embeddings/oleObject112.bin"/><Relationship Id="rId279" Type="http://schemas.openxmlformats.org/officeDocument/2006/relationships/image" Target="media/image140.emf"/><Relationship Id="rId300" Type="http://schemas.openxmlformats.org/officeDocument/2006/relationships/fontTable" Target="fontTable.xml"/><Relationship Id="rId301" Type="http://schemas.openxmlformats.org/officeDocument/2006/relationships/theme" Target="theme/theme1.xml"/><Relationship Id="rId90" Type="http://schemas.openxmlformats.org/officeDocument/2006/relationships/oleObject" Target="embeddings/oleObject36.bin"/><Relationship Id="rId91" Type="http://schemas.openxmlformats.org/officeDocument/2006/relationships/image" Target="media/image42.emf"/><Relationship Id="rId92" Type="http://schemas.openxmlformats.org/officeDocument/2006/relationships/oleObject" Target="embeddings/oleObject37.bin"/><Relationship Id="rId93" Type="http://schemas.openxmlformats.org/officeDocument/2006/relationships/image" Target="media/image43.emf"/><Relationship Id="rId94" Type="http://schemas.openxmlformats.org/officeDocument/2006/relationships/oleObject" Target="embeddings/oleObject38.bin"/><Relationship Id="rId95" Type="http://schemas.openxmlformats.org/officeDocument/2006/relationships/image" Target="media/image44.emf"/><Relationship Id="rId96" Type="http://schemas.openxmlformats.org/officeDocument/2006/relationships/oleObject" Target="embeddings/oleObject39.bin"/><Relationship Id="rId97" Type="http://schemas.openxmlformats.org/officeDocument/2006/relationships/image" Target="media/image45.emf"/><Relationship Id="rId98" Type="http://schemas.openxmlformats.org/officeDocument/2006/relationships/oleObject" Target="embeddings/oleObject40.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3.bin"/><Relationship Id="rId192" Type="http://schemas.openxmlformats.org/officeDocument/2006/relationships/image" Target="media/image93.emf"/><Relationship Id="rId193" Type="http://schemas.openxmlformats.org/officeDocument/2006/relationships/oleObject" Target="embeddings/Microsoft_Equation9.bin"/><Relationship Id="rId194" Type="http://schemas.openxmlformats.org/officeDocument/2006/relationships/image" Target="media/image94.emf"/><Relationship Id="rId195" Type="http://schemas.openxmlformats.org/officeDocument/2006/relationships/oleObject" Target="embeddings/oleObject84.bin"/><Relationship Id="rId196" Type="http://schemas.openxmlformats.org/officeDocument/2006/relationships/image" Target="media/image95.emf"/><Relationship Id="rId197" Type="http://schemas.openxmlformats.org/officeDocument/2006/relationships/oleObject" Target="embeddings/oleObject85.bin"/><Relationship Id="rId198" Type="http://schemas.openxmlformats.org/officeDocument/2006/relationships/image" Target="media/image96.emf"/><Relationship Id="rId199" Type="http://schemas.openxmlformats.org/officeDocument/2006/relationships/oleObject" Target="embeddings/oleObject86.bin"/><Relationship Id="rId280" Type="http://schemas.openxmlformats.org/officeDocument/2006/relationships/oleObject" Target="embeddings/oleObject113.bin"/><Relationship Id="rId30" Type="http://schemas.openxmlformats.org/officeDocument/2006/relationships/oleObject" Target="embeddings/oleObject8.bin"/><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image" Target="media/image141.emf"/><Relationship Id="rId282" Type="http://schemas.openxmlformats.org/officeDocument/2006/relationships/image" Target="media/image142.emf"/><Relationship Id="rId283" Type="http://schemas.openxmlformats.org/officeDocument/2006/relationships/oleObject" Target="embeddings/oleObject114.bin"/><Relationship Id="rId284" Type="http://schemas.openxmlformats.org/officeDocument/2006/relationships/image" Target="media/image143.emf"/><Relationship Id="rId130" Type="http://schemas.openxmlformats.org/officeDocument/2006/relationships/oleObject" Target="embeddings/oleObject56.bin"/><Relationship Id="rId131" Type="http://schemas.openxmlformats.org/officeDocument/2006/relationships/image" Target="media/image62.emf"/><Relationship Id="rId132" Type="http://schemas.openxmlformats.org/officeDocument/2006/relationships/oleObject" Target="embeddings/oleObject57.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94.bin"/><Relationship Id="rId222" Type="http://schemas.openxmlformats.org/officeDocument/2006/relationships/image" Target="media/image108.emf"/><Relationship Id="rId223" Type="http://schemas.openxmlformats.org/officeDocument/2006/relationships/oleObject" Target="embeddings/oleObject95.bin"/><Relationship Id="rId224" Type="http://schemas.openxmlformats.org/officeDocument/2006/relationships/image" Target="media/image109.emf"/><Relationship Id="rId225" Type="http://schemas.openxmlformats.org/officeDocument/2006/relationships/oleObject" Target="embeddings/oleObject96.bin"/><Relationship Id="rId226" Type="http://schemas.openxmlformats.org/officeDocument/2006/relationships/image" Target="media/image110.emf"/><Relationship Id="rId227" Type="http://schemas.openxmlformats.org/officeDocument/2006/relationships/oleObject" Target="embeddings/oleObject97.bin"/><Relationship Id="rId228" Type="http://schemas.openxmlformats.org/officeDocument/2006/relationships/image" Target="media/image111.emf"/><Relationship Id="rId229" Type="http://schemas.openxmlformats.org/officeDocument/2006/relationships/oleObject" Target="embeddings/oleObject98.bin"/><Relationship Id="rId134" Type="http://schemas.openxmlformats.org/officeDocument/2006/relationships/oleObject" Target="embeddings/oleObject58.bin"/><Relationship Id="rId135" Type="http://schemas.openxmlformats.org/officeDocument/2006/relationships/image" Target="media/image64.emf"/><Relationship Id="rId136" Type="http://schemas.openxmlformats.org/officeDocument/2006/relationships/oleObject" Target="embeddings/oleObject59.bin"/><Relationship Id="rId137" Type="http://schemas.openxmlformats.org/officeDocument/2006/relationships/image" Target="media/image65.emf"/><Relationship Id="rId138" Type="http://schemas.openxmlformats.org/officeDocument/2006/relationships/oleObject" Target="embeddings/oleObject60.bin"/><Relationship Id="rId139" Type="http://schemas.openxmlformats.org/officeDocument/2006/relationships/image" Target="media/image66.emf"/><Relationship Id="rId285" Type="http://schemas.openxmlformats.org/officeDocument/2006/relationships/oleObject" Target="embeddings/Microsoft_Equation20.bin"/><Relationship Id="rId286" Type="http://schemas.openxmlformats.org/officeDocument/2006/relationships/image" Target="media/image144.emf"/><Relationship Id="rId287" Type="http://schemas.openxmlformats.org/officeDocument/2006/relationships/oleObject" Target="embeddings/Microsoft_Equation21.bin"/><Relationship Id="rId288" Type="http://schemas.openxmlformats.org/officeDocument/2006/relationships/image" Target="media/image145.emf"/><Relationship Id="rId289" Type="http://schemas.openxmlformats.org/officeDocument/2006/relationships/oleObject" Target="embeddings/oleObject115.bin"/><Relationship Id="rId290" Type="http://schemas.openxmlformats.org/officeDocument/2006/relationships/image" Target="media/image146.emf"/><Relationship Id="rId291" Type="http://schemas.openxmlformats.org/officeDocument/2006/relationships/oleObject" Target="embeddings/oleObject116.bin"/><Relationship Id="rId292" Type="http://schemas.openxmlformats.org/officeDocument/2006/relationships/image" Target="media/image147.emf"/><Relationship Id="rId293" Type="http://schemas.openxmlformats.org/officeDocument/2006/relationships/oleObject" Target="embeddings/Microsoft_Equation22.bin"/><Relationship Id="rId294" Type="http://schemas.openxmlformats.org/officeDocument/2006/relationships/hyperlink" Target="http://en.wikipedia.org/wiki/Digital_object_identifier" TargetMode="External"/><Relationship Id="rId295" Type="http://schemas.openxmlformats.org/officeDocument/2006/relationships/hyperlink" Target="http://dx.doi.org/10.1007%2F978-3-540-69497-7_27" TargetMode="External"/><Relationship Id="rId296" Type="http://schemas.openxmlformats.org/officeDocument/2006/relationships/hyperlink" Target="http://en.wikipedia.org/wiki/International_Standard_Book_Number" TargetMode="External"/><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Microsoft_Equation4.bin"/><Relationship Id="rId47" Type="http://schemas.openxmlformats.org/officeDocument/2006/relationships/image" Target="media/image20.emf"/><Relationship Id="rId48" Type="http://schemas.openxmlformats.org/officeDocument/2006/relationships/oleObject" Target="embeddings/oleObject16.bin"/><Relationship Id="rId49" Type="http://schemas.openxmlformats.org/officeDocument/2006/relationships/image" Target="media/image21.emf"/><Relationship Id="rId297" Type="http://schemas.openxmlformats.org/officeDocument/2006/relationships/hyperlink" Target="http://en.wikipedia.org/wiki/Special:BookSources/978-3-540-69476-2" TargetMode="External"/><Relationship Id="rId298" Type="http://schemas.openxmlformats.org/officeDocument/2006/relationships/footer" Target="footer1.xml"/><Relationship Id="rId299" Type="http://schemas.openxmlformats.org/officeDocument/2006/relationships/footer" Target="footer2.xml"/><Relationship Id="rId140" Type="http://schemas.openxmlformats.org/officeDocument/2006/relationships/oleObject" Target="embeddings/oleObject61.bin"/><Relationship Id="rId141" Type="http://schemas.openxmlformats.org/officeDocument/2006/relationships/image" Target="media/image67.emf"/><Relationship Id="rId142" Type="http://schemas.openxmlformats.org/officeDocument/2006/relationships/oleObject" Target="embeddings/oleObject62.bin"/><Relationship Id="rId143" Type="http://schemas.openxmlformats.org/officeDocument/2006/relationships/image" Target="media/image68.emf"/><Relationship Id="rId144" Type="http://schemas.openxmlformats.org/officeDocument/2006/relationships/oleObject" Target="embeddings/oleObject63.bin"/><Relationship Id="rId145" Type="http://schemas.openxmlformats.org/officeDocument/2006/relationships/image" Target="media/image69.emf"/><Relationship Id="rId146" Type="http://schemas.openxmlformats.org/officeDocument/2006/relationships/oleObject" Target="embeddings/oleObject64.bin"/><Relationship Id="rId147" Type="http://schemas.openxmlformats.org/officeDocument/2006/relationships/image" Target="media/image70.emf"/><Relationship Id="rId148" Type="http://schemas.openxmlformats.org/officeDocument/2006/relationships/image" Target="media/image71.emf"/><Relationship Id="rId149" Type="http://schemas.openxmlformats.org/officeDocument/2006/relationships/oleObject" Target="embeddings/oleObject65.bin"/><Relationship Id="rId230" Type="http://schemas.openxmlformats.org/officeDocument/2006/relationships/image" Target="media/image112.emf"/><Relationship Id="rId231" Type="http://schemas.openxmlformats.org/officeDocument/2006/relationships/oleObject" Target="embeddings/oleObject99.bin"/><Relationship Id="rId232" Type="http://schemas.openxmlformats.org/officeDocument/2006/relationships/image" Target="media/image113.emf"/><Relationship Id="rId233" Type="http://schemas.openxmlformats.org/officeDocument/2006/relationships/oleObject" Target="embeddings/Microsoft_Equation13.bin"/><Relationship Id="rId234" Type="http://schemas.openxmlformats.org/officeDocument/2006/relationships/image" Target="media/image114.emf"/><Relationship Id="rId235" Type="http://schemas.openxmlformats.org/officeDocument/2006/relationships/oleObject" Target="embeddings/oleObject100.bin"/><Relationship Id="rId236" Type="http://schemas.openxmlformats.org/officeDocument/2006/relationships/image" Target="media/image115.emf"/><Relationship Id="rId237" Type="http://schemas.openxmlformats.org/officeDocument/2006/relationships/oleObject" Target="embeddings/oleObject101.bin"/><Relationship Id="rId238" Type="http://schemas.openxmlformats.org/officeDocument/2006/relationships/image" Target="media/image116.emf"/><Relationship Id="rId239" Type="http://schemas.openxmlformats.org/officeDocument/2006/relationships/oleObject" Target="embeddings/Microsoft_Equation14.bin"/><Relationship Id="rId50" Type="http://schemas.openxmlformats.org/officeDocument/2006/relationships/oleObject" Target="embeddings/oleObject17.bin"/><Relationship Id="rId51" Type="http://schemas.openxmlformats.org/officeDocument/2006/relationships/image" Target="media/image22.emf"/><Relationship Id="rId52" Type="http://schemas.openxmlformats.org/officeDocument/2006/relationships/oleObject" Target="embeddings/oleObject18.bin"/><Relationship Id="rId53" Type="http://schemas.openxmlformats.org/officeDocument/2006/relationships/image" Target="media/image23.emf"/><Relationship Id="rId54" Type="http://schemas.openxmlformats.org/officeDocument/2006/relationships/oleObject" Target="embeddings/oleObject19.bin"/><Relationship Id="rId55" Type="http://schemas.openxmlformats.org/officeDocument/2006/relationships/image" Target="media/image24.emf"/><Relationship Id="rId56" Type="http://schemas.openxmlformats.org/officeDocument/2006/relationships/oleObject" Target="embeddings/oleObject20.bin"/><Relationship Id="rId57" Type="http://schemas.openxmlformats.org/officeDocument/2006/relationships/image" Target="media/image25.emf"/><Relationship Id="rId58" Type="http://schemas.openxmlformats.org/officeDocument/2006/relationships/oleObject" Target="embeddings/oleObject21.bin"/><Relationship Id="rId59" Type="http://schemas.openxmlformats.org/officeDocument/2006/relationships/image" Target="media/image26.emf"/><Relationship Id="rId150" Type="http://schemas.openxmlformats.org/officeDocument/2006/relationships/image" Target="media/image72.emf"/><Relationship Id="rId151" Type="http://schemas.openxmlformats.org/officeDocument/2006/relationships/oleObject" Target="embeddings/oleObject66.bin"/><Relationship Id="rId152" Type="http://schemas.openxmlformats.org/officeDocument/2006/relationships/image" Target="media/image73.emf"/><Relationship Id="rId153" Type="http://schemas.openxmlformats.org/officeDocument/2006/relationships/oleObject" Target="embeddings/oleObject67.bin"/><Relationship Id="rId154" Type="http://schemas.openxmlformats.org/officeDocument/2006/relationships/image" Target="media/image74.emf"/><Relationship Id="rId155" Type="http://schemas.openxmlformats.org/officeDocument/2006/relationships/oleObject" Target="embeddings/oleObject68.bin"/><Relationship Id="rId156" Type="http://schemas.openxmlformats.org/officeDocument/2006/relationships/image" Target="media/image75.emf"/><Relationship Id="rId157" Type="http://schemas.openxmlformats.org/officeDocument/2006/relationships/oleObject" Target="embeddings/oleObject69.bin"/><Relationship Id="rId158" Type="http://schemas.openxmlformats.org/officeDocument/2006/relationships/image" Target="media/image76.emf"/><Relationship Id="rId159" Type="http://schemas.openxmlformats.org/officeDocument/2006/relationships/oleObject" Target="embeddings/oleObject70.bin"/><Relationship Id="rId240" Type="http://schemas.openxmlformats.org/officeDocument/2006/relationships/image" Target="media/image117.emf"/><Relationship Id="rId241" Type="http://schemas.openxmlformats.org/officeDocument/2006/relationships/oleObject" Target="embeddings/oleObject102.bin"/><Relationship Id="rId242" Type="http://schemas.openxmlformats.org/officeDocument/2006/relationships/image" Target="media/image118.emf"/><Relationship Id="rId243" Type="http://schemas.openxmlformats.org/officeDocument/2006/relationships/oleObject" Target="embeddings/oleObject103.bin"/><Relationship Id="rId244" Type="http://schemas.openxmlformats.org/officeDocument/2006/relationships/image" Target="media/image119.emf"/><Relationship Id="rId245" Type="http://schemas.openxmlformats.org/officeDocument/2006/relationships/oleObject" Target="embeddings/oleObject104.bin"/><Relationship Id="rId246" Type="http://schemas.openxmlformats.org/officeDocument/2006/relationships/image" Target="media/image120.emf"/><Relationship Id="rId247" Type="http://schemas.openxmlformats.org/officeDocument/2006/relationships/image" Target="media/image121.emf"/><Relationship Id="rId248" Type="http://schemas.openxmlformats.org/officeDocument/2006/relationships/image" Target="media/image122.emf"/><Relationship Id="rId249" Type="http://schemas.openxmlformats.org/officeDocument/2006/relationships/image" Target="media/image123.emf"/><Relationship Id="rId60" Type="http://schemas.openxmlformats.org/officeDocument/2006/relationships/oleObject" Target="embeddings/oleObject22.bin"/><Relationship Id="rId61" Type="http://schemas.openxmlformats.org/officeDocument/2006/relationships/image" Target="media/image27.emf"/><Relationship Id="rId62" Type="http://schemas.openxmlformats.org/officeDocument/2006/relationships/oleObject" Target="embeddings/oleObject23.bin"/><Relationship Id="rId63" Type="http://schemas.openxmlformats.org/officeDocument/2006/relationships/image" Target="media/image28.emf"/><Relationship Id="rId64" Type="http://schemas.openxmlformats.org/officeDocument/2006/relationships/oleObject" Target="embeddings/oleObject24.bin"/><Relationship Id="rId65" Type="http://schemas.openxmlformats.org/officeDocument/2006/relationships/image" Target="media/image29.emf"/><Relationship Id="rId66" Type="http://schemas.openxmlformats.org/officeDocument/2006/relationships/oleObject" Target="embeddings/oleObject25.bin"/><Relationship Id="rId67" Type="http://schemas.openxmlformats.org/officeDocument/2006/relationships/image" Target="media/image30.emf"/><Relationship Id="rId68" Type="http://schemas.openxmlformats.org/officeDocument/2006/relationships/oleObject" Target="embeddings/oleObject26.bin"/><Relationship Id="rId69" Type="http://schemas.openxmlformats.org/officeDocument/2006/relationships/image" Target="media/image31.emf"/><Relationship Id="rId160" Type="http://schemas.openxmlformats.org/officeDocument/2006/relationships/image" Target="media/image77.emf"/><Relationship Id="rId161" Type="http://schemas.openxmlformats.org/officeDocument/2006/relationships/oleObject" Target="embeddings/oleObject71.bin"/><Relationship Id="rId162" Type="http://schemas.openxmlformats.org/officeDocument/2006/relationships/image" Target="media/image78.emf"/><Relationship Id="rId163" Type="http://schemas.openxmlformats.org/officeDocument/2006/relationships/oleObject" Target="embeddings/oleObject72.bin"/><Relationship Id="rId164" Type="http://schemas.openxmlformats.org/officeDocument/2006/relationships/image" Target="media/image79.emf"/><Relationship Id="rId165" Type="http://schemas.openxmlformats.org/officeDocument/2006/relationships/oleObject" Target="embeddings/oleObject73.bin"/><Relationship Id="rId166" Type="http://schemas.openxmlformats.org/officeDocument/2006/relationships/image" Target="media/image80.emf"/><Relationship Id="rId167" Type="http://schemas.openxmlformats.org/officeDocument/2006/relationships/oleObject" Target="embeddings/oleObject74.bin"/><Relationship Id="rId168" Type="http://schemas.openxmlformats.org/officeDocument/2006/relationships/image" Target="media/image81.emf"/><Relationship Id="rId169" Type="http://schemas.openxmlformats.org/officeDocument/2006/relationships/oleObject" Target="embeddings/oleObject75.bin"/><Relationship Id="rId250" Type="http://schemas.openxmlformats.org/officeDocument/2006/relationships/oleObject" Target="embeddings/oleObject105.bin"/><Relationship Id="rId251" Type="http://schemas.openxmlformats.org/officeDocument/2006/relationships/image" Target="media/image124.emf"/><Relationship Id="rId252" Type="http://schemas.openxmlformats.org/officeDocument/2006/relationships/oleObject" Target="embeddings/oleObject106.bin"/><Relationship Id="rId253" Type="http://schemas.openxmlformats.org/officeDocument/2006/relationships/image" Target="media/image125.emf"/><Relationship Id="rId254" Type="http://schemas.openxmlformats.org/officeDocument/2006/relationships/oleObject" Target="embeddings/oleObject107.bin"/><Relationship Id="rId255" Type="http://schemas.openxmlformats.org/officeDocument/2006/relationships/image" Target="media/image126.emf"/><Relationship Id="rId256" Type="http://schemas.openxmlformats.org/officeDocument/2006/relationships/image" Target="media/image127.emf"/><Relationship Id="rId257" Type="http://schemas.openxmlformats.org/officeDocument/2006/relationships/oleObject" Target="embeddings/oleObject108.bin"/><Relationship Id="rId258" Type="http://schemas.openxmlformats.org/officeDocument/2006/relationships/image" Target="media/image128.emf"/><Relationship Id="rId259" Type="http://schemas.openxmlformats.org/officeDocument/2006/relationships/image" Target="media/image129.emf"/><Relationship Id="rId100" Type="http://schemas.openxmlformats.org/officeDocument/2006/relationships/oleObject" Target="embeddings/oleObject41.bin"/><Relationship Id="rId101" Type="http://schemas.openxmlformats.org/officeDocument/2006/relationships/image" Target="media/image47.emf"/><Relationship Id="rId102" Type="http://schemas.openxmlformats.org/officeDocument/2006/relationships/oleObject" Target="embeddings/oleObject42.bin"/><Relationship Id="rId103" Type="http://schemas.openxmlformats.org/officeDocument/2006/relationships/image" Target="media/image48.emf"/><Relationship Id="rId104" Type="http://schemas.openxmlformats.org/officeDocument/2006/relationships/oleObject" Target="embeddings/oleObject43.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C747A5C7-CFE7-D04A-BF3B-E4BA48DC9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39</Pages>
  <Words>11732</Words>
  <Characters>66876</Characters>
  <Application>Microsoft Macintosh Word</Application>
  <DocSecurity>0</DocSecurity>
  <Lines>557</Lines>
  <Paragraphs>156</Paragraphs>
  <ScaleCrop>false</ScaleCrop>
  <Company>Biomolecular Physics Group, UNCC</Company>
  <LinksUpToDate>false</LinksUpToDate>
  <CharactersWithSpaces>78452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David</dc:creator>
  <cp:keywords/>
  <dc:description/>
  <cp:lastModifiedBy>Charles David</cp:lastModifiedBy>
  <cp:revision>113</cp:revision>
  <dcterms:created xsi:type="dcterms:W3CDTF">2012-07-14T19:25:00Z</dcterms:created>
  <dcterms:modified xsi:type="dcterms:W3CDTF">2012-08-08T06:42:00Z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