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rPr>
          <w:rFonts w:ascii="Noto Sans CJK SC" w:hAnsi="Noto Sans CJK SC" w:eastAsia="Noto Sans CJK SC" w:cs="Noto Sans CJK SC"/>
          <w:b/>
          <w:color w:val="000000"/>
          <w:sz w:val="44"/>
        </w:rPr>
        <w:t>大模型家族审美偏好</w:t>
        <w:br/>
        <w:t>与人类判断偏差实验协议</w:t>
      </w:r>
    </w:p>
    <w:p>
      <w:pPr>
        <w:spacing w:before="200" w:after="360"/>
        <w:jc w:val="center"/>
      </w:pPr>
      <w:r>
        <w:rPr>
          <w:rFonts w:ascii="Noto Sans CJK SC" w:hAnsi="Noto Sans CJK SC" w:eastAsia="Noto Sans CJK SC" w:cs="Noto Sans CJK SC"/>
          <w:b w:val="0"/>
          <w:color w:val="5E6872"/>
          <w:sz w:val="28"/>
        </w:rPr>
        <w:t>中文短篇叙事盲评研究</w:t>
      </w:r>
    </w:p>
    <w:p>
      <w:pPr>
        <w:jc w:val="center"/>
      </w:pPr>
      <w:r>
        <w:rPr>
          <w:rFonts w:ascii="Noto Sans CJK SC" w:hAnsi="Noto Sans CJK SC" w:eastAsia="Noto Sans CJK SC" w:cs="Noto Sans CJK SC"/>
          <w:b w:val="0"/>
          <w:color w:val="5E6872"/>
          <w:sz w:val="21"/>
        </w:rPr>
        <w:t>版本 3.0    2026 年 9 月 13 日</w:t>
      </w:r>
    </w:p>
    <w:p>
      <w:pPr>
        <w:spacing w:before="1560" w:line="317" w:lineRule="auto"/>
        <w:ind w:left="792" w:right="792"/>
      </w:pPr>
      <w:r>
        <w:rPr>
          <w:rFonts w:ascii="Noto Sans CJK SC" w:hAnsi="Noto Sans CJK SC" w:eastAsia="Noto Sans CJK SC" w:cs="Noto Sans CJK SC"/>
          <w:b w:val="0"/>
          <w:color w:val="000000"/>
          <w:sz w:val="23"/>
        </w:rPr>
        <w:t>本协议把人类盲评作为质量基准，检验模型评审是否在控制人类共识后仍偏好自己或同一模型家族的生成文本，并判断机器排序是否超出普通人类之间的正常分歧。</w:t>
      </w:r>
    </w:p>
    <w:p>
      <w:r>
        <w:br w:type="page"/>
      </w:r>
    </w:p>
    <w:p>
      <w:pPr>
        <w:pStyle w:val="Heading1"/>
        <w:spacing w:before="0"/>
      </w:pPr>
      <w:r>
        <w:t>实验设计摘要</w:t>
      </w:r>
    </w:p>
    <w:tbl>
      <w:tblPr>
        <w:tblW w:type="auto" w:w="0"/>
        <w:tblLayout w:type="fixed"/>
        <w:tblLook w:firstColumn="1" w:firstRow="1" w:lastColumn="0" w:lastRow="0" w:noHBand="0" w:noVBand="1" w:val="04A0"/>
      </w:tblPr>
      <w:tblGrid>
        <w:gridCol w:w="2016"/>
        <w:gridCol w:w="7272"/>
      </w:tblGrid>
      <w:tr>
        <w:trPr>
          <w:cantSplit/>
          <w:tblHeader/>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after="0"/>
              <w:jc w:val="center"/>
            </w:pPr>
            <w:r>
              <w:rPr>
                <w:rFonts w:ascii="Noto Sans CJK SC" w:hAnsi="Noto Sans CJK SC" w:eastAsia="Noto Sans CJK SC" w:cs="Noto Sans CJK SC"/>
                <w:b/>
                <w:color w:val="FFFFFF"/>
                <w:sz w:val="20"/>
              </w:rPr>
              <w:t>项目</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after="0"/>
              <w:jc w:val="left"/>
            </w:pPr>
            <w:r>
              <w:rPr>
                <w:rFonts w:ascii="Noto Sans CJK SC" w:hAnsi="Noto Sans CJK SC" w:eastAsia="Noto Sans CJK SC" w:cs="Noto Sans CJK SC"/>
                <w:b/>
                <w:color w:val="FFFFFF"/>
                <w:sz w:val="20"/>
              </w:rPr>
              <w:t>冻结方案</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Noto Sans CJK SC" w:hAnsi="Noto Sans CJK SC" w:eastAsia="Noto Sans CJK SC" w:cs="Noto Sans CJK SC"/>
                <w:b/>
                <w:color w:val="000000"/>
                <w:sz w:val="20"/>
              </w:rPr>
              <w:t>研究对象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Noto Sans CJK SC" w:hAnsi="Noto Sans CJK SC" w:eastAsia="Noto Sans CJK SC" w:cs="Noto Sans CJK SC"/>
                <w:b w:val="0"/>
                <w:color w:val="000000"/>
                <w:sz w:val="20"/>
              </w:rPr>
              <w:t>模型作为评审时的自身偏好 家族偏好 以及机器与人类判断偏差</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center"/>
            </w:pPr>
            <w:r>
              <w:rPr>
                <w:rFonts w:ascii="Noto Sans CJK SC" w:hAnsi="Noto Sans CJK SC" w:eastAsia="Noto Sans CJK SC" w:cs="Noto Sans CJK SC"/>
                <w:b/>
                <w:color w:val="000000"/>
                <w:sz w:val="20"/>
              </w:rPr>
              <w:t>刺激材料</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left"/>
            </w:pPr>
            <w:r>
              <w:rPr>
                <w:rFonts w:ascii="Noto Sans CJK SC" w:hAnsi="Noto Sans CJK SC" w:eastAsia="Noto Sans CJK SC" w:cs="Noto Sans CJK SC"/>
                <w:b w:val="0"/>
                <w:color w:val="000000"/>
                <w:sz w:val="20"/>
              </w:rPr>
              <w:t>同一写作任务下四个生成家族的匿名短篇文本 每篇 220 至 320 个中文字符</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Noto Sans CJK SC" w:hAnsi="Noto Sans CJK SC" w:eastAsia="Noto Sans CJK SC" w:cs="Noto Sans CJK SC"/>
                <w:b/>
                <w:color w:val="000000"/>
                <w:sz w:val="20"/>
              </w:rPr>
              <w:t>人类任务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Noto Sans CJK SC" w:hAnsi="Noto Sans CJK SC" w:eastAsia="Noto Sans CJK SC" w:cs="Noto Sans CJK SC"/>
                <w:b w:val="0"/>
                <w:color w:val="000000"/>
                <w:sz w:val="20"/>
              </w:rPr>
              <w:t>每人一道四篇完整排序 预实验每题 12 人 主实验建议每题 20 人</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center"/>
            </w:pPr>
            <w:r>
              <w:rPr>
                <w:rFonts w:ascii="Noto Sans CJK SC" w:hAnsi="Noto Sans CJK SC" w:eastAsia="Noto Sans CJK SC" w:cs="Noto Sans CJK SC"/>
                <w:b/>
                <w:color w:val="000000"/>
                <w:sz w:val="20"/>
              </w:rPr>
              <w:t>模型任务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left"/>
            </w:pPr>
            <w:r>
              <w:rPr>
                <w:rFonts w:ascii="Noto Sans CJK SC" w:hAnsi="Noto Sans CJK SC" w:eastAsia="Noto Sans CJK SC" w:cs="Noto Sans CJK SC"/>
                <w:b w:val="0"/>
                <w:color w:val="000000"/>
                <w:sz w:val="20"/>
              </w:rPr>
              <w:t>每题六个 pair 每个 pair 换序复测 开源与闭源使用同一协议</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Noto Sans CJK SC" w:hAnsi="Noto Sans CJK SC" w:eastAsia="Noto Sans CJK SC" w:cs="Noto Sans CJK SC"/>
                <w:b/>
                <w:color w:val="000000"/>
                <w:sz w:val="20"/>
              </w:rPr>
              <w:t>核心估计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Noto Sans CJK SC" w:hAnsi="Noto Sans CJK SC" w:eastAsia="Noto Sans CJK SC" w:cs="Noto Sans CJK SC"/>
                <w:b w:val="0"/>
                <w:color w:val="000000"/>
                <w:sz w:val="20"/>
              </w:rPr>
              <w:t>控制人类 pairwise 胜率后 各评审家族对各生成家族的额外偏好</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center"/>
            </w:pPr>
            <w:r>
              <w:rPr>
                <w:rFonts w:ascii="Noto Sans CJK SC" w:hAnsi="Noto Sans CJK SC" w:eastAsia="Noto Sans CJK SC" w:cs="Noto Sans CJK SC"/>
                <w:b/>
                <w:color w:val="000000"/>
                <w:sz w:val="20"/>
              </w:rPr>
              <w:t>关键证据</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left"/>
            </w:pPr>
            <w:r>
              <w:rPr>
                <w:rFonts w:ascii="Noto Sans CJK SC" w:hAnsi="Noto Sans CJK SC" w:eastAsia="Noto Sans CJK SC" w:cs="Noto Sans CJK SC"/>
                <w:b w:val="0"/>
                <w:color w:val="000000"/>
                <w:sz w:val="20"/>
              </w:rPr>
              <w:t>同家族跨模型效应 多模型方向一致 留一模型和题目分半后仍稳定</w:t>
            </w:r>
          </w:p>
        </w:tc>
      </w:tr>
    </w:tbl>
    <w:p>
      <w:pPr>
        <w:spacing w:before="240" w:line="307" w:lineRule="auto"/>
      </w:pPr>
      <w:r>
        <w:rPr>
          <w:rFonts w:ascii="Noto Sans CJK SC" w:hAnsi="Noto Sans CJK SC" w:eastAsia="Noto Sans CJK SC" w:cs="Noto Sans CJK SC"/>
          <w:b/>
          <w:color w:val="000000"/>
          <w:sz w:val="22"/>
        </w:rPr>
        <w:t xml:space="preserve">主设计决定  </w:t>
      </w:r>
      <w:r>
        <w:rPr>
          <w:rFonts w:ascii="Noto Sans CJK SC" w:hAnsi="Noto Sans CJK SC" w:eastAsia="Noto Sans CJK SC" w:cs="Noto Sans CJK SC"/>
          <w:b w:val="0"/>
          <w:color w:val="000000"/>
          <w:sz w:val="22"/>
        </w:rPr>
        <w:t>人类完成四篇完整排序，机器完成位置互换的两两比较。主效应使用人类调整后的额外偏好，而不是比较各模型不可直接对齐的原始平均分。</w:t>
      </w:r>
    </w:p>
    <w:p>
      <w:pPr>
        <w:pStyle w:val="Heading1"/>
      </w:pPr>
      <w:r>
        <w:t>研究结论边界</w:t>
      </w:r>
    </w:p>
    <w:p>
      <w:pPr>
        <w:widowControl/>
        <w:spacing w:after="140" w:line="307" w:lineRule="auto"/>
      </w:pPr>
      <w:r>
        <w:rPr>
          <w:rFonts w:ascii="Noto Sans CJK SC" w:hAnsi="Noto Sans CJK SC" w:eastAsia="Noto Sans CJK SC" w:cs="Noto Sans CJK SC"/>
          <w:b w:val="0"/>
          <w:color w:val="000000"/>
          <w:sz w:val="22"/>
        </w:rPr>
        <w:t>本研究检验两件事。第一，大模型作为评审时，是否在控制人类共识质量后，仍额外偏好自己或同一模型家族生成的中文叙事。第二，大模型的相对质量判断是否系统偏离人类判断。这里的“审美偏好”指可重复、可量化的排序倾向，不等同于模型具有人类式主观体验。</w:t>
      </w:r>
    </w:p>
    <w:p>
      <w:pPr>
        <w:widowControl/>
        <w:spacing w:after="140" w:line="307" w:lineRule="auto"/>
      </w:pPr>
      <w:r>
        <w:rPr>
          <w:rFonts w:ascii="Noto Sans CJK SC" w:hAnsi="Noto Sans CJK SC" w:eastAsia="Noto Sans CJK SC" w:cs="Noto Sans CJK SC"/>
          <w:b w:val="0"/>
          <w:color w:val="000000"/>
          <w:sz w:val="22"/>
        </w:rPr>
        <w:t>本协议不要求人类把各家族文本评成完全相同。若人类本身认为某个家族写得更好，模型对该家族的偏好可能只是正确识别质量。只有模型偏好超过人类基准，或在按人类质量匹配后仍存在稳定的家族效应，才能称为模型特有的审美倾向。</w:t>
      </w:r>
    </w:p>
    <w:p>
      <w:pPr>
        <w:pStyle w:val="Heading1"/>
      </w:pPr>
      <w:r>
        <w:t>核心研究问题</w:t>
      </w:r>
    </w:p>
    <w:p>
      <w:pPr>
        <w:pStyle w:val="Heading2"/>
      </w:pPr>
      <w:r>
        <w:t>研究问题一 模型是否偏好自己的输出</w:t>
      </w:r>
    </w:p>
    <w:p>
      <w:pPr>
        <w:widowControl/>
        <w:spacing w:after="140" w:line="307" w:lineRule="auto"/>
      </w:pPr>
      <w:r>
        <w:rPr>
          <w:rFonts w:ascii="Noto Sans CJK SC" w:hAnsi="Noto Sans CJK SC" w:eastAsia="Noto Sans CJK SC" w:cs="Noto Sans CJK SC"/>
          <w:b w:val="0"/>
          <w:color w:val="000000"/>
          <w:sz w:val="22"/>
        </w:rPr>
        <w:t>同一个评审模型是否比人类更偏好由它自己生成的文本。精确自偏好只作诊断，因为模型可能识别自己的固定措辞或模板。</w:t>
      </w:r>
    </w:p>
    <w:p>
      <w:pPr>
        <w:pStyle w:val="Heading2"/>
      </w:pPr>
      <w:r>
        <w:t>研究问题二 模型家族是否共享偏好</w:t>
      </w:r>
    </w:p>
    <w:p>
      <w:pPr>
        <w:widowControl/>
        <w:spacing w:after="140" w:line="307" w:lineRule="auto"/>
      </w:pPr>
      <w:r>
        <w:rPr>
          <w:rFonts w:ascii="Noto Sans CJK SC" w:hAnsi="Noto Sans CJK SC" w:eastAsia="Noto Sans CJK SC" w:cs="Noto Sans CJK SC"/>
          <w:b w:val="0"/>
          <w:color w:val="000000"/>
          <w:sz w:val="22"/>
        </w:rPr>
        <w:t>同一家族的多个评审模型是否都额外偏好该家族中其他模型生成的文本。主检验排除“评审模型评价自己亲自生成的文本”，只保留跨模型的同家族比较。例如，Qwen 家族评审模型 A 对 Qwen 家族生成模型 B 的文本是否有超出人类基准的偏好。</w:t>
      </w:r>
    </w:p>
    <w:p>
      <w:pPr>
        <w:pStyle w:val="Heading2"/>
      </w:pPr>
      <w:r>
        <w:t>研究问题三 机器判断是否偏离人类</w:t>
      </w:r>
    </w:p>
    <w:p>
      <w:pPr>
        <w:widowControl/>
        <w:spacing w:after="140" w:line="307" w:lineRule="auto"/>
      </w:pPr>
      <w:r>
        <w:rPr>
          <w:rFonts w:ascii="Noto Sans CJK SC" w:hAnsi="Noto Sans CJK SC" w:eastAsia="Noto Sans CJK SC" w:cs="Noto Sans CJK SC"/>
          <w:b w:val="0"/>
          <w:color w:val="000000"/>
          <w:sz w:val="22"/>
        </w:rPr>
        <w:t>模型对文本两两优劣的判断，与独立人类盲评共识相比偏离多少；这种偏离是否超过普通人类评审之间的分歧范围。</w:t>
      </w:r>
    </w:p>
    <w:p>
      <w:pPr>
        <w:pStyle w:val="Heading2"/>
      </w:pPr>
      <w:r>
        <w:t>研究问题四 个体与家族效应能否区分</w:t>
      </w:r>
    </w:p>
    <w:p>
      <w:pPr>
        <w:widowControl/>
        <w:spacing w:after="140" w:line="307" w:lineRule="auto"/>
      </w:pPr>
      <w:r>
        <w:rPr>
          <w:rFonts w:ascii="Noto Sans CJK SC" w:hAnsi="Noto Sans CJK SC" w:eastAsia="Noto Sans CJK SC" w:cs="Noto Sans CJK SC"/>
          <w:b w:val="0"/>
          <w:color w:val="000000"/>
          <w:sz w:val="22"/>
        </w:rPr>
        <w:t>一个模型的偏好是否跨题目稳定，同一家族模型之间是否比跨家族模型更相似。稳定的模型内偏好支持“个体评审倾向”，家族内相关高于家族间相关才支持“家族共享倾向”。</w:t>
      </w:r>
    </w:p>
    <w:p>
      <w:pPr>
        <w:pStyle w:val="Heading1"/>
      </w:pPr>
      <w:r>
        <w:t>总体实验结构</w:t>
      </w:r>
    </w:p>
    <w:p>
      <w:pPr>
        <w:widowControl/>
        <w:spacing w:after="140" w:line="307" w:lineRule="auto"/>
      </w:pPr>
      <w:r>
        <w:rPr>
          <w:rFonts w:ascii="Noto Sans CJK SC" w:hAnsi="Noto Sans CJK SC" w:eastAsia="Noto Sans CJK SC" w:cs="Noto Sans CJK SC"/>
          <w:b w:val="0"/>
          <w:color w:val="000000"/>
          <w:sz w:val="22"/>
        </w:rPr>
        <w:t>实验只要求所有候选文本由不同模型根据同一写作任务独立生成。人类在本研究中主要担任评审，不必为每个题目另外写作。这样可以直接检验不同机器评审如何评价同一批机器文本，也显著降低人类文本招募和版权负担。人类原创文本可在扩展实验中作为外部锚点加入，但不进入本轮主检验。</w:t>
      </w:r>
    </w:p>
    <w:p>
      <w:pPr>
        <w:widowControl/>
        <w:spacing w:after="140" w:line="307" w:lineRule="auto"/>
      </w:pPr>
      <w:r>
        <w:rPr>
          <w:rFonts w:ascii="Noto Sans CJK SC" w:hAnsi="Noto Sans CJK SC" w:eastAsia="Noto Sans CJK SC" w:cs="Noto Sans CJK SC"/>
          <w:b w:val="0"/>
          <w:color w:val="000000"/>
          <w:sz w:val="22"/>
        </w:rPr>
        <w:t>每个题目包含一个短篇写作任务和四篇来源隐藏的候选文本。四篇文本分别来自四个生成家族。人类参与者完成一次四篇完整排序；机器评审把同一四篇拆成六个两两比较。两种评审最终都转换为同一组 pairwise 偏好概率，因此可以直接比较。</w:t>
      </w:r>
    </w:p>
    <w:p>
      <w:pPr>
        <w:pStyle w:val="Heading1"/>
      </w:pPr>
      <w:r>
        <w:t>模型家族与模型选择</w:t>
      </w:r>
    </w:p>
    <w:p>
      <w:pPr>
        <w:pStyle w:val="Heading2"/>
      </w:pPr>
      <w:r>
        <w:t>家族定义</w:t>
      </w:r>
    </w:p>
    <w:p>
      <w:pPr>
        <w:widowControl/>
        <w:spacing w:after="140" w:line="307" w:lineRule="auto"/>
      </w:pPr>
      <w:r>
        <w:rPr>
          <w:rFonts w:ascii="Noto Sans CJK SC" w:hAnsi="Noto Sans CJK SC" w:eastAsia="Noto Sans CJK SC" w:cs="Noto Sans CJK SC"/>
          <w:b w:val="0"/>
          <w:color w:val="000000"/>
          <w:sz w:val="22"/>
        </w:rPr>
        <w:t>家族按基础模型谱系定义，不只按产品品牌定义。使用其他家族底座蒸馏得到的混合谱系模型不能用于确认性家族检验，只能放入探索性分析。例如，以 Qwen 为底座的其他品牌蒸馏模型不应被简单归入独立家族。</w:t>
      </w:r>
    </w:p>
    <w:p>
      <w:pPr>
        <w:widowControl/>
        <w:spacing w:after="140" w:line="307" w:lineRule="auto"/>
      </w:pPr>
      <w:r>
        <w:rPr>
          <w:rFonts w:ascii="Noto Sans CJK SC" w:hAnsi="Noto Sans CJK SC" w:eastAsia="Noto Sans CJK SC" w:cs="Noto Sans CJK SC"/>
          <w:b w:val="0"/>
          <w:color w:val="000000"/>
          <w:sz w:val="22"/>
        </w:rPr>
        <w:t>正式实验选择四个生成家族，其中至少两个为可本地复现的开源权重家族，至少一个为闭源 API 家族。每个重点评审家族至少选择两个不同规模或版本的模型。模型名单、权重哈希、API 版本、模板、量化方式和采集日期必须在生成前冻结。</w:t>
      </w:r>
    </w:p>
    <w:p>
      <w:pPr>
        <w:pStyle w:val="Heading2"/>
      </w:pPr>
      <w:r>
        <w:t>角色分离</w:t>
      </w:r>
    </w:p>
    <w:p>
      <w:pPr>
        <w:widowControl/>
        <w:spacing w:after="140" w:line="307" w:lineRule="auto"/>
      </w:pPr>
      <w:r>
        <w:rPr>
          <w:rFonts w:ascii="Noto Sans CJK SC" w:hAnsi="Noto Sans CJK SC" w:eastAsia="Noto Sans CJK SC" w:cs="Noto Sans CJK SC"/>
          <w:b w:val="0"/>
          <w:color w:val="000000"/>
          <w:sz w:val="22"/>
        </w:rPr>
        <w:t>每个家族设置生成模型槽位和评审模型槽位。同一模型可以同时承担两种角色，但确认性“家族偏好”结果必须来自不同模型之间的交叉评价。完全相同模型对自身文本的评价单列为 exact self preference，不与 family preference 合并。</w:t>
      </w:r>
    </w:p>
    <w:p>
      <w:pPr>
        <w:pStyle w:val="Heading2"/>
      </w:pPr>
      <w:r>
        <w:t>建议配置</w:t>
      </w:r>
    </w:p>
    <w:p>
      <w:pPr>
        <w:pStyle w:val="ListBullet"/>
        <w:spacing w:after="80"/>
        <w:ind w:left="475" w:hanging="288"/>
      </w:pPr>
      <w:r>
        <w:rPr>
          <w:rFonts w:ascii="Noto Sans CJK SC" w:hAnsi="Noto Sans CJK SC" w:eastAsia="Noto Sans CJK SC" w:cs="Noto Sans CJK SC"/>
          <w:b w:val="0"/>
          <w:color w:val="000000"/>
          <w:sz w:val="22"/>
        </w:rPr>
        <w:t>开源主组：三个家族，每个家族两个评审模型，其中一个中等规模、一个较大规模。</w:t>
      </w:r>
    </w:p>
    <w:p>
      <w:pPr>
        <w:pStyle w:val="ListBullet"/>
        <w:spacing w:after="80"/>
        <w:ind w:left="475" w:hanging="288"/>
      </w:pPr>
      <w:r>
        <w:rPr>
          <w:rFonts w:ascii="Noto Sans CJK SC" w:hAnsi="Noto Sans CJK SC" w:eastAsia="Noto Sans CJK SC" w:cs="Noto Sans CJK SC"/>
          <w:b w:val="0"/>
          <w:color w:val="000000"/>
          <w:sz w:val="22"/>
        </w:rPr>
        <w:t>闭源复核组：两个 API 家族，每个家族至少一个稳定版本；如果只能获得一个版本，只能报告该模型结果，不能外推整个家族。</w:t>
      </w:r>
    </w:p>
    <w:p>
      <w:pPr>
        <w:pStyle w:val="ListBullet"/>
        <w:spacing w:after="80"/>
        <w:ind w:left="475" w:hanging="288"/>
      </w:pPr>
      <w:r>
        <w:rPr>
          <w:rFonts w:ascii="Noto Sans CJK SC" w:hAnsi="Noto Sans CJK SC" w:eastAsia="Noto Sans CJK SC" w:cs="Noto Sans CJK SC"/>
          <w:b w:val="0"/>
          <w:color w:val="000000"/>
          <w:sz w:val="22"/>
        </w:rPr>
        <w:t>生成端：每个家族准备两个生成模型或两个冻结版本，在题目间平衡分配。</w:t>
      </w:r>
    </w:p>
    <w:p>
      <w:pPr>
        <w:pStyle w:val="ListBullet"/>
        <w:spacing w:after="80"/>
        <w:ind w:left="475" w:hanging="288"/>
      </w:pPr>
      <w:r>
        <w:rPr>
          <w:rFonts w:ascii="Noto Sans CJK SC" w:hAnsi="Noto Sans CJK SC" w:eastAsia="Noto Sans CJK SC" w:cs="Noto Sans CJK SC"/>
          <w:b w:val="0"/>
          <w:color w:val="000000"/>
          <w:sz w:val="22"/>
        </w:rPr>
        <w:t>混合谱系模型：单独标记 lineage，参与机器与人类一致性分析，但不参与家族归因主检验。</w:t>
      </w:r>
    </w:p>
    <w:p>
      <w:pPr>
        <w:pStyle w:val="Heading1"/>
      </w:pPr>
      <w:r>
        <w:t>题库和文本生成</w:t>
      </w:r>
    </w:p>
    <w:p>
      <w:pPr>
        <w:pStyle w:val="Heading2"/>
      </w:pPr>
      <w:r>
        <w:t>题库规模</w:t>
      </w:r>
    </w:p>
    <w:p>
      <w:pPr>
        <w:widowControl/>
        <w:spacing w:after="140" w:line="307" w:lineRule="auto"/>
      </w:pPr>
      <w:r>
        <w:rPr>
          <w:rFonts w:ascii="Noto Sans CJK SC" w:hAnsi="Noto Sans CJK SC" w:eastAsia="Noto Sans CJK SC" w:cs="Noto Sans CJK SC"/>
          <w:b w:val="0"/>
          <w:color w:val="000000"/>
          <w:sz w:val="22"/>
        </w:rPr>
        <w:t>预实验使用 24 个写作任务。确认性主实验以 120 个任务为起点，并根据预实验得到的 prompt 间方差做功效模拟后冻结最终数量。题目覆盖现实、悬疑、科幻、成长、情感、寓言等体裁，各体裁数量平衡。</w:t>
      </w:r>
    </w:p>
    <w:p>
      <w:pPr>
        <w:pStyle w:val="Heading2"/>
      </w:pPr>
      <w:r>
        <w:t>文本长度</w:t>
      </w:r>
    </w:p>
    <w:p>
      <w:pPr>
        <w:widowControl/>
        <w:spacing w:after="140" w:line="307" w:lineRule="auto"/>
      </w:pPr>
      <w:r>
        <w:rPr>
          <w:rFonts w:ascii="Noto Sans CJK SC" w:hAnsi="Noto Sans CJK SC" w:eastAsia="Noto Sans CJK SC" w:cs="Noto Sans CJK SC"/>
          <w:b w:val="0"/>
          <w:color w:val="000000"/>
          <w:sz w:val="22"/>
        </w:rPr>
        <w:t>候选文本限制为 220 至 320 个中文非空字符，四篇之间的最大长度差不超过 20%。这一定义针对微型叙事，能把一题控制在约 900 至 1300 个汉字，使普通参与者在三至五分钟内完成。研究结论必须限定为短篇中文叙事，不能直接推广到长篇小说。</w:t>
      </w:r>
    </w:p>
    <w:p>
      <w:pPr>
        <w:pStyle w:val="Heading2"/>
      </w:pPr>
      <w:r>
        <w:t>生成参数</w:t>
      </w:r>
    </w:p>
    <w:p>
      <w:pPr>
        <w:pStyle w:val="ListBullet"/>
        <w:spacing w:after="80"/>
        <w:ind w:left="475" w:hanging="288"/>
      </w:pPr>
      <w:r>
        <w:rPr>
          <w:rFonts w:ascii="Noto Sans CJK SC" w:hAnsi="Noto Sans CJK SC" w:eastAsia="Noto Sans CJK SC" w:cs="Noto Sans CJK SC"/>
          <w:b w:val="0"/>
          <w:color w:val="000000"/>
          <w:sz w:val="22"/>
        </w:rPr>
        <w:t>所有模型关闭搜索、工具调用、记忆和外部知识库。</w:t>
      </w:r>
    </w:p>
    <w:p>
      <w:pPr>
        <w:pStyle w:val="ListBullet"/>
        <w:spacing w:after="80"/>
        <w:ind w:left="475" w:hanging="288"/>
      </w:pPr>
      <w:r>
        <w:rPr>
          <w:rFonts w:ascii="Noto Sans CJK SC" w:hAnsi="Noto Sans CJK SC" w:eastAsia="Noto Sans CJK SC" w:cs="Noto Sans CJK SC"/>
          <w:b w:val="0"/>
          <w:color w:val="000000"/>
          <w:sz w:val="22"/>
        </w:rPr>
        <w:t>使用非思考模式或服务端允许的最低推理设置，不要求输出推理过程。</w:t>
      </w:r>
    </w:p>
    <w:p>
      <w:pPr>
        <w:pStyle w:val="ListBullet"/>
        <w:spacing w:after="80"/>
        <w:ind w:left="475" w:hanging="288"/>
      </w:pPr>
      <w:r>
        <w:rPr>
          <w:rFonts w:ascii="Noto Sans CJK SC" w:hAnsi="Noto Sans CJK SC" w:eastAsia="Noto Sans CJK SC" w:cs="Noto Sans CJK SC"/>
          <w:b w:val="0"/>
          <w:color w:val="000000"/>
          <w:sz w:val="22"/>
        </w:rPr>
        <w:t>生成温度、top p、最大输出长度和系统提示在同一角色内固定。</w:t>
      </w:r>
    </w:p>
    <w:p>
      <w:pPr>
        <w:pStyle w:val="ListBullet"/>
        <w:spacing w:after="80"/>
        <w:ind w:left="475" w:hanging="288"/>
      </w:pPr>
      <w:r>
        <w:rPr>
          <w:rFonts w:ascii="Noto Sans CJK SC" w:hAnsi="Noto Sans CJK SC" w:eastAsia="Noto Sans CJK SC" w:cs="Noto Sans CJK SC"/>
          <w:b w:val="0"/>
          <w:color w:val="000000"/>
          <w:sz w:val="22"/>
        </w:rPr>
        <w:t>每个模型对每个题目只保留预先规定的第一次合格输出，不按文学质量挑选。</w:t>
      </w:r>
    </w:p>
    <w:p>
      <w:pPr>
        <w:pStyle w:val="ListBullet"/>
        <w:spacing w:after="80"/>
        <w:ind w:left="475" w:hanging="288"/>
      </w:pPr>
      <w:r>
        <w:rPr>
          <w:rFonts w:ascii="Noto Sans CJK SC" w:hAnsi="Noto Sans CJK SC" w:eastAsia="Noto Sans CJK SC" w:cs="Noto Sans CJK SC"/>
          <w:b w:val="0"/>
          <w:color w:val="000000"/>
          <w:sz w:val="22"/>
        </w:rPr>
        <w:t>仅当输出拒绝、截断、泄漏身份或超出长度范围时重试；重试次数和原因必须记录。</w:t>
      </w:r>
    </w:p>
    <w:p>
      <w:pPr>
        <w:pStyle w:val="ListBullet"/>
        <w:spacing w:after="80"/>
        <w:ind w:left="475" w:hanging="288"/>
      </w:pPr>
      <w:r>
        <w:rPr>
          <w:rFonts w:ascii="Noto Sans CJK SC" w:hAnsi="Noto Sans CJK SC" w:eastAsia="Noto Sans CJK SC" w:cs="Noto Sans CJK SC"/>
          <w:b w:val="0"/>
          <w:color w:val="000000"/>
          <w:sz w:val="22"/>
        </w:rPr>
        <w:t>程序按非空字符重新计数，不接受模型自报字数。超出范围的文本按统一规则自动重试，达到上限后标记缺失。</w:t>
      </w:r>
    </w:p>
    <w:p>
      <w:pPr>
        <w:pStyle w:val="Heading2"/>
      </w:pPr>
      <w:r>
        <w:t>候选组构造</w:t>
      </w:r>
    </w:p>
    <w:p>
      <w:pPr>
        <w:widowControl/>
        <w:spacing w:after="140" w:line="307" w:lineRule="auto"/>
      </w:pPr>
      <w:r>
        <w:rPr>
          <w:rFonts w:ascii="Noto Sans CJK SC" w:hAnsi="Noto Sans CJK SC" w:eastAsia="Noto Sans CJK SC" w:cs="Noto Sans CJK SC"/>
          <w:b w:val="0"/>
          <w:color w:val="000000"/>
          <w:sz w:val="22"/>
        </w:rPr>
        <w:t>每个题目展示四个候选家族，每个家族一篇。家族内具体生成模型按平衡轮换表分配，使每个模型出现在相近数量的题目中。题目、家族、模型、长度和位置的分配在看到人类或机器评分前生成并冻结。</w:t>
      </w:r>
    </w:p>
    <w:p>
      <w:pPr>
        <w:pStyle w:val="Heading1"/>
      </w:pPr>
      <w:r>
        <w:t>人类盲评设计</w:t>
      </w:r>
    </w:p>
    <w:p>
      <w:pPr>
        <w:pStyle w:val="Heading2"/>
      </w:pPr>
      <w:r>
        <w:t>单人单题链接</w:t>
      </w:r>
    </w:p>
    <w:p>
      <w:pPr>
        <w:widowControl/>
        <w:spacing w:after="140" w:line="307" w:lineRule="auto"/>
      </w:pPr>
      <w:r>
        <w:rPr>
          <w:rFonts w:ascii="Noto Sans CJK SC" w:hAnsi="Noto Sans CJK SC" w:eastAsia="Noto Sans CJK SC" w:cs="Noto Sans CJK SC"/>
          <w:b w:val="0"/>
          <w:color w:val="000000"/>
          <w:sz w:val="22"/>
        </w:rPr>
        <w:t>参与者打开链接后只完成一道正式排序题。页面先显示简短说明，再显示写作任务和四篇候选文本。参与者把四篇从最好到最差排序，并填写信心度。提交后任务结束，可自愿点击“再做一题”，但服务器仍把每次分配视为独立任务并记录匿名参与者标识，以便在统计中聚类。</w:t>
      </w:r>
    </w:p>
    <w:p>
      <w:pPr>
        <w:widowControl/>
        <w:spacing w:after="140" w:line="307" w:lineRule="auto"/>
      </w:pPr>
      <w:r>
        <w:rPr>
          <w:rFonts w:ascii="Noto Sans CJK SC" w:hAnsi="Noto Sans CJK SC" w:eastAsia="Noto Sans CJK SC" w:cs="Noto Sans CJK SC"/>
          <w:b w:val="0"/>
          <w:color w:val="000000"/>
          <w:sz w:val="22"/>
        </w:rPr>
        <w:t>一人只做一题能降低招募阻力，但无法用重复题检测个人一致性。因此，质控依靠最低合理阅读时间、页面焦点时长、是否读完四篇、排序是否完整、一道简单的说明理解题，以及同一设备短时间重复提交检测。IP 只保存不可逆哈希，不保存明文。</w:t>
      </w:r>
    </w:p>
    <w:p>
      <w:pPr>
        <w:pStyle w:val="Heading2"/>
      </w:pPr>
      <w:r>
        <w:t>随机分配</w:t>
      </w:r>
    </w:p>
    <w:p>
      <w:pPr>
        <w:widowControl/>
        <w:spacing w:after="140" w:line="307" w:lineRule="auto"/>
      </w:pPr>
      <w:r>
        <w:rPr>
          <w:rFonts w:ascii="Noto Sans CJK SC" w:hAnsi="Noto Sans CJK SC" w:eastAsia="Noto Sans CJK SC" w:cs="Noto Sans CJK SC"/>
          <w:b w:val="0"/>
          <w:color w:val="000000"/>
          <w:sz w:val="22"/>
        </w:rPr>
        <w:t>服务器从未达到目标样本数的题目中按缺口加权抽样。A B C D 标签对每位参与者重新随机，四篇显示顺序也随机。来源家族、模型名称和采集方式永不显示。每个题目收满配额后停止分配。</w:t>
      </w:r>
    </w:p>
    <w:p>
      <w:pPr>
        <w:pStyle w:val="Heading2"/>
      </w:pPr>
      <w:r>
        <w:t>样本量</w:t>
      </w:r>
    </w:p>
    <w:p>
      <w:pPr>
        <w:widowControl/>
        <w:spacing w:after="140" w:line="307" w:lineRule="auto"/>
      </w:pPr>
      <w:r>
        <w:rPr>
          <w:rFonts w:ascii="Noto Sans CJK SC" w:hAnsi="Noto Sans CJK SC" w:eastAsia="Noto Sans CJK SC" w:cs="Noto Sans CJK SC"/>
          <w:b w:val="0"/>
          <w:color w:val="000000"/>
          <w:sz w:val="22"/>
        </w:rPr>
        <w:t>预实验每题目标 12 份有效排序，共 288 份。主实验每题目标 20 份有效排序，共 2400 份。最终数量不根据观察到的显著性临时增减，而是在预实验后用模拟功效分析一次性冻结。</w:t>
      </w:r>
    </w:p>
    <w:p>
      <w:pPr>
        <w:pStyle w:val="Heading2"/>
      </w:pPr>
      <w:r>
        <w:t>人类共识</w:t>
      </w:r>
    </w:p>
    <w:p>
      <w:pPr>
        <w:widowControl/>
        <w:spacing w:after="140" w:line="307" w:lineRule="auto"/>
      </w:pPr>
      <w:r>
        <w:rPr>
          <w:rFonts w:ascii="Noto Sans CJK SC" w:hAnsi="Noto Sans CJK SC" w:eastAsia="Noto Sans CJK SC" w:cs="Noto Sans CJK SC"/>
          <w:b w:val="0"/>
          <w:color w:val="000000"/>
          <w:sz w:val="22"/>
        </w:rPr>
        <w:t>四项排序使用 Plackett Luce 或分层 Bradley Terry 模型估计每篇文本的潜在人类效用和每一对文本的胜率。完整排序拆出的六个 pair 具有统计相关性，分析时不能把它们当作六个独立参与者。</w:t>
      </w:r>
    </w:p>
    <w:p>
      <w:pPr>
        <w:widowControl/>
        <w:spacing w:after="140" w:line="307" w:lineRule="auto"/>
      </w:pPr>
      <w:r>
        <w:rPr>
          <w:rFonts w:ascii="Noto Sans CJK SC" w:hAnsi="Noto Sans CJK SC" w:eastAsia="Noto Sans CJK SC" w:cs="Noto Sans CJK SC"/>
          <w:b w:val="0"/>
          <w:color w:val="000000"/>
          <w:sz w:val="22"/>
        </w:rPr>
        <w:t>人类可靠性报告平均 pairwise agreement、Kendall W、分半共识相关和每题后验不确定性。near tie 定义为人类胜率置信区间覆盖 0.5 或位于预注册的中性带内，并与明确偏好题分开报告。</w:t>
      </w:r>
    </w:p>
    <w:p>
      <w:pPr>
        <w:pStyle w:val="Heading1"/>
      </w:pPr>
      <w:r>
        <w:t>机器评审设计</w:t>
      </w:r>
    </w:p>
    <w:p>
      <w:pPr>
        <w:pStyle w:val="Heading2"/>
      </w:pPr>
      <w:r>
        <w:t>两两比较作为主任务</w:t>
      </w:r>
    </w:p>
    <w:p>
      <w:pPr>
        <w:widowControl/>
        <w:spacing w:after="140" w:line="307" w:lineRule="auto"/>
      </w:pPr>
      <w:r>
        <w:rPr>
          <w:rFonts w:ascii="Noto Sans CJK SC" w:hAnsi="Noto Sans CJK SC" w:eastAsia="Noto Sans CJK SC" w:cs="Noto Sans CJK SC"/>
          <w:b w:val="0"/>
          <w:color w:val="000000"/>
          <w:sz w:val="22"/>
        </w:rPr>
        <w:t>开源和闭源模型都使用同一套两两比较协议。四篇候选文本形成六个无重复 pair，每个 pair 以 A B 和 B A 两种顺序各评一次。每次请求只包含原写作任务、两篇匿名文本和冻结的总体叙事质量准则，输出 winner、tie、confidence 的结构化 JSON。</w:t>
      </w:r>
    </w:p>
    <w:p>
      <w:pPr>
        <w:widowControl/>
        <w:spacing w:after="140" w:line="307" w:lineRule="auto"/>
      </w:pPr>
      <w:r>
        <w:rPr>
          <w:rFonts w:ascii="Noto Sans CJK SC" w:hAnsi="Noto Sans CJK SC" w:eastAsia="Noto Sans CJK SC" w:cs="Noto Sans CJK SC"/>
          <w:b w:val="0"/>
          <w:color w:val="000000"/>
          <w:sz w:val="22"/>
        </w:rPr>
        <w:t>两两比较比一次给四篇打分更适合作为主实验，因为它避免不同模型评分尺度不可比，并减轻长上下文、首位偏差和一次性排序错误。四篇整体排序只作为消融，用来测量任务形式是否改变结论。</w:t>
      </w:r>
    </w:p>
    <w:p>
      <w:pPr>
        <w:pStyle w:val="Heading2"/>
      </w:pPr>
      <w:r>
        <w:t>推理与重复</w:t>
      </w:r>
    </w:p>
    <w:p>
      <w:pPr>
        <w:widowControl/>
        <w:spacing w:after="140" w:line="307" w:lineRule="auto"/>
      </w:pPr>
      <w:r>
        <w:rPr>
          <w:rFonts w:ascii="Noto Sans CJK SC" w:hAnsi="Noto Sans CJK SC" w:eastAsia="Noto Sans CJK SC" w:cs="Noto Sans CJK SC"/>
          <w:b w:val="0"/>
          <w:color w:val="000000"/>
          <w:sz w:val="22"/>
        </w:rPr>
        <w:t>评审关闭搜索和工具调用，使用非思考模式或最低推理设置，temperature 设为零或服务允许的最小值。若模型在相同输入下仍有随机性，预实验测三次重复的一致性；主实验根据该结果决定是否保留单次或三次重复。任何模型都不要求展示思维链，只保留简短可公开理由作为次要分析。</w:t>
      </w:r>
    </w:p>
    <w:p>
      <w:pPr>
        <w:pStyle w:val="Heading2"/>
      </w:pPr>
      <w:r>
        <w:t>机器评审数量</w:t>
      </w:r>
    </w:p>
    <w:p>
      <w:pPr>
        <w:widowControl/>
        <w:spacing w:after="140" w:line="307" w:lineRule="auto"/>
      </w:pPr>
      <w:r>
        <w:rPr>
          <w:rFonts w:ascii="Noto Sans CJK SC" w:hAnsi="Noto Sans CJK SC" w:eastAsia="Noto Sans CJK SC" w:cs="Noto Sans CJK SC"/>
          <w:b w:val="0"/>
          <w:color w:val="000000"/>
          <w:sz w:val="22"/>
        </w:rPr>
        <w:t>每个重点家族至少两个评审模型。预实验若使用八个评审模型，则判断次数为 24 题乘六个 pair 乘两个位置乘八个模型，共 2304 次。主实验在功效和费用核算后冻结模型数量；本地开源模型优先跑完整矩阵，闭源模型可以先跑预注册的代表性子集，但不得只报告显著模型。</w:t>
      </w:r>
    </w:p>
    <w:p>
      <w:pPr>
        <w:pStyle w:val="Heading1"/>
      </w:pPr>
      <w:r>
        <w:t>主要统计模型</w:t>
      </w:r>
    </w:p>
    <w:p>
      <w:pPr>
        <w:pStyle w:val="Heading2"/>
      </w:pPr>
      <w:r>
        <w:t>人类调整后的来源偏好</w:t>
      </w:r>
    </w:p>
    <w:p>
      <w:pPr>
        <w:widowControl/>
        <w:spacing w:after="140" w:line="307" w:lineRule="auto"/>
      </w:pPr>
      <w:r>
        <w:rPr>
          <w:rFonts w:ascii="Noto Sans CJK SC" w:hAnsi="Noto Sans CJK SC" w:eastAsia="Noto Sans CJK SC" w:cs="Noto Sans CJK SC"/>
          <w:b w:val="0"/>
          <w:color w:val="000000"/>
          <w:sz w:val="22"/>
        </w:rPr>
        <w:t>对评审模型 j 比较文本 a 与 b，拟合以下分层逻辑模型：</w:t>
      </w:r>
    </w:p>
    <w:p>
      <w:pPr>
        <w:spacing w:before="60" w:after="160"/>
        <w:ind w:left="403" w:right="259"/>
      </w:pPr>
      <w:r>
        <w:rPr>
          <w:rFonts w:ascii="Courier New" w:hAnsi="Courier New" w:eastAsia="Courier New" w:cs="Courier New"/>
          <w:b w:val="0"/>
          <w:color w:val="000000"/>
          <w:sz w:val="21"/>
        </w:rPr>
        <w:t>logit P_j(a&gt;b) = alpha_j + beta_j logit P_H(a&gt;b) + gamma_j(source_a) - gamma_j(source_b) + order + prompt random effect</w:t>
      </w:r>
    </w:p>
    <w:p>
      <w:pPr>
        <w:widowControl/>
        <w:spacing w:after="140" w:line="307" w:lineRule="auto"/>
      </w:pPr>
      <w:r>
        <w:rPr>
          <w:rFonts w:ascii="Noto Sans CJK SC" w:hAnsi="Noto Sans CJK SC" w:eastAsia="Noto Sans CJK SC" w:cs="Noto Sans CJK SC"/>
          <w:b w:val="0"/>
          <w:color w:val="000000"/>
          <w:sz w:val="22"/>
        </w:rPr>
        <w:t xml:space="preserve">其中 </w:t>
      </w:r>
      <w:r>
        <w:rPr>
          <w:rFonts w:ascii="Courier New" w:hAnsi="Courier New" w:eastAsia="Courier New" w:cs="Courier New"/>
          <w:b w:val="0"/>
          <w:color w:val="000000"/>
          <w:sz w:val="21"/>
        </w:rPr>
        <w:t>P_H</w:t>
      </w:r>
      <w:r>
        <w:rPr>
          <w:rFonts w:ascii="Noto Sans CJK SC" w:hAnsi="Noto Sans CJK SC" w:eastAsia="Noto Sans CJK SC" w:cs="Noto Sans CJK SC"/>
          <w:b w:val="0"/>
          <w:color w:val="000000"/>
          <w:sz w:val="22"/>
        </w:rPr>
        <w:t xml:space="preserve"> 是独立人类盲评得到的胜率。</w:t>
      </w:r>
      <w:r>
        <w:rPr>
          <w:rFonts w:ascii="Courier New" w:hAnsi="Courier New" w:eastAsia="Courier New" w:cs="Courier New"/>
          <w:b w:val="0"/>
          <w:color w:val="000000"/>
          <w:sz w:val="21"/>
        </w:rPr>
        <w:t>gamma_j(source)</w:t>
      </w:r>
      <w:r>
        <w:rPr>
          <w:rFonts w:ascii="Noto Sans CJK SC" w:hAnsi="Noto Sans CJK SC" w:eastAsia="Noto Sans CJK SC" w:cs="Noto Sans CJK SC"/>
          <w:b w:val="0"/>
          <w:color w:val="000000"/>
          <w:sz w:val="22"/>
        </w:rPr>
        <w:t xml:space="preserve"> 表示在控制人类共识后，评审模型 j 对某一生成家族的额外偏好。也可以在质量匹配子集上直接计算模型胜率减去人类胜率，作为更直观的 excess preference percentage points。</w:t>
      </w:r>
    </w:p>
    <w:p>
      <w:pPr>
        <w:widowControl/>
        <w:spacing w:after="140" w:line="307" w:lineRule="auto"/>
      </w:pPr>
      <w:r>
        <w:rPr>
          <w:rFonts w:ascii="Noto Sans CJK SC" w:hAnsi="Noto Sans CJK SC" w:eastAsia="Noto Sans CJK SC" w:cs="Noto Sans CJK SC"/>
          <w:b w:val="0"/>
          <w:color w:val="000000"/>
          <w:sz w:val="22"/>
        </w:rPr>
        <w:t>为避免用同一批人类评分既挑选近似同质量 pair 又验证偏差，采用交叉拟合。人类排序随机分成 selection half 和 confirmation half；前者只用于定义质量匹配或 near tie，后者用于估计最终偏差。两半轮换后合并估计。</w:t>
      </w:r>
    </w:p>
    <w:p>
      <w:pPr>
        <w:pStyle w:val="Heading2"/>
      </w:pPr>
      <w:r>
        <w:t>自身偏好</w:t>
      </w:r>
    </w:p>
    <w:p>
      <w:pPr>
        <w:widowControl/>
        <w:spacing w:after="140" w:line="307" w:lineRule="auto"/>
      </w:pPr>
      <w:r>
        <w:rPr>
          <w:rFonts w:ascii="Noto Sans CJK SC" w:hAnsi="Noto Sans CJK SC" w:eastAsia="Noto Sans CJK SC" w:cs="Noto Sans CJK SC"/>
          <w:b w:val="0"/>
          <w:color w:val="000000"/>
          <w:sz w:val="22"/>
        </w:rPr>
        <w:t>精确自身偏好定义为评审模型对由同一个模型实例生成文本的额外偏好。该指标单列，不能证明家族共享审美。</w:t>
      </w:r>
    </w:p>
    <w:p>
      <w:pPr>
        <w:pStyle w:val="Heading2"/>
      </w:pPr>
      <w:r>
        <w:t>家族偏好</w:t>
      </w:r>
    </w:p>
    <w:p>
      <w:pPr>
        <w:widowControl/>
        <w:spacing w:after="140" w:line="307" w:lineRule="auto"/>
      </w:pPr>
      <w:r>
        <w:rPr>
          <w:rFonts w:ascii="Noto Sans CJK SC" w:hAnsi="Noto Sans CJK SC" w:eastAsia="Noto Sans CJK SC" w:cs="Noto Sans CJK SC"/>
          <w:b w:val="0"/>
          <w:color w:val="000000"/>
          <w:sz w:val="22"/>
        </w:rPr>
        <w:t>评审家族 J 对生成家族 S 的偏好矩阵以人类调整后的 excess preference 表示。自家族效应定义为：</w:t>
      </w:r>
    </w:p>
    <w:p>
      <w:pPr>
        <w:spacing w:before="60" w:after="160"/>
        <w:ind w:left="403" w:right="259"/>
      </w:pPr>
      <w:r>
        <w:rPr>
          <w:rFonts w:ascii="Courier New" w:hAnsi="Courier New" w:eastAsia="Courier New" w:cs="Courier New"/>
          <w:b w:val="0"/>
          <w:color w:val="000000"/>
          <w:sz w:val="21"/>
        </w:rPr>
        <w:t>FamilySelfBias_J = Bias(J to J) - mean Bias(J to non J)</w:t>
      </w:r>
    </w:p>
    <w:p>
      <w:pPr>
        <w:widowControl/>
        <w:spacing w:after="140" w:line="307" w:lineRule="auto"/>
      </w:pPr>
      <w:r>
        <w:rPr>
          <w:rFonts w:ascii="Noto Sans CJK SC" w:hAnsi="Noto Sans CJK SC" w:eastAsia="Noto Sans CJK SC" w:cs="Noto Sans CJK SC"/>
          <w:b w:val="0"/>
          <w:color w:val="000000"/>
          <w:sz w:val="22"/>
        </w:rPr>
        <w:t>确认性估计排除完全相同的生成与评审模型，只保留同家族跨模型评价。使用分层模型估计家族均值和模型间方差，并按 prompt 分组 bootstrap 计算置信区间。</w:t>
      </w:r>
    </w:p>
    <w:p>
      <w:pPr>
        <w:pStyle w:val="Heading2"/>
      </w:pPr>
      <w:r>
        <w:t>机器与人类偏差</w:t>
      </w:r>
    </w:p>
    <w:p>
      <w:pPr>
        <w:widowControl/>
        <w:spacing w:after="140" w:line="307" w:lineRule="auto"/>
      </w:pPr>
      <w:r>
        <w:rPr>
          <w:rFonts w:ascii="Noto Sans CJK SC" w:hAnsi="Noto Sans CJK SC" w:eastAsia="Noto Sans CJK SC" w:cs="Noto Sans CJK SC"/>
          <w:b w:val="0"/>
          <w:color w:val="000000"/>
          <w:sz w:val="22"/>
        </w:rPr>
        <w:t>将人类评分分成两个互不重叠的半样本。用半样本一形成共识，再分别计算半样本二和各机器评审与该共识的 pairwise agreement、Brier score、log loss 和 Kendall tau。机器结果只有低于人类到人类基线置信区间时，才能称为明显偏离人类。</w:t>
      </w:r>
    </w:p>
    <w:p>
      <w:pPr>
        <w:pStyle w:val="Heading1"/>
      </w:pPr>
      <w:r>
        <w:t>确认家族共享倾向的标准</w:t>
      </w:r>
    </w:p>
    <w:p>
      <w:pPr>
        <w:widowControl/>
        <w:spacing w:after="140" w:line="307" w:lineRule="auto"/>
      </w:pPr>
      <w:r>
        <w:rPr>
          <w:rFonts w:ascii="Noto Sans CJK SC" w:hAnsi="Noto Sans CJK SC" w:eastAsia="Noto Sans CJK SC" w:cs="Noto Sans CJK SC"/>
          <w:b w:val="0"/>
          <w:color w:val="000000"/>
          <w:sz w:val="22"/>
        </w:rPr>
        <w:t>必须同时满足以下条件，才使用“家族共享审美倾向”这一表述：</w:t>
      </w:r>
    </w:p>
    <w:p>
      <w:pPr>
        <w:spacing w:after="80"/>
        <w:ind w:left="475" w:hanging="288"/>
      </w:pPr>
      <w:r>
        <w:rPr>
          <w:rFonts w:ascii="Noto Sans CJK SC" w:hAnsi="Noto Sans CJK SC" w:eastAsia="Noto Sans CJK SC" w:cs="Noto Sans CJK SC"/>
          <w:b w:val="0"/>
          <w:color w:val="000000"/>
          <w:sz w:val="22"/>
        </w:rPr>
        <w:t>1.  家族层面的自家族效应置信区间排除零，且绝对效应达到预注册的实际意义阈值。</w:t>
      </w:r>
    </w:p>
    <w:p>
      <w:pPr>
        <w:spacing w:after="80"/>
        <w:ind w:left="475" w:hanging="288"/>
      </w:pPr>
      <w:r>
        <w:rPr>
          <w:rFonts w:ascii="Noto Sans CJK SC" w:hAnsi="Noto Sans CJK SC" w:eastAsia="Noto Sans CJK SC" w:cs="Noto Sans CJK SC"/>
          <w:b w:val="0"/>
          <w:color w:val="000000"/>
          <w:sz w:val="22"/>
        </w:rPr>
        <w:t>2.  至少两个该家族评审模型的效应方向一致。</w:t>
      </w:r>
    </w:p>
    <w:p>
      <w:pPr>
        <w:spacing w:after="80"/>
        <w:ind w:left="475" w:hanging="288"/>
      </w:pPr>
      <w:r>
        <w:rPr>
          <w:rFonts w:ascii="Noto Sans CJK SC" w:hAnsi="Noto Sans CJK SC" w:eastAsia="Noto Sans CJK SC" w:cs="Noto Sans CJK SC"/>
          <w:b w:val="0"/>
          <w:color w:val="000000"/>
          <w:sz w:val="22"/>
        </w:rPr>
        <w:t>3.  排除完全相同模型的自身文本后，跨模型同家族效应仍成立。</w:t>
      </w:r>
    </w:p>
    <w:p>
      <w:pPr>
        <w:spacing w:after="80"/>
        <w:ind w:left="475" w:hanging="288"/>
      </w:pPr>
      <w:r>
        <w:rPr>
          <w:rFonts w:ascii="Noto Sans CJK SC" w:hAnsi="Noto Sans CJK SC" w:eastAsia="Noto Sans CJK SC" w:cs="Noto Sans CJK SC"/>
          <w:b w:val="0"/>
          <w:color w:val="000000"/>
          <w:sz w:val="22"/>
        </w:rPr>
        <w:t>4.  在题库随机分半、体裁分层和生成模型 leave one out 中方向稳定。</w:t>
      </w:r>
    </w:p>
    <w:p>
      <w:pPr>
        <w:spacing w:after="80"/>
        <w:ind w:left="475" w:hanging="288"/>
      </w:pPr>
      <w:r>
        <w:rPr>
          <w:rFonts w:ascii="Noto Sans CJK SC" w:hAnsi="Noto Sans CJK SC" w:eastAsia="Noto Sans CJK SC" w:cs="Noto Sans CJK SC"/>
          <w:b w:val="0"/>
          <w:color w:val="000000"/>
          <w:sz w:val="22"/>
        </w:rPr>
        <w:t>5.  调整长度、位置、题材、人类胜率和拒答重试后，效应仍存在。</w:t>
      </w:r>
    </w:p>
    <w:p>
      <w:pPr>
        <w:spacing w:after="80"/>
        <w:ind w:left="475" w:hanging="288"/>
      </w:pPr>
      <w:r>
        <w:rPr>
          <w:rFonts w:ascii="Noto Sans CJK SC" w:hAnsi="Noto Sans CJK SC" w:eastAsia="Noto Sans CJK SC" w:cs="Noto Sans CJK SC"/>
          <w:b w:val="0"/>
          <w:color w:val="000000"/>
          <w:sz w:val="22"/>
        </w:rPr>
        <w:t>6.  多个家族检验使用 Holm 校正，不能只选择显著家族报告。</w:t>
      </w:r>
    </w:p>
    <w:p>
      <w:pPr>
        <w:widowControl/>
        <w:spacing w:after="140" w:line="307" w:lineRule="auto"/>
      </w:pPr>
      <w:r>
        <w:rPr>
          <w:rFonts w:ascii="Noto Sans CJK SC" w:hAnsi="Noto Sans CJK SC" w:eastAsia="Noto Sans CJK SC" w:cs="Noto Sans CJK SC"/>
          <w:b w:val="0"/>
          <w:color w:val="000000"/>
          <w:sz w:val="22"/>
        </w:rPr>
        <w:t>预注册建议把五个百分点的 excess preference 设为最小实际效应。若置信区间跨过零，只能报告证据不足；若整个置信区间落在正负五个百分点内，可以报告在该精度下未发现有实际意义的偏好。</w:t>
      </w:r>
    </w:p>
    <w:p>
      <w:pPr>
        <w:pStyle w:val="Heading1"/>
      </w:pPr>
      <w:r>
        <w:t>人类无来源偏好的强结论</w:t>
      </w:r>
    </w:p>
    <w:p>
      <w:pPr>
        <w:widowControl/>
        <w:spacing w:after="140" w:line="307" w:lineRule="auto"/>
      </w:pPr>
      <w:r>
        <w:rPr>
          <w:rFonts w:ascii="Noto Sans CJK SC" w:hAnsi="Noto Sans CJK SC" w:eastAsia="Noto Sans CJK SC" w:cs="Noto Sans CJK SC"/>
          <w:b w:val="0"/>
          <w:color w:val="000000"/>
          <w:sz w:val="22"/>
        </w:rPr>
        <w:t>“人类对各家族评价差不多”必须用等效性检验支持，而不能用 p 大于 0.05 代替。对每个生成家族估计人类调整前的平均胜率，并检验家族差异置信区间是否全部落入预注册的正负五个百分点等效区间。</w:t>
      </w:r>
    </w:p>
    <w:p>
      <w:pPr>
        <w:widowControl/>
        <w:spacing w:after="140" w:line="307" w:lineRule="auto"/>
      </w:pPr>
      <w:r>
        <w:rPr>
          <w:rFonts w:ascii="Noto Sans CJK SC" w:hAnsi="Noto Sans CJK SC" w:eastAsia="Noto Sans CJK SC" w:cs="Noto Sans CJK SC"/>
          <w:b w:val="0"/>
          <w:color w:val="000000"/>
          <w:sz w:val="22"/>
        </w:rPr>
        <w:t>如果人类确实无明显家族偏好，而某一机器评审家族出现稳定自家族效应，这是最容易解释的证据。如果人类认为某些家族质量更高，研究仍可继续，但主结论必须依据人类调整后的剩余偏好，而不能比较原始平均分。</w:t>
      </w:r>
    </w:p>
    <w:p>
      <w:pPr>
        <w:pStyle w:val="Heading1"/>
      </w:pPr>
      <w:r>
        <w:t>主要结果展示</w:t>
      </w:r>
    </w:p>
    <w:p>
      <w:pPr>
        <w:spacing w:after="80"/>
        <w:ind w:left="475" w:hanging="288"/>
      </w:pPr>
      <w:r>
        <w:rPr>
          <w:rFonts w:ascii="Noto Sans CJK SC" w:hAnsi="Noto Sans CJK SC" w:eastAsia="Noto Sans CJK SC" w:cs="Noto Sans CJK SC"/>
          <w:b w:val="0"/>
          <w:color w:val="000000"/>
          <w:sz w:val="22"/>
        </w:rPr>
        <w:t>1.  人类原始家族胜率图，显示各生成家族在人类眼中的实际质量差异。</w:t>
      </w:r>
    </w:p>
    <w:p>
      <w:pPr>
        <w:spacing w:after="80"/>
        <w:ind w:left="475" w:hanging="288"/>
      </w:pPr>
      <w:r>
        <w:rPr>
          <w:rFonts w:ascii="Noto Sans CJK SC" w:hAnsi="Noto Sans CJK SC" w:eastAsia="Noto Sans CJK SC" w:cs="Noto Sans CJK SC"/>
          <w:b w:val="0"/>
          <w:color w:val="000000"/>
          <w:sz w:val="22"/>
        </w:rPr>
        <w:t>2.  机器与人类一致性图，每个机器模型与人类到人类基线并列。</w:t>
      </w:r>
    </w:p>
    <w:p>
      <w:pPr>
        <w:spacing w:after="80"/>
        <w:ind w:left="475" w:hanging="288"/>
      </w:pPr>
      <w:r>
        <w:rPr>
          <w:rFonts w:ascii="Noto Sans CJK SC" w:hAnsi="Noto Sans CJK SC" w:eastAsia="Noto Sans CJK SC" w:cs="Noto Sans CJK SC"/>
          <w:b w:val="0"/>
          <w:color w:val="000000"/>
          <w:sz w:val="22"/>
        </w:rPr>
        <w:t>3.  家族偏好热图，行是评审家族，列是生成家族，单元格为控制人类质量后的 excess preference。对角线显示自家族效应。</w:t>
      </w:r>
    </w:p>
    <w:p>
      <w:pPr>
        <w:spacing w:after="80"/>
        <w:ind w:left="475" w:hanging="288"/>
      </w:pPr>
      <w:r>
        <w:rPr>
          <w:rFonts w:ascii="Noto Sans CJK SC" w:hAnsi="Noto Sans CJK SC" w:eastAsia="Noto Sans CJK SC" w:cs="Noto Sans CJK SC"/>
          <w:b w:val="0"/>
          <w:color w:val="000000"/>
          <w:sz w:val="22"/>
        </w:rPr>
        <w:t>4.  家族模型森林图，显示同一家族不同评审模型的效应方向和置信区间。</w:t>
      </w:r>
    </w:p>
    <w:p>
      <w:pPr>
        <w:spacing w:after="80"/>
        <w:ind w:left="475" w:hanging="288"/>
      </w:pPr>
      <w:r>
        <w:rPr>
          <w:rFonts w:ascii="Noto Sans CJK SC" w:hAnsi="Noto Sans CJK SC" w:eastAsia="Noto Sans CJK SC" w:cs="Noto Sans CJK SC"/>
          <w:b w:val="0"/>
          <w:color w:val="000000"/>
          <w:sz w:val="22"/>
        </w:rPr>
        <w:t>5.  位置一致性表，报告 A B 与 B A 换序后的矛盾率。</w:t>
      </w:r>
    </w:p>
    <w:p>
      <w:pPr>
        <w:spacing w:after="80"/>
        <w:ind w:left="475" w:hanging="288"/>
      </w:pPr>
      <w:r>
        <w:rPr>
          <w:rFonts w:ascii="Noto Sans CJK SC" w:hAnsi="Noto Sans CJK SC" w:eastAsia="Noto Sans CJK SC" w:cs="Noto Sans CJK SC"/>
          <w:b w:val="0"/>
          <w:color w:val="000000"/>
          <w:sz w:val="22"/>
        </w:rPr>
        <w:t>6.  题材和长度分层结果，检验偏好是否只来自某种文体或长度。</w:t>
      </w:r>
    </w:p>
    <w:p>
      <w:pPr>
        <w:pStyle w:val="Heading1"/>
      </w:pPr>
      <w:r>
        <w:t>分阶段执行</w:t>
      </w:r>
    </w:p>
    <w:p>
      <w:pPr>
        <w:pStyle w:val="Heading2"/>
      </w:pPr>
      <w:r>
        <w:t>阶段零 管线冒烟测试</w:t>
      </w:r>
    </w:p>
    <w:p>
      <w:pPr>
        <w:widowControl/>
        <w:spacing w:after="140" w:line="307" w:lineRule="auto"/>
      </w:pPr>
      <w:r>
        <w:rPr>
          <w:rFonts w:ascii="Noto Sans CJK SC" w:hAnsi="Noto Sans CJK SC" w:eastAsia="Noto Sans CJK SC" w:cs="Noto Sans CJK SC"/>
          <w:b w:val="0"/>
          <w:color w:val="000000"/>
          <w:sz w:val="22"/>
        </w:rPr>
        <w:t>使用 4 个题目、4 个生成家族和每家族 1 个评审模型，只验证字数控制、盲化、数据字段、位置随机化和分析脚本。该阶段不报告科学结论。</w:t>
      </w:r>
    </w:p>
    <w:p>
      <w:pPr>
        <w:pStyle w:val="Heading2"/>
      </w:pPr>
      <w:r>
        <w:t>阶段一 偏差预实验</w:t>
      </w:r>
    </w:p>
    <w:p>
      <w:pPr>
        <w:widowControl/>
        <w:spacing w:after="140" w:line="307" w:lineRule="auto"/>
      </w:pPr>
      <w:r>
        <w:rPr>
          <w:rFonts w:ascii="Noto Sans CJK SC" w:hAnsi="Noto Sans CJK SC" w:eastAsia="Noto Sans CJK SC" w:cs="Noto Sans CJK SC"/>
          <w:b w:val="0"/>
          <w:color w:val="000000"/>
          <w:sz w:val="22"/>
        </w:rPr>
        <w:t>使用 24 个题目、每题 12 份有效人类排序、至少 8 个机器评审模型。目标是估计 prompt 间方差、人工完成时长、人类共识、位置偏差和 API 成本，并决定主实验功效参数。所有统计为探索性结果。</w:t>
      </w:r>
    </w:p>
    <w:p>
      <w:pPr>
        <w:pStyle w:val="Heading2"/>
      </w:pPr>
      <w:r>
        <w:t>阶段二 确认性主实验</w:t>
      </w:r>
    </w:p>
    <w:p>
      <w:pPr>
        <w:widowControl/>
        <w:spacing w:after="140" w:line="307" w:lineRule="auto"/>
      </w:pPr>
      <w:r>
        <w:rPr>
          <w:rFonts w:ascii="Noto Sans CJK SC" w:hAnsi="Noto Sans CJK SC" w:eastAsia="Noto Sans CJK SC" w:cs="Noto Sans CJK SC"/>
          <w:b w:val="0"/>
          <w:color w:val="000000"/>
          <w:sz w:val="22"/>
        </w:rPr>
        <w:t>冻结题库、模型表、生成参数、排除规则、统计代码和最小效应。建议 120 个题目、每题 20 份有效人类排序。先完成并锁定人类数据，再解盲来源并运行机器评审分析。</w:t>
      </w:r>
    </w:p>
    <w:p>
      <w:pPr>
        <w:pStyle w:val="Heading2"/>
      </w:pPr>
      <w:r>
        <w:t>阶段三 外部有效性</w:t>
      </w:r>
    </w:p>
    <w:p>
      <w:pPr>
        <w:widowControl/>
        <w:spacing w:after="140" w:line="307" w:lineRule="auto"/>
      </w:pPr>
      <w:r>
        <w:rPr>
          <w:rFonts w:ascii="Noto Sans CJK SC" w:hAnsi="Noto Sans CJK SC" w:eastAsia="Noto Sans CJK SC" w:cs="Noto Sans CJK SC"/>
          <w:b w:val="0"/>
          <w:color w:val="000000"/>
          <w:sz w:val="22"/>
        </w:rPr>
        <w:t>加入短篇人类原创、长文本、英文或其他语言，以及未见模型家族。该阶段回答结论能否推广，不与主实验混在一起。</w:t>
      </w:r>
    </w:p>
    <w:p>
      <w:pPr>
        <w:pStyle w:val="Heading1"/>
      </w:pPr>
      <w:r>
        <w:t>在线链接的数据与接口要求</w:t>
      </w:r>
    </w:p>
    <w:p>
      <w:pPr>
        <w:widowControl/>
        <w:spacing w:after="140" w:line="307" w:lineRule="auto"/>
      </w:pPr>
      <w:r>
        <w:rPr>
          <w:rFonts w:ascii="Noto Sans CJK SC" w:hAnsi="Noto Sans CJK SC" w:eastAsia="Noto Sans CJK SC" w:cs="Noto Sans CJK SC"/>
          <w:b w:val="0"/>
          <w:color w:val="000000"/>
          <w:sz w:val="22"/>
        </w:rPr>
        <w:t xml:space="preserve">每个候选文本记录 </w:t>
      </w:r>
      <w:r>
        <w:rPr>
          <w:rFonts w:ascii="Courier New" w:hAnsi="Courier New" w:eastAsia="Courier New" w:cs="Courier New"/>
          <w:b w:val="0"/>
          <w:color w:val="000000"/>
          <w:sz w:val="21"/>
        </w:rPr>
        <w:t>prompt_id</w:t>
      </w:r>
      <w:r>
        <w:rPr>
          <w:rFonts w:ascii="Noto Sans CJK SC" w:hAnsi="Noto Sans CJK SC" w:eastAsia="Noto Sans CJK SC" w:cs="Noto Sans CJK SC"/>
          <w:b w:val="0"/>
          <w:color w:val="000000"/>
          <w:sz w:val="22"/>
        </w:rPr>
        <w:t>、</w:t>
      </w:r>
      <w:r>
        <w:rPr>
          <w:rFonts w:ascii="Courier New" w:hAnsi="Courier New" w:eastAsia="Courier New" w:cs="Courier New"/>
          <w:b w:val="0"/>
          <w:color w:val="000000"/>
          <w:sz w:val="21"/>
        </w:rPr>
        <w:t>text_id</w:t>
      </w:r>
      <w:r>
        <w:rPr>
          <w:rFonts w:ascii="Noto Sans CJK SC" w:hAnsi="Noto Sans CJK SC" w:eastAsia="Noto Sans CJK SC" w:cs="Noto Sans CJK SC"/>
          <w:b w:val="0"/>
          <w:color w:val="000000"/>
          <w:sz w:val="22"/>
        </w:rPr>
        <w:t>、</w:t>
      </w:r>
      <w:r>
        <w:rPr>
          <w:rFonts w:ascii="Courier New" w:hAnsi="Courier New" w:eastAsia="Courier New" w:cs="Courier New"/>
          <w:b w:val="0"/>
          <w:color w:val="000000"/>
          <w:sz w:val="21"/>
        </w:rPr>
        <w:t>source_family</w:t>
      </w:r>
      <w:r>
        <w:rPr>
          <w:rFonts w:ascii="Noto Sans CJK SC" w:hAnsi="Noto Sans CJK SC" w:eastAsia="Noto Sans CJK SC" w:cs="Noto Sans CJK SC"/>
          <w:b w:val="0"/>
          <w:color w:val="000000"/>
          <w:sz w:val="22"/>
        </w:rPr>
        <w:t>、</w:t>
      </w:r>
      <w:r>
        <w:rPr>
          <w:rFonts w:ascii="Courier New" w:hAnsi="Courier New" w:eastAsia="Courier New" w:cs="Courier New"/>
          <w:b w:val="0"/>
          <w:color w:val="000000"/>
          <w:sz w:val="21"/>
        </w:rPr>
        <w:t>source_model</w:t>
      </w:r>
      <w:r>
        <w:rPr>
          <w:rFonts w:ascii="Noto Sans CJK SC" w:hAnsi="Noto Sans CJK SC" w:eastAsia="Noto Sans CJK SC" w:cs="Noto Sans CJK SC"/>
          <w:b w:val="0"/>
          <w:color w:val="000000"/>
          <w:sz w:val="22"/>
        </w:rPr>
        <w:t>、</w:t>
      </w:r>
      <w:r>
        <w:rPr>
          <w:rFonts w:ascii="Courier New" w:hAnsi="Courier New" w:eastAsia="Courier New" w:cs="Courier New"/>
          <w:b w:val="0"/>
          <w:color w:val="000000"/>
          <w:sz w:val="21"/>
        </w:rPr>
        <w:t>generation_role</w:t>
      </w:r>
      <w:r>
        <w:rPr>
          <w:rFonts w:ascii="Noto Sans CJK SC" w:hAnsi="Noto Sans CJK SC" w:eastAsia="Noto Sans CJK SC" w:cs="Noto Sans CJK SC"/>
          <w:b w:val="0"/>
          <w:color w:val="000000"/>
          <w:sz w:val="22"/>
        </w:rPr>
        <w:t>、</w:t>
      </w:r>
      <w:r>
        <w:rPr>
          <w:rFonts w:ascii="Courier New" w:hAnsi="Courier New" w:eastAsia="Courier New" w:cs="Courier New"/>
          <w:b w:val="0"/>
          <w:color w:val="000000"/>
          <w:sz w:val="21"/>
        </w:rPr>
        <w:t>length_chars</w:t>
      </w:r>
      <w:r>
        <w:rPr>
          <w:rFonts w:ascii="Noto Sans CJK SC" w:hAnsi="Noto Sans CJK SC" w:eastAsia="Noto Sans CJK SC" w:cs="Noto Sans CJK SC"/>
          <w:b w:val="0"/>
          <w:color w:val="000000"/>
          <w:sz w:val="22"/>
        </w:rPr>
        <w:t xml:space="preserve"> 和生成配置。私有映射表保存来源，公开评分接口只返回盲化后的 session label 和文本。</w:t>
      </w:r>
    </w:p>
    <w:p>
      <w:pPr>
        <w:widowControl/>
        <w:spacing w:after="140" w:line="307" w:lineRule="auto"/>
      </w:pPr>
      <w:r>
        <w:rPr>
          <w:rFonts w:ascii="Noto Sans CJK SC" w:hAnsi="Noto Sans CJK SC" w:eastAsia="Noto Sans CJK SC" w:cs="Noto Sans CJK SC"/>
          <w:b w:val="0"/>
          <w:color w:val="000000"/>
          <w:sz w:val="22"/>
        </w:rPr>
        <w:t xml:space="preserve">每次人类提交记录 </w:t>
      </w:r>
      <w:r>
        <w:rPr>
          <w:rFonts w:ascii="Courier New" w:hAnsi="Courier New" w:eastAsia="Courier New" w:cs="Courier New"/>
          <w:b w:val="0"/>
          <w:color w:val="000000"/>
          <w:sz w:val="21"/>
        </w:rPr>
        <w:t>assignment_id</w:t>
      </w:r>
      <w:r>
        <w:rPr>
          <w:rFonts w:ascii="Noto Sans CJK SC" w:hAnsi="Noto Sans CJK SC" w:eastAsia="Noto Sans CJK SC" w:cs="Noto Sans CJK SC"/>
          <w:b w:val="0"/>
          <w:color w:val="000000"/>
          <w:sz w:val="22"/>
        </w:rPr>
        <w:t>、匿名参与者哈希、题目、随机显示顺序、最终排名、信心、开始时间、每篇展开或滚动状态、页面焦点时长和质控状态。参与者页面不接收任何来源字段，避免通过浏览器开发工具泄漏来源。</w:t>
      </w:r>
    </w:p>
    <w:p>
      <w:pPr>
        <w:widowControl/>
        <w:spacing w:after="140" w:line="307" w:lineRule="auto"/>
      </w:pPr>
      <w:r>
        <w:rPr>
          <w:rFonts w:ascii="Noto Sans CJK SC" w:hAnsi="Noto Sans CJK SC" w:eastAsia="Noto Sans CJK SC" w:cs="Noto Sans CJK SC"/>
          <w:b w:val="0"/>
          <w:color w:val="000000"/>
          <w:sz w:val="22"/>
        </w:rPr>
        <w:t>服务端需要原子配额分配、重复提交防护、断点恢复、导出 JSONL、实时完成量统计和停止开关。分析前导出冻结快照并保存哈希。</w:t>
      </w:r>
    </w:p>
    <w:p>
      <w:pPr>
        <w:pStyle w:val="Heading1"/>
      </w:pPr>
      <w:r>
        <w:t>排除规则</w:t>
      </w:r>
    </w:p>
    <w:p>
      <w:pPr>
        <w:pStyle w:val="ListBullet"/>
        <w:spacing w:after="80"/>
        <w:ind w:left="475" w:hanging="288"/>
      </w:pPr>
      <w:r>
        <w:rPr>
          <w:rFonts w:ascii="Noto Sans CJK SC" w:hAnsi="Noto Sans CJK SC" w:eastAsia="Noto Sans CJK SC" w:cs="Noto Sans CJK SC"/>
          <w:b w:val="0"/>
          <w:color w:val="000000"/>
          <w:sz w:val="22"/>
        </w:rPr>
        <w:t>文本不在 220 至 320 个非空字符范围，或同题长度差超过 20%。</w:t>
      </w:r>
    </w:p>
    <w:p>
      <w:pPr>
        <w:pStyle w:val="ListBullet"/>
        <w:spacing w:after="80"/>
        <w:ind w:left="475" w:hanging="288"/>
      </w:pPr>
      <w:r>
        <w:rPr>
          <w:rFonts w:ascii="Noto Sans CJK SC" w:hAnsi="Noto Sans CJK SC" w:eastAsia="Noto Sans CJK SC" w:cs="Noto Sans CJK SC"/>
          <w:b w:val="0"/>
          <w:color w:val="000000"/>
          <w:sz w:val="22"/>
        </w:rPr>
        <w:t>文本包含模型自称、生成说明、标题外的字数报告或明显拒答。</w:t>
      </w:r>
    </w:p>
    <w:p>
      <w:pPr>
        <w:pStyle w:val="ListBullet"/>
        <w:spacing w:after="80"/>
        <w:ind w:left="475" w:hanging="288"/>
      </w:pPr>
      <w:r>
        <w:rPr>
          <w:rFonts w:ascii="Noto Sans CJK SC" w:hAnsi="Noto Sans CJK SC" w:eastAsia="Noto Sans CJK SC" w:cs="Noto Sans CJK SC"/>
          <w:b w:val="0"/>
          <w:color w:val="000000"/>
          <w:sz w:val="22"/>
        </w:rPr>
        <w:t>生成过程使用搜索、工具或后续人工润色。</w:t>
      </w:r>
    </w:p>
    <w:p>
      <w:pPr>
        <w:pStyle w:val="ListBullet"/>
        <w:spacing w:after="80"/>
        <w:ind w:left="475" w:hanging="288"/>
      </w:pPr>
      <w:r>
        <w:rPr>
          <w:rFonts w:ascii="Noto Sans CJK SC" w:hAnsi="Noto Sans CJK SC" w:eastAsia="Noto Sans CJK SC" w:cs="Noto Sans CJK SC"/>
          <w:b w:val="0"/>
          <w:color w:val="000000"/>
          <w:sz w:val="22"/>
        </w:rPr>
        <w:t>人类排序缺项、重复名次、未通过说明理解题，或阅读时间低于预实验冻结阈值且同时出现其他异常信号。</w:t>
      </w:r>
    </w:p>
    <w:p>
      <w:pPr>
        <w:pStyle w:val="ListBullet"/>
        <w:spacing w:after="80"/>
        <w:ind w:left="475" w:hanging="288"/>
      </w:pPr>
      <w:r>
        <w:rPr>
          <w:rFonts w:ascii="Noto Sans CJK SC" w:hAnsi="Noto Sans CJK SC" w:eastAsia="Noto Sans CJK SC" w:cs="Noto Sans CJK SC"/>
          <w:b w:val="0"/>
          <w:color w:val="000000"/>
          <w:sz w:val="22"/>
        </w:rPr>
        <w:t>机器输出无法解析，先按同一请求重试一次；仍失败则记为缺失，不把失败改成不利排名。</w:t>
      </w:r>
    </w:p>
    <w:p>
      <w:pPr>
        <w:pStyle w:val="ListBullet"/>
        <w:spacing w:after="80"/>
        <w:ind w:left="475" w:hanging="288"/>
      </w:pPr>
      <w:r>
        <w:rPr>
          <w:rFonts w:ascii="Noto Sans CJK SC" w:hAnsi="Noto Sans CJK SC" w:eastAsia="Noto Sans CJK SC" w:cs="Noto Sans CJK SC"/>
          <w:b w:val="0"/>
          <w:color w:val="000000"/>
          <w:sz w:val="22"/>
        </w:rPr>
        <w:t>主实验开始后不得根据评分结果删除“写得不好”的候选文本。</w:t>
      </w:r>
    </w:p>
    <w:p>
      <w:pPr>
        <w:pStyle w:val="Heading1"/>
      </w:pPr>
      <w:r>
        <w:t>结论措辞</w:t>
      </w:r>
    </w:p>
    <w:p>
      <w:pPr>
        <w:widowControl/>
        <w:spacing w:after="140" w:line="307" w:lineRule="auto"/>
      </w:pPr>
      <w:r>
        <w:rPr>
          <w:rFonts w:ascii="Noto Sans CJK SC" w:hAnsi="Noto Sans CJK SC" w:eastAsia="Noto Sans CJK SC" w:cs="Noto Sans CJK SC"/>
          <w:b w:val="0"/>
          <w:color w:val="000000"/>
          <w:sz w:val="22"/>
        </w:rPr>
        <w:t>若证据成立，允许写：“在本协议的短篇中文叙事中，若干评审模型在控制人类共识质量后，仍对同家族其他模型生成的文本表现出稳定的额外偏好。”</w:t>
      </w:r>
    </w:p>
    <w:p>
      <w:pPr>
        <w:widowControl/>
        <w:spacing w:after="140" w:line="307" w:lineRule="auto"/>
      </w:pPr>
      <w:r>
        <w:rPr>
          <w:rFonts w:ascii="Noto Sans CJK SC" w:hAnsi="Noto Sans CJK SC" w:eastAsia="Noto Sans CJK SC" w:cs="Noto Sans CJK SC"/>
          <w:b w:val="0"/>
          <w:color w:val="000000"/>
          <w:sz w:val="22"/>
        </w:rPr>
        <w:t>不允许写：“大模型拥有独立审美”“某家族天然更懂文学”或“机器与人类审美完全不同”。未观察到偏差时，应报告效应上界和等效性区间，而不是把不显著结果解释为绝对无偏。</w:t>
      </w:r>
    </w:p>
    <w:p>
      <w:pPr>
        <w:pStyle w:val="Heading1"/>
      </w:pPr>
      <w:r>
        <w:t>当前执行顺序</w:t>
      </w:r>
    </w:p>
    <w:p>
      <w:pPr>
        <w:spacing w:after="80"/>
        <w:ind w:left="475" w:hanging="288"/>
      </w:pPr>
      <w:r>
        <w:rPr>
          <w:rFonts w:ascii="Noto Sans CJK SC" w:hAnsi="Noto Sans CJK SC" w:eastAsia="Noto Sans CJK SC" w:cs="Noto Sans CJK SC"/>
          <w:b w:val="0"/>
          <w:color w:val="000000"/>
          <w:sz w:val="22"/>
        </w:rPr>
        <w:t>1.  从现有 20 个题目中筛出可压缩为 220 至 320 字的题型，并新增 4 个题目形成 24 题预实验。</w:t>
      </w:r>
    </w:p>
    <w:p>
      <w:pPr>
        <w:spacing w:after="80"/>
        <w:ind w:left="475" w:hanging="288"/>
      </w:pPr>
      <w:r>
        <w:rPr>
          <w:rFonts w:ascii="Noto Sans CJK SC" w:hAnsi="Noto Sans CJK SC" w:eastAsia="Noto Sans CJK SC" w:cs="Noto Sans CJK SC"/>
          <w:b w:val="0"/>
          <w:color w:val="000000"/>
          <w:sz w:val="22"/>
        </w:rPr>
        <w:t>2.  冻结四个生成家族和每个家族的模型角色表，排除谱系含混的确认性模型。</w:t>
      </w:r>
    </w:p>
    <w:p>
      <w:pPr>
        <w:spacing w:after="80"/>
        <w:ind w:left="475" w:hanging="288"/>
      </w:pPr>
      <w:r>
        <w:rPr>
          <w:rFonts w:ascii="Noto Sans CJK SC" w:hAnsi="Noto Sans CJK SC" w:eastAsia="Noto Sans CJK SC" w:cs="Noto Sans CJK SC"/>
          <w:b w:val="0"/>
          <w:color w:val="000000"/>
          <w:sz w:val="22"/>
        </w:rPr>
        <w:t>3.  重新生成短文本，程序核对字数、身份泄漏和长度匹配。</w:t>
      </w:r>
    </w:p>
    <w:p>
      <w:pPr>
        <w:spacing w:after="80"/>
        <w:ind w:left="475" w:hanging="288"/>
      </w:pPr>
      <w:r>
        <w:rPr>
          <w:rFonts w:ascii="Noto Sans CJK SC" w:hAnsi="Noto Sans CJK SC" w:eastAsia="Noto Sans CJK SC" w:cs="Noto Sans CJK SC"/>
          <w:b w:val="0"/>
          <w:color w:val="000000"/>
          <w:sz w:val="22"/>
        </w:rPr>
        <w:t>4.  构建单人单题的网页任务分配器，并用 4 题冒烟测试。</w:t>
      </w:r>
    </w:p>
    <w:p>
      <w:pPr>
        <w:spacing w:after="80"/>
        <w:ind w:left="475" w:hanging="288"/>
      </w:pPr>
      <w:r>
        <w:rPr>
          <w:rFonts w:ascii="Noto Sans CJK SC" w:hAnsi="Noto Sans CJK SC" w:eastAsia="Noto Sans CJK SC" w:cs="Noto Sans CJK SC"/>
          <w:b w:val="0"/>
          <w:color w:val="000000"/>
          <w:sz w:val="22"/>
        </w:rPr>
        <w:t>5.  完成 288 份有效人类排序，先估计共识和人类家族差异。</w:t>
      </w:r>
    </w:p>
    <w:p>
      <w:pPr>
        <w:spacing w:after="80"/>
        <w:ind w:left="475" w:hanging="288"/>
      </w:pPr>
      <w:r>
        <w:rPr>
          <w:rFonts w:ascii="Noto Sans CJK SC" w:hAnsi="Noto Sans CJK SC" w:eastAsia="Noto Sans CJK SC" w:cs="Noto Sans CJK SC"/>
          <w:b w:val="0"/>
          <w:color w:val="000000"/>
          <w:sz w:val="22"/>
        </w:rPr>
        <w:t>6.  对同一文本运行全部机器两两比较，生成家族偏好矩阵。</w:t>
      </w:r>
    </w:p>
    <w:p>
      <w:pPr>
        <w:spacing w:after="80"/>
        <w:ind w:left="475" w:hanging="288"/>
      </w:pPr>
      <w:r>
        <w:rPr>
          <w:rFonts w:ascii="Noto Sans CJK SC" w:hAnsi="Noto Sans CJK SC" w:eastAsia="Noto Sans CJK SC" w:cs="Noto Sans CJK SC"/>
          <w:b w:val="0"/>
          <w:color w:val="000000"/>
          <w:sz w:val="22"/>
        </w:rPr>
        <w:t>7.  根据 prompt 方差和实际成本冻结 120 题主实验，不把预实验显著性当作主实验结论。</w:t>
      </w:r>
    </w:p>
    <w:sectPr w:rsidR="00FC693F" w:rsidRPr="0006063C" w:rsidSect="00034616">
      <w:footerReference w:type="default" r:id="rId9"/>
      <w:pgSz w:w="12240" w:h="15840"/>
      <w:pgMar w:top="1224" w:right="1325" w:bottom="1152" w:left="1325" w:header="72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CJK SC" w:hAnsi="Noto Sans CJK SC" w:eastAsia="Noto Sans CJK SC" w:cs="Noto Sans CJK SC"/>
        <w:b w:val="0"/>
        <w:color w:val="5E6872"/>
        <w:sz w:val="18"/>
      </w:rPr>
      <w:t xml:space="preserve">实验协议  </w:t>
    </w:r>
    <w:r>
      <w:rPr>
        <w:rFonts w:ascii="Noto Sans CJK SC" w:hAnsi="Noto Sans CJK SC" w:eastAsia="Noto Sans CJK SC" w:cs="Noto Sans CJK SC"/>
        <w:b w:val="0"/>
        <w:color w:val="5E6872"/>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SC" w:hAnsi="Noto Sans CJK SC"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大模型家族审美偏好与人类判断偏差实验协议</dc:title>
  <dc:subject>中文短篇叙事的模型评审偏好实验设计</dc:subject>
  <dc:creator>Narration Evaluation Study</dc:creator>
  <cp:keywords/>
  <dc:description>Protocol version 3.0</dc:description>
  <cp:lastModifiedBy>Narration Evaluation Study</cp:lastModifiedBy>
  <cp:revision>1</cp:revision>
  <dcterms:created xsi:type="dcterms:W3CDTF">2013-12-23T23:15:00Z</dcterms:created>
  <dcterms:modified xsi:type="dcterms:W3CDTF">2013-12-23T23:15:00Z</dcterms:modified>
  <cp:category/>
</cp:coreProperties>
</file>