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24A0C"/>
        </w:rPr>
        <w:t>Magnus Workspace Platform — Transition Handoff: Christianah</w:t>
      </w:r>
    </w:p>
    <w:p>
      <w:r>
        <w:rPr>
          <w:b/>
        </w:rPr>
        <w:t>From:</w:t>
      </w:r>
      <w:r>
        <w:t xml:space="preserve"> Karl Ivan Estadola, Chief Executive Officer</w:t>
      </w:r>
    </w:p>
    <w:p>
      <w:r>
        <w:rPr>
          <w:b/>
        </w:rPr>
        <w:t>To:</w:t>
      </w:r>
      <w:r>
        <w:t xml:space="preserve"> Christianah — people, business and process coordinator</w:t>
      </w:r>
    </w:p>
    <w:p>
      <w:r>
        <w:rPr>
          <w:b/>
        </w:rPr>
        <w:t>Your counterpart:</w:t>
      </w:r>
      <w:r>
        <w:t xml:space="preserve"> Alf holds a matching handoff covering project and technical work. Where your work touches his, this document says so. Where something is unclear: if it involves a person or a department, it is yours; if it involves how the platform behaves, it is his. Disagreements go to Karl once, in the Platform Bugs group, not back and forth.</w:t>
      </w:r>
    </w:p>
    <w:p>
      <w:r>
        <w:rPr>
          <w:b/>
        </w:rPr>
        <w:t>Date:</w:t>
      </w:r>
      <w:r>
        <w:t xml:space="preserve"> 4 September 2026</w:t>
      </w:r>
    </w:p>
    <w:p>
      <w:pPr>
        <w:pStyle w:val="Heading1"/>
      </w:pPr>
      <w:r>
        <w:rPr>
          <w:color w:val="C24A0C"/>
        </w:rPr>
        <w:t>1. Context</w:t>
      </w:r>
    </w:p>
    <w:p>
      <w:r>
        <w:t xml:space="preserve">Magnus runs its work today on Facebook Messenger groups, spreadsheets and shared Google Drive folders. We have built one operations platform to replace all of that: the </w:t>
      </w:r>
      <w:r>
        <w:rPr>
          <w:b/>
        </w:rPr>
        <w:t>Magnus Workspace Platform</w:t>
      </w:r>
      <w:r>
        <w:t>, at</w:t>
      </w:r>
    </w:p>
    <w:p>
      <w:r>
        <w:rPr>
          <w:b/>
        </w:rPr>
        <w:t>https://magnus-solar-workspace-platform-446354.onhercules.app</w:t>
      </w:r>
    </w:p>
    <w:p>
      <w:r>
        <w:t>Conversations happen on the record they are about, files land in the company Google Drive automatically, and nothing posted can be quietly edited or deleted — the record is the point.</w:t>
      </w:r>
    </w:p>
    <w:p>
      <w:r>
        <w:t xml:space="preserve">The platform is finished module by module. </w:t>
      </w:r>
      <w:r>
        <w:rPr>
          <w:b/>
        </w:rPr>
        <w:t>Live today:</w:t>
      </w:r>
      <w:r>
        <w:t xml:space="preserve"> sign-in, people and roles, messaging (the General company space, groups, direct messages, a thread on every project), file attachments, tasks. </w:t>
      </w:r>
      <w:r>
        <w:rPr>
          <w:b/>
        </w:rPr>
        <w:t>Being rebuilt this week:</w:t>
      </w:r>
      <w:r>
        <w:t xml:space="preserve"> the operating modules. </w:t>
      </w:r>
      <w:r>
        <w:rPr>
          <w:b/>
        </w:rPr>
        <w:t>After that:</w:t>
      </w:r>
      <w:r>
        <w:t xml:space="preserve"> loading the company's real records.</w:t>
      </w:r>
    </w:p>
    <w:p>
      <w:r>
        <w:t>Your job: get every right person signed in and using it daily, move the company off Messenger group by group without losing anyone, and collect the people-and-business records. You are not expected to fix anything — you find, record, coordinate and report.</w:t>
      </w:r>
    </w:p>
    <w:p>
      <w:pPr>
        <w:pStyle w:val="Heading1"/>
      </w:pPr>
      <w:r>
        <w:rPr>
          <w:color w:val="C24A0C"/>
        </w:rPr>
        <w:t>2. What done means for you</w:t>
      </w:r>
    </w:p>
    <w:p>
      <w:pPr>
        <w:pStyle w:val="ListNumber"/>
      </w:pPr>
      <w:r>
        <w:rPr>
          <w:b/>
        </w:rPr>
        <w:t>Every employee who should have an account has signed in and posts daily.</w:t>
      </w:r>
      <w:r>
        <w:t xml:space="preserve"> Who *should*: office staff, department heads, project managers, and each site's Person In Charge. </w:t>
      </w:r>
      <w:r>
        <w:rPr>
          <w:b/>
        </w:rPr>
        <w:t>Field crew members deliberately do not get accounts</w:t>
      </w:r>
      <w:r>
        <w:t xml:space="preserve"> — that is the design, not an oversight. They appear in attendance lists; they never log in. Do not chase crew accounts.</w:t>
      </w:r>
    </w:p>
    <w:p>
      <w:pPr>
        <w:pStyle w:val="ListNumber"/>
      </w:pPr>
      <w:r>
        <w:rPr>
          <w:b/>
        </w:rPr>
        <w:t>Every Messenger work group is moved and frozen</w:t>
      </w:r>
      <w:r>
        <w:t xml:space="preserve"> — renamed to start with ARCHIVED, a final pinned message pointing to the platform, never deleted, no longer used for work.</w:t>
      </w:r>
    </w:p>
    <w:p>
      <w:pPr>
        <w:pStyle w:val="ListNumber"/>
      </w:pPr>
      <w:r>
        <w:t>Every people-and-business record sheet in section 6 is collected and checked.</w:t>
      </w:r>
    </w:p>
    <w:p>
      <w:pPr>
        <w:pStyle w:val="Heading1"/>
      </w:pPr>
      <w:r>
        <w:rPr>
          <w:color w:val="C24A0C"/>
        </w:rPr>
        <w:t>3. Getting everyone in</w:t>
      </w:r>
    </w:p>
    <w:p>
      <w:pPr>
        <w:pStyle w:val="ListNumber"/>
      </w:pPr>
      <w:r>
        <w:t>Karl grants your sign-in (Administration → Persons → Grant Sign-In). Sign in, post one message in General.</w:t>
      </w:r>
    </w:p>
    <w:p>
      <w:pPr>
        <w:pStyle w:val="ListNumber"/>
      </w:pPr>
      <w:r>
        <w:t>Build the access list: every office employee, department head, project manager and Person In Charge, with the email each will use. One row per person: name, email, role, site or department. Karl approves the list.</w:t>
      </w:r>
    </w:p>
    <w:p>
      <w:pPr>
        <w:pStyle w:val="ListNumber"/>
      </w:pPr>
      <w:r>
        <w:t>Karl or a console holder grants each sign-in. As each is granted, message the person the platform address and ask them to sign in the same day and post once in General — that first message is your proof they are in.</w:t>
      </w:r>
    </w:p>
    <w:p>
      <w:pPr>
        <w:pStyle w:val="ListNumber"/>
      </w:pPr>
      <w:r>
        <w:t>Track: person, email, granted date, first sign-in date, first message date. Alf handles phone installation for the Persons In Charge; you make sure each of them has been reached.</w:t>
      </w:r>
    </w:p>
    <w:p>
      <w:pPr>
        <w:pStyle w:val="Heading1"/>
      </w:pPr>
      <w:r>
        <w:rPr>
          <w:color w:val="C24A0C"/>
        </w:rPr>
        <w:t>4. Moving the company off Messenger</w:t>
      </w:r>
    </w:p>
    <w:p>
      <w:r>
        <w:t xml:space="preserve">The rule that governs everything here: </w:t>
      </w:r>
      <w:r>
        <w:rPr>
          <w:b/>
        </w:rPr>
        <w:t>a channel that still works is a channel people keep using.</w:t>
      </w:r>
      <w:r>
        <w:t xml:space="preserve"> A half-moved group is worse than one not moved at all. Never delete a group — history stays readable.</w:t>
      </w:r>
    </w:p>
    <w:p>
      <w:pPr>
        <w:pStyle w:val="ListNumber"/>
      </w:pPr>
      <w:r>
        <w:rPr>
          <w:b/>
        </w:rPr>
        <w:t>Pilot first.</w:t>
      </w:r>
      <w:r>
        <w:t xml:space="preserve"> With Karl, pick one active project group — the team most comfortable with phones. Announce in the old group that work talk now moves to the platform, move the members, and let it run two or three days.</w:t>
      </w:r>
    </w:p>
    <w:p>
      <w:pPr>
        <w:pStyle w:val="ListNumber"/>
      </w:pPr>
      <w:r>
        <w:rPr>
          <w:b/>
        </w:rPr>
        <w:t>Alf verifies before you freeze.</w:t>
      </w:r>
      <w:r>
        <w:t xml:space="preserve"> He confirms every member can post in the new space and that attachments reach Drive. Only then rename the old group to start with ARCHIVED, pin a final message pointing to the platform, and stop replying there.</w:t>
      </w:r>
    </w:p>
    <w:p>
      <w:pPr>
        <w:pStyle w:val="ListNumber"/>
      </w:pPr>
      <w:r>
        <w:rPr>
          <w:b/>
        </w:rPr>
        <w:t>Repeat, one group per day:</w:t>
      </w:r>
      <w:r>
        <w:t xml:space="preserve"> department groups, then the remaining project groups. Same steps every time.</w:t>
      </w:r>
    </w:p>
    <w:p>
      <w:pPr>
        <w:pStyle w:val="ListNumber"/>
      </w:pPr>
      <w:r>
        <w:rPr>
          <w:b/>
        </w:rPr>
        <w:t>Coach the habits that differ from Messenger</w:t>
      </w:r>
      <w:r>
        <w:t xml:space="preserve"> — send this to everyone and repeat it in week one: mention a person with @ when you need them, nobody is notified otherwise; talk about a project on the project's own thread, not in a general group; a message cannot be edited or deleted — a correction is a new message; there is no mute — the fix for noise is posting in the right thread.</w:t>
      </w:r>
    </w:p>
    <w:p>
      <w:pPr>
        <w:pStyle w:val="ListNumber"/>
      </w:pPr>
      <w:r>
        <w:t>Track: group name, platform space, date announced, date verified by Alf, date frozen.</w:t>
      </w:r>
    </w:p>
    <w:p>
      <w:pPr>
        <w:pStyle w:val="Heading1"/>
      </w:pPr>
      <w:r>
        <w:rPr>
          <w:color w:val="C24A0C"/>
        </w:rPr>
        <w:t>5. Testing with Alf</w:t>
      </w:r>
    </w:p>
    <w:p>
      <w:r>
        <w:t xml:space="preserve">Alf owns the full testing list. The parts that need two people are yours to run with him, on your own devices: confirming his General post appears without refreshing, receiving exactly one notification from his direct message and his @mention and none without it, and confirming you cannot see a group you were not invited to. Log anything odd as one message in </w:t>
      </w:r>
      <w:r>
        <w:rPr>
          <w:b/>
        </w:rPr>
        <w:t>Platform Bugs</w:t>
      </w:r>
      <w:r>
        <w:t xml:space="preserve"> (Alf creates this group; you and Karl are in it): what you did, what you expected, what happened, screenshot, device.</w:t>
      </w:r>
    </w:p>
    <w:p>
      <w:pPr>
        <w:pStyle w:val="Heading1"/>
      </w:pPr>
      <w:r>
        <w:rPr>
          <w:color w:val="C24A0C"/>
        </w:rPr>
        <w:t>6. People-and-business records</w:t>
      </w:r>
    </w:p>
    <w:p>
      <w:r>
        <w:t xml:space="preserve">Attached to your handoff are two files: </w:t>
      </w:r>
      <w:r>
        <w:rPr>
          <w:b/>
        </w:rPr>
        <w:t>MIGRATION-HANDOFF-FOR-STAFF.md</w:t>
      </w:r>
      <w:r>
        <w:t xml:space="preserve"> and the workbook </w:t>
      </w:r>
      <w:r>
        <w:rPr>
          <w:b/>
        </w:rPr>
        <w:t>MAGNUS-MIGRATION-TEMPLATES.xlsx</w:t>
      </w:r>
      <w:r>
        <w:t>. They assign each department head the records to prepare, with exact columns and rules.</w:t>
      </w:r>
    </w:p>
    <w:p>
      <w:pPr>
        <w:pStyle w:val="ListNumber"/>
      </w:pPr>
      <w:r>
        <w:rPr>
          <w:b/>
        </w:rPr>
        <w:t>You distribute both files</w:t>
      </w:r>
      <w:r>
        <w:t xml:space="preserve"> to every named owner and agree a real due date with each (the printed dates are placeholders — set them with Karl).</w:t>
      </w:r>
    </w:p>
    <w:p>
      <w:pPr>
        <w:pStyle w:val="ListNumber"/>
      </w:pPr>
      <w:r>
        <w:t xml:space="preserve">Create the Drive folder </w:t>
      </w:r>
      <w:r>
        <w:rPr>
          <w:b/>
        </w:rPr>
        <w:t>Magnus Platform Migration</w:t>
      </w:r>
      <w:r>
        <w:t xml:space="preserve"> with one sub-folder per department; every file goes there, never into chat or email.</w:t>
      </w:r>
    </w:p>
    <w:p>
      <w:pPr>
        <w:pStyle w:val="ListNumber"/>
      </w:pPr>
      <w:r>
        <w:t xml:space="preserve">You chase and check these sheets: </w:t>
      </w:r>
      <w:r>
        <w:rPr>
          <w:b/>
        </w:rPr>
        <w:t>Roles, Persons, Parties, Accounts, Sites, Contacts, Items, Locations, Billing Milestones, Service Agreements, Service Level Terms, Serviced Assets, Asset Equipment, Maintenance Plans, Open Work Orders, Open Warranty Claims.</w:t>
      </w:r>
      <w:r>
        <w:t xml:space="preserve"> Alf chases the project-side sheets.</w:t>
      </w:r>
    </w:p>
    <w:p>
      <w:pPr>
        <w:pStyle w:val="ListNumber"/>
      </w:pPr>
      <w:r>
        <w:t>For each arriving sheet, run the checks in section 6 of the department handoff — required columns filled, names spelled identically everywhere (one person under one spelling, with old spellings listed as aliases), no example row left, referenced documents present under the exact name. Send back failures with the reason.</w:t>
      </w:r>
    </w:p>
    <w:p>
      <w:pPr>
        <w:pStyle w:val="ListNumber"/>
      </w:pPr>
      <w:r>
        <w:t>Never collect into the workbook: passwords, monitoring portal logins, anyone's salary, ratings, disciplinary or medical information. Pay rates and statutory tables are entered on screen later, under dual control.</w:t>
      </w:r>
    </w:p>
    <w:p>
      <w:pPr>
        <w:pStyle w:val="ListNumber"/>
      </w:pPr>
      <w:r>
        <w:t>Track per sheet: owner, agreed date, received date, checked date. You collect and check; loading happens later through separate tools.</w:t>
      </w:r>
    </w:p>
    <w:p>
      <w:pPr>
        <w:pStyle w:val="Heading1"/>
      </w:pPr>
      <w:r>
        <w:rPr>
          <w:color w:val="C24A0C"/>
        </w:rPr>
        <w:t>7. Reporting</w:t>
      </w:r>
    </w:p>
    <w:p>
      <w:r>
        <w:rPr>
          <w:b/>
        </w:rPr>
        <w:t>Daily</w:t>
      </w:r>
      <w:r>
        <w:t xml:space="preserve">, in Platform Bugs, even if it is "nothing new today": sign-ins gained, groups moved, sheets received. </w:t>
      </w:r>
      <w:r>
        <w:rPr>
          <w:b/>
        </w:rPr>
        <w:t>Weekly</w:t>
      </w:r>
      <w:r>
        <w:t>, you and Alf compile one report to Karl together; your half is the access tracker, the Messenger tracker and the sheet-collection status.</w:t>
      </w:r>
    </w:p>
    <w:p>
      <w:pPr>
        <w:pStyle w:val="Heading1"/>
      </w:pPr>
      <w:r>
        <w:rPr>
          <w:color w:val="C24A0C"/>
        </w:rPr>
        <w:t>8. Completion checklist — fill in and return to Karl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rPr>
              <w:t>#</w:t>
            </w:r>
          </w:p>
        </w:tc>
        <w:tc>
          <w:tcPr>
            <w:tcW w:type="dxa" w:w="1728"/>
          </w:tcPr>
          <w:p>
            <w:pPr>
              <w:spacing w:after="40"/>
            </w:pPr>
            <w:r>
              <w:rPr>
                <w:b/>
              </w:rPr>
              <w:t>Item</w:t>
            </w:r>
          </w:p>
        </w:tc>
        <w:tc>
          <w:tcPr>
            <w:tcW w:type="dxa" w:w="1728"/>
          </w:tcPr>
          <w:p>
            <w:pPr>
              <w:spacing w:after="40"/>
            </w:pPr>
            <w:r>
              <w:rPr>
                <w:b/>
              </w:rPr>
              <w:t>Status</w:t>
            </w:r>
          </w:p>
        </w:tc>
        <w:tc>
          <w:tcPr>
            <w:tcW w:type="dxa" w:w="1728"/>
          </w:tcPr>
          <w:p>
            <w:pPr>
              <w:spacing w:after="40"/>
            </w:pPr>
            <w:r>
              <w:rPr>
                <w:b/>
              </w:rPr>
              <w:t>Date</w:t>
            </w:r>
          </w:p>
        </w:tc>
        <w:tc>
          <w:tcPr>
            <w:tcW w:type="dxa" w:w="1728"/>
          </w:tcPr>
          <w:p>
            <w:pPr>
              <w:spacing w:after="40"/>
            </w:pPr>
            <w:r>
              <w:rPr>
                <w:b/>
              </w:rPr>
              <w:t>Note</w:t>
            </w:r>
          </w:p>
        </w:tc>
      </w:tr>
      <w:tr>
        <w:tc>
          <w:tcPr>
            <w:tcW w:type="dxa" w:w="1728"/>
          </w:tcPr>
          <w:p>
            <w:pPr>
              <w:spacing w:after="40"/>
            </w:pPr>
            <w:r>
              <w:t>1</w:t>
            </w:r>
          </w:p>
        </w:tc>
        <w:tc>
          <w:tcPr>
            <w:tcW w:type="dxa" w:w="1728"/>
          </w:tcPr>
          <w:p>
            <w:pPr>
              <w:spacing w:after="40"/>
            </w:pPr>
            <w:r>
              <w:t>Signed in and posted in General</w:t>
            </w:r>
          </w:p>
        </w:tc>
        <w:tc>
          <w:tcPr>
            <w:tcW w:type="dxa" w:w="1728"/>
          </w:tcPr>
          <w:p>
            <w:pPr>
              <w:spacing w:after="40"/>
            </w:pPr>
          </w:p>
        </w:tc>
        <w:tc>
          <w:tcPr>
            <w:tcW w:type="dxa" w:w="1728"/>
          </w:tcPr>
          <w:p>
            <w:pPr>
              <w:spacing w:after="40"/>
            </w:pPr>
          </w:p>
        </w:tc>
        <w:tc>
          <w:tcPr>
            <w:tcW w:type="dxa" w:w="1728"/>
          </w:tcPr>
          <w:p>
            <w:pPr>
              <w:spacing w:after="40"/>
            </w:pPr>
          </w:p>
        </w:tc>
      </w:tr>
      <w:tr>
        <w:tc>
          <w:tcPr>
            <w:tcW w:type="dxa" w:w="1728"/>
          </w:tcPr>
          <w:p>
            <w:pPr>
              <w:spacing w:after="40"/>
            </w:pPr>
            <w:r>
              <w:t>2</w:t>
            </w:r>
          </w:p>
        </w:tc>
        <w:tc>
          <w:tcPr>
            <w:tcW w:type="dxa" w:w="1728"/>
          </w:tcPr>
          <w:p>
            <w:pPr>
              <w:spacing w:after="40"/>
            </w:pPr>
            <w:r>
              <w:t>Access list built and approved by Karl</w:t>
            </w:r>
          </w:p>
        </w:tc>
        <w:tc>
          <w:tcPr>
            <w:tcW w:type="dxa" w:w="1728"/>
          </w:tcPr>
          <w:p>
            <w:pPr>
              <w:spacing w:after="40"/>
            </w:pPr>
          </w:p>
        </w:tc>
        <w:tc>
          <w:tcPr>
            <w:tcW w:type="dxa" w:w="1728"/>
          </w:tcPr>
          <w:p>
            <w:pPr>
              <w:spacing w:after="40"/>
            </w:pPr>
          </w:p>
        </w:tc>
        <w:tc>
          <w:tcPr>
            <w:tcW w:type="dxa" w:w="1728"/>
          </w:tcPr>
          <w:p>
            <w:pPr>
              <w:spacing w:after="40"/>
            </w:pPr>
          </w:p>
        </w:tc>
      </w:tr>
      <w:tr>
        <w:tc>
          <w:tcPr>
            <w:tcW w:type="dxa" w:w="1728"/>
          </w:tcPr>
          <w:p>
            <w:pPr>
              <w:spacing w:after="40"/>
            </w:pPr>
            <w:r>
              <w:t>3</w:t>
            </w:r>
          </w:p>
        </w:tc>
        <w:tc>
          <w:tcPr>
            <w:tcW w:type="dxa" w:w="1728"/>
          </w:tcPr>
          <w:p>
            <w:pPr>
              <w:spacing w:after="40"/>
            </w:pPr>
            <w:r>
              <w:t>All listed staff granted sign-in</w:t>
            </w:r>
          </w:p>
        </w:tc>
        <w:tc>
          <w:tcPr>
            <w:tcW w:type="dxa" w:w="1728"/>
          </w:tcPr>
          <w:p>
            <w:pPr>
              <w:spacing w:after="40"/>
            </w:pPr>
          </w:p>
        </w:tc>
        <w:tc>
          <w:tcPr>
            <w:tcW w:type="dxa" w:w="1728"/>
          </w:tcPr>
          <w:p>
            <w:pPr>
              <w:spacing w:after="40"/>
            </w:pPr>
          </w:p>
        </w:tc>
        <w:tc>
          <w:tcPr>
            <w:tcW w:type="dxa" w:w="1728"/>
          </w:tcPr>
          <w:p>
            <w:pPr>
              <w:spacing w:after="40"/>
            </w:pPr>
            <w:r>
              <w:t>count: ___</w:t>
            </w:r>
          </w:p>
        </w:tc>
      </w:tr>
      <w:tr>
        <w:tc>
          <w:tcPr>
            <w:tcW w:type="dxa" w:w="1728"/>
          </w:tcPr>
          <w:p>
            <w:pPr>
              <w:spacing w:after="40"/>
            </w:pPr>
            <w:r>
              <w:t>4</w:t>
            </w:r>
          </w:p>
        </w:tc>
        <w:tc>
          <w:tcPr>
            <w:tcW w:type="dxa" w:w="1728"/>
          </w:tcPr>
          <w:p>
            <w:pPr>
              <w:spacing w:after="40"/>
            </w:pPr>
            <w:r>
              <w:t>All listed staff signed in and posted once</w:t>
            </w:r>
          </w:p>
        </w:tc>
        <w:tc>
          <w:tcPr>
            <w:tcW w:type="dxa" w:w="1728"/>
          </w:tcPr>
          <w:p>
            <w:pPr>
              <w:spacing w:after="40"/>
            </w:pPr>
          </w:p>
        </w:tc>
        <w:tc>
          <w:tcPr>
            <w:tcW w:type="dxa" w:w="1728"/>
          </w:tcPr>
          <w:p>
            <w:pPr>
              <w:spacing w:after="40"/>
            </w:pPr>
          </w:p>
        </w:tc>
        <w:tc>
          <w:tcPr>
            <w:tcW w:type="dxa" w:w="1728"/>
          </w:tcPr>
          <w:p>
            <w:pPr>
              <w:spacing w:after="40"/>
            </w:pPr>
            <w:r>
              <w:t>count: ___ of ___</w:t>
            </w:r>
          </w:p>
        </w:tc>
      </w:tr>
      <w:tr>
        <w:tc>
          <w:tcPr>
            <w:tcW w:type="dxa" w:w="1728"/>
          </w:tcPr>
          <w:p>
            <w:pPr>
              <w:spacing w:after="40"/>
            </w:pPr>
            <w:r>
              <w:t>5</w:t>
            </w:r>
          </w:p>
        </w:tc>
        <w:tc>
          <w:tcPr>
            <w:tcW w:type="dxa" w:w="1728"/>
          </w:tcPr>
          <w:p>
            <w:pPr>
              <w:spacing w:after="40"/>
            </w:pPr>
            <w:r>
              <w:t>Habit coaching note sent to all staff</w:t>
            </w:r>
          </w:p>
        </w:tc>
        <w:tc>
          <w:tcPr>
            <w:tcW w:type="dxa" w:w="1728"/>
          </w:tcPr>
          <w:p>
            <w:pPr>
              <w:spacing w:after="40"/>
            </w:pPr>
          </w:p>
        </w:tc>
        <w:tc>
          <w:tcPr>
            <w:tcW w:type="dxa" w:w="1728"/>
          </w:tcPr>
          <w:p>
            <w:pPr>
              <w:spacing w:after="40"/>
            </w:pPr>
          </w:p>
        </w:tc>
        <w:tc>
          <w:tcPr>
            <w:tcW w:type="dxa" w:w="1728"/>
          </w:tcPr>
          <w:p>
            <w:pPr>
              <w:spacing w:after="40"/>
            </w:pPr>
          </w:p>
        </w:tc>
      </w:tr>
      <w:tr>
        <w:tc>
          <w:tcPr>
            <w:tcW w:type="dxa" w:w="1728"/>
          </w:tcPr>
          <w:p>
            <w:pPr>
              <w:spacing w:after="40"/>
            </w:pPr>
            <w:r>
              <w:t>6</w:t>
            </w:r>
          </w:p>
        </w:tc>
        <w:tc>
          <w:tcPr>
            <w:tcW w:type="dxa" w:w="1728"/>
          </w:tcPr>
          <w:p>
            <w:pPr>
              <w:spacing w:after="40"/>
            </w:pPr>
            <w:r>
              <w:t>Pilot group moved and frozen</w:t>
            </w:r>
          </w:p>
        </w:tc>
        <w:tc>
          <w:tcPr>
            <w:tcW w:type="dxa" w:w="1728"/>
          </w:tcPr>
          <w:p>
            <w:pPr>
              <w:spacing w:after="40"/>
            </w:pPr>
          </w:p>
        </w:tc>
        <w:tc>
          <w:tcPr>
            <w:tcW w:type="dxa" w:w="1728"/>
          </w:tcPr>
          <w:p>
            <w:pPr>
              <w:spacing w:after="40"/>
            </w:pPr>
          </w:p>
        </w:tc>
        <w:tc>
          <w:tcPr>
            <w:tcW w:type="dxa" w:w="1728"/>
          </w:tcPr>
          <w:p>
            <w:pPr>
              <w:spacing w:after="40"/>
            </w:pPr>
            <w:r>
              <w:t>group: ___</w:t>
            </w:r>
          </w:p>
        </w:tc>
      </w:tr>
      <w:tr>
        <w:tc>
          <w:tcPr>
            <w:tcW w:type="dxa" w:w="1728"/>
          </w:tcPr>
          <w:p>
            <w:pPr>
              <w:spacing w:after="40"/>
            </w:pPr>
            <w:r>
              <w:t>7</w:t>
            </w:r>
          </w:p>
        </w:tc>
        <w:tc>
          <w:tcPr>
            <w:tcW w:type="dxa" w:w="1728"/>
          </w:tcPr>
          <w:p>
            <w:pPr>
              <w:spacing w:after="40"/>
            </w:pPr>
            <w:r>
              <w:t>All remaining work groups moved and frozen</w:t>
            </w:r>
          </w:p>
        </w:tc>
        <w:tc>
          <w:tcPr>
            <w:tcW w:type="dxa" w:w="1728"/>
          </w:tcPr>
          <w:p>
            <w:pPr>
              <w:spacing w:after="40"/>
            </w:pPr>
          </w:p>
        </w:tc>
        <w:tc>
          <w:tcPr>
            <w:tcW w:type="dxa" w:w="1728"/>
          </w:tcPr>
          <w:p>
            <w:pPr>
              <w:spacing w:after="40"/>
            </w:pPr>
          </w:p>
        </w:tc>
        <w:tc>
          <w:tcPr>
            <w:tcW w:type="dxa" w:w="1728"/>
          </w:tcPr>
          <w:p>
            <w:pPr>
              <w:spacing w:after="40"/>
            </w:pPr>
            <w:r>
              <w:t>count: ___</w:t>
            </w:r>
          </w:p>
        </w:tc>
      </w:tr>
      <w:tr>
        <w:tc>
          <w:tcPr>
            <w:tcW w:type="dxa" w:w="1728"/>
          </w:tcPr>
          <w:p>
            <w:pPr>
              <w:spacing w:after="40"/>
            </w:pPr>
            <w:r>
              <w:t>8</w:t>
            </w:r>
          </w:p>
        </w:tc>
        <w:tc>
          <w:tcPr>
            <w:tcW w:type="dxa" w:w="1728"/>
          </w:tcPr>
          <w:p>
            <w:pPr>
              <w:spacing w:after="40"/>
            </w:pPr>
            <w:r>
              <w:t>Department handoff distributed, dates agreed with every owner</w:t>
            </w:r>
          </w:p>
        </w:tc>
        <w:tc>
          <w:tcPr>
            <w:tcW w:type="dxa" w:w="1728"/>
          </w:tcPr>
          <w:p>
            <w:pPr>
              <w:spacing w:after="40"/>
            </w:pPr>
          </w:p>
        </w:tc>
        <w:tc>
          <w:tcPr>
            <w:tcW w:type="dxa" w:w="1728"/>
          </w:tcPr>
          <w:p>
            <w:pPr>
              <w:spacing w:after="40"/>
            </w:pPr>
          </w:p>
        </w:tc>
        <w:tc>
          <w:tcPr>
            <w:tcW w:type="dxa" w:w="1728"/>
          </w:tcPr>
          <w:p>
            <w:pPr>
              <w:spacing w:after="40"/>
            </w:pPr>
          </w:p>
        </w:tc>
      </w:tr>
      <w:tr>
        <w:tc>
          <w:tcPr>
            <w:tcW w:type="dxa" w:w="1728"/>
          </w:tcPr>
          <w:p>
            <w:pPr>
              <w:spacing w:after="40"/>
            </w:pPr>
            <w:r>
              <w:t>9</w:t>
            </w:r>
          </w:p>
        </w:tc>
        <w:tc>
          <w:tcPr>
            <w:tcW w:type="dxa" w:w="1728"/>
          </w:tcPr>
          <w:p>
            <w:pPr>
              <w:spacing w:after="40"/>
            </w:pPr>
            <w:r>
              <w:t>Drive migration folder created with sub-folders</w:t>
            </w:r>
          </w:p>
        </w:tc>
        <w:tc>
          <w:tcPr>
            <w:tcW w:type="dxa" w:w="1728"/>
          </w:tcPr>
          <w:p>
            <w:pPr>
              <w:spacing w:after="40"/>
            </w:pPr>
          </w:p>
        </w:tc>
        <w:tc>
          <w:tcPr>
            <w:tcW w:type="dxa" w:w="1728"/>
          </w:tcPr>
          <w:p>
            <w:pPr>
              <w:spacing w:after="40"/>
            </w:pPr>
          </w:p>
        </w:tc>
        <w:tc>
          <w:tcPr>
            <w:tcW w:type="dxa" w:w="1728"/>
          </w:tcPr>
          <w:p>
            <w:pPr>
              <w:spacing w:after="40"/>
            </w:pPr>
          </w:p>
        </w:tc>
      </w:tr>
      <w:tr>
        <w:tc>
          <w:tcPr>
            <w:tcW w:type="dxa" w:w="1728"/>
          </w:tcPr>
          <w:p>
            <w:pPr>
              <w:spacing w:after="40"/>
            </w:pPr>
            <w:r>
              <w:t>10</w:t>
            </w:r>
          </w:p>
        </w:tc>
        <w:tc>
          <w:tcPr>
            <w:tcW w:type="dxa" w:w="1728"/>
          </w:tcPr>
          <w:p>
            <w:pPr>
              <w:spacing w:after="40"/>
            </w:pPr>
            <w:r>
              <w:t>All people-and-business sheets collected and checked</w:t>
            </w:r>
          </w:p>
        </w:tc>
        <w:tc>
          <w:tcPr>
            <w:tcW w:type="dxa" w:w="1728"/>
          </w:tcPr>
          <w:p>
            <w:pPr>
              <w:spacing w:after="40"/>
            </w:pPr>
          </w:p>
        </w:tc>
        <w:tc>
          <w:tcPr>
            <w:tcW w:type="dxa" w:w="1728"/>
          </w:tcPr>
          <w:p>
            <w:pPr>
              <w:spacing w:after="40"/>
            </w:pPr>
          </w:p>
        </w:tc>
        <w:tc>
          <w:tcPr>
            <w:tcW w:type="dxa" w:w="1728"/>
          </w:tcPr>
          <w:p>
            <w:pPr>
              <w:spacing w:after="40"/>
            </w:pPr>
            <w:r>
              <w:t>received: ___ of 16</w:t>
            </w:r>
          </w:p>
        </w:tc>
      </w:tr>
      <w:tr>
        <w:tc>
          <w:tcPr>
            <w:tcW w:type="dxa" w:w="1728"/>
          </w:tcPr>
          <w:p>
            <w:pPr>
              <w:spacing w:after="40"/>
            </w:pPr>
            <w:r>
              <w:t>11</w:t>
            </w:r>
          </w:p>
        </w:tc>
        <w:tc>
          <w:tcPr>
            <w:tcW w:type="dxa" w:w="1728"/>
          </w:tcPr>
          <w:p>
            <w:pPr>
              <w:spacing w:after="40"/>
            </w:pPr>
            <w:r>
              <w:t>Trackers handed to Karl</w:t>
            </w:r>
          </w:p>
        </w:tc>
        <w:tc>
          <w:tcPr>
            <w:tcW w:type="dxa" w:w="1728"/>
          </w:tcPr>
          <w:p>
            <w:pPr>
              <w:spacing w:after="40"/>
            </w:pPr>
          </w:p>
        </w:tc>
        <w:tc>
          <w:tcPr>
            <w:tcW w:type="dxa" w:w="1728"/>
          </w:tcPr>
          <w:p>
            <w:pPr>
              <w:spacing w:after="40"/>
            </w:pPr>
          </w:p>
        </w:tc>
        <w:tc>
          <w:tcPr>
            <w:tcW w:type="dxa" w:w="1728"/>
          </w:tcPr>
          <w:p>
            <w:pPr>
              <w:spacing w:after="40"/>
            </w:pPr>
          </w:p>
        </w:tc>
      </w:tr>
    </w:tbl>
    <w:p/>
    <w:p>
      <w:r>
        <w:t>Signed: Christianah ______________ Date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