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7F" w:rsidRPr="0084125C" w:rsidRDefault="004F0A7F" w:rsidP="004F0A7F">
      <w:r w:rsidRPr="007729B7">
        <w:rPr>
          <w:rFonts w:asciiTheme="majorHAnsi" w:hAnsiTheme="majorHAnsi" w:cstheme="majorHAnsi"/>
        </w:rPr>
        <w:t>MATIN (</w:t>
      </w:r>
      <w:r>
        <w:rPr>
          <w:rFonts w:asciiTheme="majorHAnsi" w:hAnsiTheme="majorHAnsi" w:cstheme="majorHAnsi"/>
        </w:rPr>
        <w:t>5</w:t>
      </w:r>
      <w:r w:rsidRPr="007729B7">
        <w:rPr>
          <w:rFonts w:asciiTheme="majorHAnsi" w:hAnsiTheme="majorHAnsi" w:cstheme="majorHAnsi"/>
        </w:rPr>
        <w:t>-11 h)</w:t>
      </w:r>
    </w:p>
    <w:p w:rsidR="004F0A7F" w:rsidRDefault="004F0A7F" w:rsidP="004F0A7F"/>
    <w:p w:rsidR="004F0A7F" w:rsidRDefault="004F0A7F" w:rsidP="004F0A7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4F0A7F" w:rsidRDefault="004F0A7F" w:rsidP="004F0A7F">
      <w:pPr>
        <w:spacing w:line="276" w:lineRule="auto"/>
        <w:rPr>
          <w:rFonts w:asciiTheme="majorBidi" w:hAnsiTheme="majorBidi" w:cstheme="majorBidi"/>
          <w:sz w:val="22"/>
          <w:szCs w:val="22"/>
        </w:rPr>
        <w:sectPr w:rsidR="004F0A7F" w:rsidSect="00BD1803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Partout l’air s’ouvre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dans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tes pas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Le chemin s’étend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pousse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en deux, en mille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et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plante ses rumeurs d’oiseaux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Novembre </w:t>
      </w:r>
      <w:proofErr w:type="spellStart"/>
      <w:r w:rsidRPr="001826BB">
        <w:rPr>
          <w:rFonts w:asciiTheme="majorBidi" w:hAnsiTheme="majorBidi" w:cstheme="majorBidi"/>
          <w:sz w:val="21"/>
          <w:szCs w:val="21"/>
        </w:rPr>
        <w:t>a</w:t>
      </w:r>
      <w:proofErr w:type="spellEnd"/>
      <w:r w:rsidRPr="001826BB">
        <w:rPr>
          <w:rFonts w:asciiTheme="majorBidi" w:hAnsiTheme="majorBidi" w:cstheme="majorBidi"/>
          <w:sz w:val="21"/>
          <w:szCs w:val="21"/>
        </w:rPr>
        <w:t xml:space="preserve"> ton allure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Tu endosses la brise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Tu endosses la rosée sur la fatigue des pierres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et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le temps battant le long des cimes d’acier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Partout le monde levant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Partout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le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matin en murmure dans la rousseur des herbes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Le sol crépite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plein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du jour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devant</w:t>
      </w:r>
      <w:proofErr w:type="gramEnd"/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le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jour par les racines qui croît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Les arbres s’éclairent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Les ombres tiédissent et se taisent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Lentement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la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fraîcheur monte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s’enfonce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dans tes mains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Tu marches</w:t>
      </w: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Tu viens</w:t>
      </w: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Partout</w:t>
      </w:r>
      <w:r w:rsidRPr="001826BB">
        <w:rPr>
          <w:rFonts w:asciiTheme="majorBidi" w:hAnsiTheme="majorBidi" w:cstheme="majorBidi"/>
          <w:color w:val="FF0000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 xml:space="preserve">l’air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s’ouvre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dans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tes pas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color w:val="0070C0"/>
          <w:sz w:val="21"/>
          <w:szCs w:val="21"/>
        </w:rPr>
      </w:pPr>
      <w:r w:rsidRPr="001826BB">
        <w:rPr>
          <w:rFonts w:asciiTheme="majorBidi" w:hAnsiTheme="majorBidi" w:cstheme="majorBidi"/>
          <w:color w:val="0070C0"/>
          <w:sz w:val="21"/>
          <w:szCs w:val="21"/>
        </w:rPr>
        <w:t>Le chemin</w:t>
      </w:r>
      <w:r w:rsidRPr="001826BB">
        <w:rPr>
          <w:rFonts w:asciiTheme="majorBidi" w:hAnsiTheme="majorBidi" w:cstheme="majorBidi"/>
          <w:color w:val="FF0000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s’étend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pousse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en deux,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>en mille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et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plante</w:t>
      </w:r>
      <w:r w:rsidRPr="001826BB">
        <w:rPr>
          <w:rFonts w:asciiTheme="majorBidi" w:hAnsiTheme="majorBidi" w:cstheme="majorBidi"/>
          <w:color w:val="FF0000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 xml:space="preserve">ses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rumeurs </w:t>
      </w:r>
      <w:r w:rsidRPr="00576AC3">
        <w:rPr>
          <w:rFonts w:asciiTheme="majorBidi" w:hAnsiTheme="majorBidi" w:cstheme="majorBidi"/>
          <w:color w:val="0070C0"/>
          <w:sz w:val="21"/>
          <w:szCs w:val="21"/>
        </w:rPr>
        <w:t>d’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oiseaux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Novembre </w:t>
      </w:r>
      <w:proofErr w:type="spellStart"/>
      <w:r w:rsidRPr="001826BB">
        <w:rPr>
          <w:rFonts w:asciiTheme="majorBidi" w:hAnsiTheme="majorBidi" w:cstheme="majorBidi"/>
          <w:sz w:val="21"/>
          <w:szCs w:val="21"/>
        </w:rPr>
        <w:t>a</w:t>
      </w:r>
      <w:proofErr w:type="spellEnd"/>
      <w:r w:rsidRPr="001826BB">
        <w:rPr>
          <w:rFonts w:asciiTheme="majorBidi" w:hAnsiTheme="majorBidi" w:cstheme="majorBidi"/>
          <w:sz w:val="21"/>
          <w:szCs w:val="21"/>
        </w:rPr>
        <w:t xml:space="preserve"> ton allure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color w:val="0070C0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Tu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endosses / la brise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Tu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endosses / </w:t>
      </w:r>
      <w:r w:rsidRPr="001826BB">
        <w:rPr>
          <w:rFonts w:asciiTheme="majorBidi" w:hAnsiTheme="majorBidi" w:cstheme="majorBidi"/>
          <w:sz w:val="21"/>
          <w:szCs w:val="21"/>
        </w:rPr>
        <w:t xml:space="preserve">la rosée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 xml:space="preserve">sur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la fatigue </w:t>
      </w:r>
      <w:r w:rsidRPr="001826BB">
        <w:rPr>
          <w:rFonts w:asciiTheme="majorBidi" w:hAnsiTheme="majorBidi" w:cstheme="majorBidi"/>
          <w:sz w:val="21"/>
          <w:szCs w:val="21"/>
        </w:rPr>
        <w:t xml:space="preserve">des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pierres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color w:val="0070C0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et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le temps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battant / </w:t>
      </w:r>
      <w:r w:rsidRPr="001826BB">
        <w:rPr>
          <w:rFonts w:asciiTheme="majorBidi" w:hAnsiTheme="majorBidi" w:cstheme="majorBidi"/>
          <w:sz w:val="21"/>
          <w:szCs w:val="21"/>
        </w:rPr>
        <w:t xml:space="preserve">le long des cimes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d’acier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Partout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 / </w:t>
      </w:r>
      <w:r w:rsidRPr="001826BB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le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monde / </w:t>
      </w:r>
      <w:r w:rsidRPr="001826BB">
        <w:rPr>
          <w:rFonts w:asciiTheme="majorBidi" w:hAnsiTheme="majorBidi" w:cstheme="majorBidi"/>
          <w:color w:val="000000" w:themeColor="text1"/>
          <w:sz w:val="21"/>
          <w:szCs w:val="21"/>
        </w:rPr>
        <w:t>levant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Partout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le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matin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 xml:space="preserve">en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murmure / </w:t>
      </w:r>
      <w:r w:rsidRPr="001826BB">
        <w:rPr>
          <w:rFonts w:asciiTheme="majorBidi" w:hAnsiTheme="majorBidi" w:cstheme="majorBidi"/>
          <w:sz w:val="21"/>
          <w:szCs w:val="21"/>
        </w:rPr>
        <w:t xml:space="preserve">dans la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rousseur </w:t>
      </w:r>
      <w:r w:rsidRPr="001826BB">
        <w:rPr>
          <w:rFonts w:asciiTheme="majorBidi" w:hAnsiTheme="majorBidi" w:cstheme="majorBidi"/>
          <w:sz w:val="21"/>
          <w:szCs w:val="21"/>
        </w:rPr>
        <w:t xml:space="preserve">des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herbes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Le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sol crépite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color w:val="0070C0"/>
          <w:sz w:val="21"/>
          <w:szCs w:val="21"/>
        </w:rPr>
        <w:t>plein</w:t>
      </w:r>
      <w:proofErr w:type="gramEnd"/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sz w:val="21"/>
          <w:szCs w:val="21"/>
        </w:rPr>
        <w:t>du jour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devant</w:t>
      </w:r>
      <w:proofErr w:type="gramEnd"/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le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jour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 xml:space="preserve">par </w:t>
      </w:r>
      <w:r w:rsidRPr="008B1B8A">
        <w:rPr>
          <w:rFonts w:asciiTheme="majorBidi" w:hAnsiTheme="majorBidi" w:cstheme="majorBidi"/>
          <w:color w:val="0070C0"/>
          <w:sz w:val="21"/>
          <w:szCs w:val="21"/>
        </w:rPr>
        <w:t xml:space="preserve">les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racines / </w:t>
      </w:r>
      <w:r w:rsidRPr="001826BB">
        <w:rPr>
          <w:rFonts w:asciiTheme="majorBidi" w:hAnsiTheme="majorBidi" w:cstheme="majorBidi"/>
          <w:sz w:val="21"/>
          <w:szCs w:val="21"/>
        </w:rPr>
        <w:t xml:space="preserve">qui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croît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Les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arbres </w:t>
      </w:r>
      <w:r w:rsidRPr="001826BB">
        <w:rPr>
          <w:rFonts w:asciiTheme="majorBidi" w:hAnsiTheme="majorBidi" w:cstheme="majorBidi"/>
          <w:sz w:val="21"/>
          <w:szCs w:val="21"/>
        </w:rPr>
        <w:t>s’éclairent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Les ombres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tiédissent / </w:t>
      </w:r>
      <w:r w:rsidRPr="001826BB">
        <w:rPr>
          <w:rFonts w:asciiTheme="majorBidi" w:hAnsiTheme="majorBidi" w:cstheme="majorBidi"/>
          <w:sz w:val="21"/>
          <w:szCs w:val="21"/>
        </w:rPr>
        <w:t>et se taisent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color w:val="0070C0"/>
          <w:sz w:val="21"/>
          <w:szCs w:val="21"/>
        </w:rPr>
      </w:pPr>
      <w:r w:rsidRPr="001826BB">
        <w:rPr>
          <w:rFonts w:asciiTheme="majorBidi" w:hAnsiTheme="majorBidi" w:cstheme="majorBidi"/>
          <w:color w:val="0070C0"/>
          <w:sz w:val="21"/>
          <w:szCs w:val="21"/>
        </w:rPr>
        <w:t>Lentement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la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fraîcheur / monte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color w:val="0070C0"/>
          <w:sz w:val="21"/>
          <w:szCs w:val="21"/>
        </w:rPr>
        <w:t>s’enfonce</w:t>
      </w:r>
      <w:proofErr w:type="gramEnd"/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 / </w:t>
      </w:r>
      <w:r w:rsidRPr="001826BB">
        <w:rPr>
          <w:rFonts w:asciiTheme="majorBidi" w:hAnsiTheme="majorBidi" w:cstheme="majorBidi"/>
          <w:sz w:val="21"/>
          <w:szCs w:val="21"/>
        </w:rPr>
        <w:t xml:space="preserve">dans tes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mains</w:t>
      </w: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</w:p>
    <w:p w:rsidR="004F0A7F" w:rsidRPr="001826BB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Tu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marches</w:t>
      </w:r>
    </w:p>
    <w:p w:rsidR="004F0A7F" w:rsidRPr="004F0A7F" w:rsidRDefault="004F0A7F" w:rsidP="004F0A7F">
      <w:pPr>
        <w:spacing w:line="276" w:lineRule="auto"/>
        <w:ind w:right="-499"/>
        <w:rPr>
          <w:rFonts w:asciiTheme="majorBidi" w:hAnsiTheme="majorBidi" w:cstheme="majorBidi"/>
          <w:sz w:val="22"/>
          <w:szCs w:val="22"/>
        </w:rPr>
        <w:sectPr w:rsidR="004F0A7F" w:rsidRPr="004F0A7F" w:rsidSect="004F0A7F">
          <w:type w:val="continuous"/>
          <w:pgSz w:w="11900" w:h="16840"/>
          <w:pgMar w:top="1417" w:right="1417" w:bottom="1417" w:left="1338" w:header="708" w:footer="708" w:gutter="0"/>
          <w:cols w:num="2" w:space="708"/>
          <w:docGrid w:linePitch="360"/>
        </w:sectPr>
      </w:pPr>
      <w:r w:rsidRPr="001826BB">
        <w:rPr>
          <w:rFonts w:asciiTheme="majorBidi" w:hAnsiTheme="majorBidi" w:cstheme="majorBidi"/>
          <w:sz w:val="21"/>
          <w:szCs w:val="21"/>
        </w:rPr>
        <w:t>Tu vien</w:t>
      </w:r>
      <w:r>
        <w:rPr>
          <w:rFonts w:asciiTheme="majorBidi" w:hAnsiTheme="majorBidi" w:cstheme="majorBidi"/>
          <w:sz w:val="21"/>
          <w:szCs w:val="21"/>
        </w:rPr>
        <w:t>s</w:t>
      </w:r>
      <w:bookmarkStart w:id="0" w:name="_GoBack"/>
      <w:bookmarkEnd w:id="0"/>
    </w:p>
    <w:p w:rsidR="004F0A7F" w:rsidRDefault="004F0A7F" w:rsidP="004F0A7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4F0A7F" w:rsidRPr="006C7C82" w:rsidRDefault="004F0A7F" w:rsidP="004F0A7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4F0A7F" w:rsidRDefault="004F0A7F" w:rsidP="004F0A7F"/>
    <w:tbl>
      <w:tblPr>
        <w:tblStyle w:val="TableauGrille1Clair"/>
        <w:tblW w:w="10207" w:type="dxa"/>
        <w:tblInd w:w="-431" w:type="dxa"/>
        <w:tblLook w:val="04A0" w:firstRow="1" w:lastRow="0" w:firstColumn="1" w:lastColumn="0" w:noHBand="0" w:noVBand="1"/>
      </w:tblPr>
      <w:tblGrid>
        <w:gridCol w:w="2269"/>
        <w:gridCol w:w="3817"/>
        <w:gridCol w:w="1005"/>
        <w:gridCol w:w="707"/>
        <w:gridCol w:w="709"/>
        <w:gridCol w:w="851"/>
        <w:gridCol w:w="849"/>
      </w:tblGrid>
      <w:tr w:rsidR="004F0A7F" w:rsidTr="00F7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Mot trame</w:t>
            </w:r>
          </w:p>
        </w:tc>
        <w:tc>
          <w:tcPr>
            <w:tcW w:w="3817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Mots</w:t>
            </w:r>
          </w:p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4507A4">
              <w:rPr>
                <w:rFonts w:asciiTheme="majorBidi" w:hAnsiTheme="majorBidi" w:cstheme="majorBidi"/>
                <w:sz w:val="20"/>
                <w:szCs w:val="20"/>
              </w:rPr>
              <w:t>combinatoires</w:t>
            </w:r>
            <w:proofErr w:type="gramEnd"/>
          </w:p>
        </w:tc>
        <w:tc>
          <w:tcPr>
            <w:tcW w:w="1005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Aléatoire</w:t>
            </w:r>
          </w:p>
        </w:tc>
        <w:tc>
          <w:tcPr>
            <w:tcW w:w="707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C°</w:t>
            </w:r>
          </w:p>
        </w:tc>
        <w:tc>
          <w:tcPr>
            <w:tcW w:w="709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851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Vitesse</w:t>
            </w:r>
          </w:p>
        </w:tc>
        <w:tc>
          <w:tcPr>
            <w:tcW w:w="849" w:type="dxa"/>
            <w:vAlign w:val="center"/>
          </w:tcPr>
          <w:p w:rsidR="004F0A7F" w:rsidRPr="004507A4" w:rsidRDefault="004F0A7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GPS</w:t>
            </w: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s’ouvre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tremble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perce, éclate</w:t>
            </w:r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B030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Le chemin</w:t>
            </w:r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 terre, Le trottoir, La ville, La forêt, La mer, La campagne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s’étend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gronde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s’étire, s’avance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rumeurs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nuées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légendes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d’oiseaux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sauvages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{0}</w:t>
            </w:r>
          </w:p>
        </w:tc>
        <w:tc>
          <w:tcPr>
            <w:tcW w:w="1005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Novembre</w:t>
            </w:r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Décembre, Janvier, Février, Mars, Avril, Mai, Juin, Juillet, Août, Septembre, Octobre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endosses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chausses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franchis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la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brise</w:t>
            </w:r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le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vent, la clarté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la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fatigue</w:t>
            </w:r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le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silence, le sommeil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pierres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bêtes</w:t>
            </w:r>
            <w:proofErr w:type="gramEnd"/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battant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(V2)</w:t>
            </w:r>
          </w:p>
        </w:tc>
        <w:tc>
          <w:tcPr>
            <w:tcW w:w="381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flâneur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(V1), chahutant (V3)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CF3AE3" w:rsidRDefault="004F0A7F" w:rsidP="00F77BDE">
            <w:pPr>
              <w:tabs>
                <w:tab w:val="left" w:pos="36"/>
              </w:tabs>
              <w:spacing w:line="276" w:lineRule="auto"/>
              <w:ind w:left="36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d’acier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CF3AE3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de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blé</w:t>
            </w:r>
          </w:p>
        </w:tc>
        <w:tc>
          <w:tcPr>
            <w:tcW w:w="1005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4B030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monde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chant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pays</w:t>
            </w:r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murmure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chantier</w:t>
            </w:r>
            <w:proofErr w:type="gramEnd"/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rousseur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clameur</w:t>
            </w:r>
            <w:proofErr w:type="gramEnd"/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herbes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rues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grèves</w:t>
            </w:r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sol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ciel</w:t>
            </w:r>
            <w:proofErr w:type="gramEnd"/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crépite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Pr="00112CF8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(V</w:t>
            </w: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</w:t>
            </w:r>
            <w:r w:rsidRPr="00112CF8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s’ébroue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(V3), remue (V2), bruit (V2)</w:t>
            </w:r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plein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ébahi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au bord</w:t>
            </w:r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les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racines</w:t>
            </w:r>
          </w:p>
        </w:tc>
        <w:tc>
          <w:tcPr>
            <w:tcW w:w="3817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la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graine</w:t>
            </w:r>
          </w:p>
        </w:tc>
        <w:tc>
          <w:tcPr>
            <w:tcW w:w="1005" w:type="dxa"/>
            <w:vAlign w:val="center"/>
          </w:tcPr>
          <w:p w:rsidR="004F0A7F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 w:rsidRPr="003E6C7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croît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s’entête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persiste</w:t>
            </w:r>
          </w:p>
        </w:tc>
        <w:tc>
          <w:tcPr>
            <w:tcW w:w="1005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3E6C75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arbres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toits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eaux, ponts, champs</w:t>
            </w:r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tiédissent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sourient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valsent</w:t>
            </w:r>
          </w:p>
        </w:tc>
        <w:tc>
          <w:tcPr>
            <w:tcW w:w="1005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2F41A6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Lentement (V1-2)</w:t>
            </w:r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Soudain (V3)</w:t>
            </w:r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fraîcheur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douceur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chaleur</w:t>
            </w:r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monte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(V1-2)</w:t>
            </w:r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soulève </w:t>
            </w:r>
            <w:r w:rsidRPr="00112CF8">
              <w:rPr>
                <w:rFonts w:asciiTheme="majorBidi" w:hAnsiTheme="majorBidi" w:cstheme="majorBidi"/>
                <w:sz w:val="20"/>
                <w:szCs w:val="20"/>
              </w:rPr>
              <w:t>(V3)</w:t>
            </w:r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s’enfonce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résonne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exulte</w:t>
            </w:r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mains</w:t>
            </w:r>
            <w:proofErr w:type="gramEnd"/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jambes</w:t>
            </w:r>
            <w:proofErr w:type="gramEnd"/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F0A7F" w:rsidRPr="00E3366B" w:rsidTr="00F77BD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</w:t>
            </w:r>
            <w:r w:rsidRPr="00E3366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arches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(V1-2)</w:t>
            </w:r>
          </w:p>
        </w:tc>
        <w:tc>
          <w:tcPr>
            <w:tcW w:w="381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cours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12CF8">
              <w:rPr>
                <w:rFonts w:asciiTheme="majorBidi" w:hAnsiTheme="majorBidi" w:cstheme="majorBidi"/>
                <w:sz w:val="20"/>
                <w:szCs w:val="20"/>
              </w:rPr>
              <w:t>(V3)</w:t>
            </w:r>
          </w:p>
        </w:tc>
        <w:tc>
          <w:tcPr>
            <w:tcW w:w="1005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4F0A7F" w:rsidRPr="00E3366B" w:rsidRDefault="004F0A7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DF092B" w:rsidRDefault="004F0A7F" w:rsidP="004F0A7F"/>
    <w:sectPr w:rsidR="00DF092B" w:rsidSect="00BD18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7F"/>
    <w:rsid w:val="004F0A7F"/>
    <w:rsid w:val="007A78E3"/>
    <w:rsid w:val="00BD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E3E8"/>
  <w14:defaultImageDpi w14:val="32767"/>
  <w15:chartTrackingRefBased/>
  <w15:docId w15:val="{2593B4EF-CB6C-6745-9C43-14E4BF7D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0A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4F0A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Riguet</dc:creator>
  <cp:keywords/>
  <dc:description/>
  <cp:lastModifiedBy>Marine Riguet</cp:lastModifiedBy>
  <cp:revision>1</cp:revision>
  <dcterms:created xsi:type="dcterms:W3CDTF">2020-11-16T17:53:00Z</dcterms:created>
  <dcterms:modified xsi:type="dcterms:W3CDTF">2020-11-16T17:55:00Z</dcterms:modified>
</cp:coreProperties>
</file>