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9</w:t>
        </w:r>
      </w:hyperlink>
    </w:p>
    <w:p>
      <w:pPr>
        <w:pStyle w:val="Tabledesmatiresniveau3"/>
        <w:tabs>
          <w:tab w:val="right" w:pos="9070" w:leader="dot"/>
        </w:tabs>
        <w:rPr/>
      </w:pPr>
      <w:hyperlink w:anchor="__RefHeading___Toc5195_1585429884">
        <w:r>
          <w:rPr>
            <w:rStyle w:val="Style"/>
          </w:rPr>
          <w:t>2.2.1.Introduction et règles générales</w:t>
          <w:tab/>
          <w:t>9</w:t>
        </w:r>
      </w:hyperlink>
    </w:p>
    <w:p>
      <w:pPr>
        <w:pStyle w:val="Tabledesmatiresniveau3"/>
        <w:tabs>
          <w:tab w:val="right" w:pos="9070" w:leader="dot"/>
        </w:tabs>
        <w:rPr/>
      </w:pPr>
      <w:hyperlink w:anchor="__RefHeading___Toc5197_1585429884">
        <w:r>
          <w:rPr>
            <w:rStyle w:val="Style"/>
          </w:rPr>
          <w:t>2.2.2.Scénario S1 – Opération à vue en zone non peuplée</w:t>
          <w:tab/>
          <w:t>12</w:t>
        </w:r>
      </w:hyperlink>
    </w:p>
    <w:p>
      <w:pPr>
        <w:pStyle w:val="Tabledesmatiresniveau3"/>
        <w:tabs>
          <w:tab w:val="right" w:pos="9070" w:leader="dot"/>
        </w:tabs>
        <w:rPr/>
      </w:pPr>
      <w:hyperlink w:anchor="__RefHeading___Toc5201_1585429884">
        <w:r>
          <w:rPr>
            <w:rStyle w:val="Style"/>
          </w:rPr>
          <w:t>2.2.3.Scénario S2 – Opération hors vue en zone non peuplée</w:t>
          <w:tab/>
          <w:t>12</w:t>
        </w:r>
      </w:hyperlink>
    </w:p>
    <w:p>
      <w:pPr>
        <w:pStyle w:val="Tabledesmatiresniveau3"/>
        <w:tabs>
          <w:tab w:val="right" w:pos="9070" w:leader="dot"/>
        </w:tabs>
        <w:rPr/>
      </w:pPr>
      <w:hyperlink w:anchor="__RefHeading___Toc5203_1585429884">
        <w:r>
          <w:rPr>
            <w:rStyle w:val="Style"/>
          </w:rPr>
          <w:t>2.2.4.Scénario S3 – Opération à vue en zone peuplée</w:t>
          <w:tab/>
          <w:t>12</w:t>
        </w:r>
      </w:hyperlink>
    </w:p>
    <w:p>
      <w:pPr>
        <w:pStyle w:val="Tabledesmatiresniveau3"/>
        <w:tabs>
          <w:tab w:val="right" w:pos="9070" w:leader="dot"/>
        </w:tabs>
        <w:rPr/>
      </w:pPr>
      <w:hyperlink w:anchor="__RefHeading___Toc5205_1585429884">
        <w:r>
          <w:rPr>
            <w:rStyle w:val="Style"/>
          </w:rPr>
          <w:t>2.2.5.Scénario S4 – Opération hors vue étendue en zone non peuplée</w:t>
          <w:tab/>
          <w:t>13</w:t>
        </w:r>
      </w:hyperlink>
    </w:p>
    <w:p>
      <w:pPr>
        <w:pStyle w:val="Tabledesmatiresniveau3"/>
        <w:tabs>
          <w:tab w:val="right" w:pos="9070" w:leader="dot"/>
        </w:tabs>
        <w:rPr/>
      </w:pPr>
      <w:hyperlink w:anchor="__RefHeading___Toc5207_1585429884">
        <w:r>
          <w:rPr>
            <w:rStyle w:val="Style"/>
          </w:rPr>
          <w:t>2.2.6.Résumé :</w:t>
          <w:tab/>
          <w:t>13</w:t>
        </w:r>
      </w:hyperlink>
    </w:p>
    <w:p>
      <w:pPr>
        <w:pStyle w:val="Tabledesmatiresniveau3"/>
        <w:tabs>
          <w:tab w:val="right" w:pos="9070" w:leader="dot"/>
        </w:tabs>
        <w:rPr/>
      </w:pPr>
      <w:hyperlink w:anchor="__RefHeading___Toc5211_1585429884">
        <w:r>
          <w:rPr>
            <w:rStyle w:val="Style"/>
          </w:rPr>
          <w:t>2.2.7.Autres obligations opérationnels:</w:t>
          <w:tab/>
          <w:t>14</w:t>
        </w:r>
      </w:hyperlink>
    </w:p>
    <w:p>
      <w:pPr>
        <w:pStyle w:val="Tabledesmatiresniveau3"/>
        <w:tabs>
          <w:tab w:val="right" w:pos="9070" w:leader="dot"/>
        </w:tabs>
        <w:rPr/>
      </w:pPr>
      <w:hyperlink w:anchor="__RefHeading___Toc5211_15854298841">
        <w:r>
          <w:rPr>
            <w:rStyle w:val="Style"/>
          </w:rPr>
          <w:t>2.2.8.Conclusion :</w:t>
          <w:tab/>
          <w:t>14</w:t>
        </w:r>
      </w:hyperlink>
    </w:p>
    <w:p>
      <w:pPr>
        <w:pStyle w:val="Tabledesmatiresniveau1"/>
        <w:tabs>
          <w:tab w:val="right" w:pos="9070" w:leader="dot"/>
        </w:tabs>
        <w:rPr/>
      </w:pPr>
      <w:hyperlink w:anchor="__RefHeading___Toc5214_1585429884">
        <w:r>
          <w:rPr>
            <w:rStyle w:val="Style"/>
          </w:rPr>
          <w:t>3.Evolution du marché</w:t>
          <w:tab/>
          <w:t>14</w:t>
        </w:r>
      </w:hyperlink>
    </w:p>
    <w:p>
      <w:pPr>
        <w:pStyle w:val="Tabledesmatiresniveau3"/>
        <w:tabs>
          <w:tab w:val="right" w:pos="9070" w:leader="dot"/>
        </w:tabs>
        <w:rPr/>
      </w:pPr>
      <w:hyperlink w:anchor="__RefHeading___Toc5294_1585429884">
        <w:r>
          <w:rPr>
            <w:rStyle w:val="Style"/>
          </w:rPr>
          <w:t>3.1.1.Progression et état actuel</w:t>
          <w:tab/>
          <w:t>14</w:t>
        </w:r>
      </w:hyperlink>
    </w:p>
    <w:p>
      <w:pPr>
        <w:pStyle w:val="Tabledesmatiresniveau3"/>
        <w:tabs>
          <w:tab w:val="right" w:pos="9070" w:leader="dot"/>
        </w:tabs>
        <w:rPr/>
      </w:pPr>
      <w:hyperlink w:anchor="__RefHeading___Toc5267_1585429884">
        <w:r>
          <w:rPr>
            <w:rStyle w:val="Style"/>
          </w:rPr>
          <w:t>3.1.2.Positionnement de la France</w:t>
          <w:tab/>
          <w:t>14</w:t>
        </w:r>
      </w:hyperlink>
    </w:p>
    <w:p>
      <w:pPr>
        <w:pStyle w:val="Tabledesmatiresniveau3"/>
        <w:tabs>
          <w:tab w:val="right" w:pos="9070" w:leader="dot"/>
        </w:tabs>
        <w:rPr/>
      </w:pPr>
      <w:hyperlink w:anchor="__RefHeading___Toc5234_1585429884">
        <w:r>
          <w:rPr>
            <w:rStyle w:val="Style"/>
          </w:rPr>
          <w:t>3.1.3.Un avenir dans les services ?</w:t>
          <w:tab/>
          <w:t>14</w:t>
        </w:r>
      </w:hyperlink>
    </w:p>
    <w:p>
      <w:pPr>
        <w:pStyle w:val="Tabledesmatiresniveau1"/>
        <w:tabs>
          <w:tab w:val="right" w:pos="9070" w:leader="dot"/>
        </w:tabs>
        <w:rPr/>
      </w:pPr>
      <w:hyperlink w:anchor="__RefHeading___Toc5216_1585429884">
        <w:r>
          <w:rPr>
            <w:rStyle w:val="Style"/>
          </w:rPr>
          <w:t>4.Les secteurs d’application actuels</w:t>
          <w:tab/>
          <w:t>14</w:t>
        </w:r>
      </w:hyperlink>
    </w:p>
    <w:p>
      <w:pPr>
        <w:pStyle w:val="Tabledesmatiresniveau2"/>
        <w:tabs>
          <w:tab w:val="right" w:pos="9070" w:leader="dot"/>
        </w:tabs>
        <w:rPr/>
      </w:pPr>
      <w:hyperlink w:anchor="__RefHeading___Toc5218_1585429884">
        <w:r>
          <w:rPr>
            <w:rStyle w:val="Style"/>
          </w:rPr>
          <w:t>4.1.Les 3 secteurs recensés par la FPDC :</w:t>
          <w:tab/>
          <w:t>14</w:t>
        </w:r>
      </w:hyperlink>
    </w:p>
    <w:p>
      <w:pPr>
        <w:pStyle w:val="Tabledesmatiresniveau3"/>
        <w:tabs>
          <w:tab w:val="right" w:pos="9070" w:leader="dot"/>
        </w:tabs>
        <w:rPr/>
      </w:pPr>
      <w:hyperlink w:anchor="__RefHeading___Toc5220_1585429884">
        <w:r>
          <w:rPr>
            <w:rStyle w:val="Style"/>
          </w:rPr>
          <w:t>4.1.1.Industrie</w:t>
          <w:tab/>
          <w:t>14</w:t>
        </w:r>
      </w:hyperlink>
    </w:p>
    <w:p>
      <w:pPr>
        <w:pStyle w:val="Tabledesmatiresniveau3"/>
        <w:tabs>
          <w:tab w:val="right" w:pos="9070" w:leader="dot"/>
        </w:tabs>
        <w:rPr/>
      </w:pPr>
      <w:hyperlink w:anchor="__RefHeading___Toc5222_1585429884">
        <w:r>
          <w:rPr>
            <w:rStyle w:val="Style"/>
          </w:rPr>
          <w:t>4.1.2.Agriculture</w:t>
          <w:tab/>
          <w:t>14</w:t>
        </w:r>
      </w:hyperlink>
    </w:p>
    <w:p>
      <w:pPr>
        <w:pStyle w:val="Tabledesmatiresniveau3"/>
        <w:tabs>
          <w:tab w:val="right" w:pos="9070" w:leader="dot"/>
        </w:tabs>
        <w:rPr/>
      </w:pPr>
      <w:hyperlink w:anchor="__RefHeading___Toc5224_1585429884">
        <w:r>
          <w:rPr>
            <w:rStyle w:val="Style"/>
          </w:rPr>
          <w:t>4.1.3.Audiovisuel</w:t>
          <w:tab/>
          <w:t>14</w:t>
        </w:r>
      </w:hyperlink>
    </w:p>
    <w:p>
      <w:pPr>
        <w:pStyle w:val="Tabledesmatiresniveau2"/>
        <w:tabs>
          <w:tab w:val="right" w:pos="9070" w:leader="dot"/>
        </w:tabs>
        <w:rPr/>
      </w:pPr>
      <w:hyperlink w:anchor="__RefHeading___Toc5226_1585429884">
        <w:r>
          <w:rPr>
            <w:rStyle w:val="Style"/>
          </w:rPr>
          <w:t>4.2.Autres exemples d’applications :</w:t>
          <w:tab/>
          <w:t>14</w:t>
        </w:r>
      </w:hyperlink>
    </w:p>
    <w:p>
      <w:pPr>
        <w:pStyle w:val="Tabledesmatiresniveau3"/>
        <w:tabs>
          <w:tab w:val="right" w:pos="9070" w:leader="dot"/>
        </w:tabs>
        <w:rPr/>
      </w:pPr>
      <w:hyperlink w:anchor="__RefHeading___Toc5228_1585429884">
        <w:r>
          <w:rPr>
            <w:rStyle w:val="Style"/>
          </w:rPr>
          <w:t>4.2.1.Secours</w:t>
          <w:tab/>
          <w:t>14</w:t>
        </w:r>
      </w:hyperlink>
    </w:p>
    <w:p>
      <w:pPr>
        <w:pStyle w:val="Tabledesmatiresniveau3"/>
        <w:tabs>
          <w:tab w:val="right" w:pos="9070" w:leader="dot"/>
        </w:tabs>
        <w:rPr/>
      </w:pPr>
      <w:hyperlink w:anchor="__RefHeading___Toc5237_1585429884">
        <w:r>
          <w:rPr>
            <w:rStyle w:val="Style"/>
          </w:rPr>
          <w:t>4.2.2.Surveillance</w:t>
          <w:tab/>
          <w:t>14</w:t>
        </w:r>
      </w:hyperlink>
    </w:p>
    <w:p>
      <w:pPr>
        <w:pStyle w:val="Tabledesmatiresniveau3"/>
        <w:tabs>
          <w:tab w:val="right" w:pos="9070" w:leader="dot"/>
        </w:tabs>
        <w:rPr/>
      </w:pPr>
      <w:hyperlink w:anchor="__RefHeading___Toc5285_1585429884">
        <w:r>
          <w:rPr>
            <w:rStyle w:val="Style"/>
          </w:rPr>
          <w:t>4.2.3.Sciences et environnement</w:t>
          <w:tab/>
          <w:t>14</w:t>
        </w:r>
      </w:hyperlink>
    </w:p>
    <w:p>
      <w:pPr>
        <w:pStyle w:val="Tabledesmatiresniveau3"/>
        <w:tabs>
          <w:tab w:val="right" w:pos="9070" w:leader="dot"/>
        </w:tabs>
        <w:rPr/>
      </w:pPr>
      <w:hyperlink w:anchor="__RefHeading___Toc5230_1585429884">
        <w:r>
          <w:rPr>
            <w:rStyle w:val="Style"/>
          </w:rPr>
          <w:t>4.2.4.Spectacles</w:t>
          <w:tab/>
          <w:t>15</w:t>
        </w:r>
      </w:hyperlink>
    </w:p>
    <w:p>
      <w:pPr>
        <w:pStyle w:val="Tabledesmatiresniveau1"/>
        <w:tabs>
          <w:tab w:val="right" w:pos="9070" w:leader="dot"/>
        </w:tabs>
        <w:rPr/>
      </w:pPr>
      <w:hyperlink w:anchor="__RefHeading___Toc5239_1585429884">
        <w:r>
          <w:rPr>
            <w:rStyle w:val="Style"/>
          </w:rPr>
          <w:t>5.La technologie des drones</w:t>
          <w:tab/>
          <w:t>15</w:t>
        </w:r>
      </w:hyperlink>
    </w:p>
    <w:p>
      <w:pPr>
        <w:pStyle w:val="Tabledesmatiresniveau2"/>
        <w:tabs>
          <w:tab w:val="right" w:pos="9070" w:leader="dot"/>
        </w:tabs>
        <w:rPr/>
      </w:pPr>
      <w:hyperlink w:anchor="__RefHeading___Toc5241_1585429884">
        <w:r>
          <w:rPr>
            <w:rStyle w:val="Style"/>
          </w:rPr>
          <w:t>5.1.Les types de drones civiles</w:t>
          <w:tab/>
          <w:t>15</w:t>
        </w:r>
      </w:hyperlink>
    </w:p>
    <w:p>
      <w:pPr>
        <w:pStyle w:val="Tabledesmatiresniveau3"/>
        <w:tabs>
          <w:tab w:val="right" w:pos="9070" w:leader="dot"/>
        </w:tabs>
        <w:rPr/>
      </w:pPr>
      <w:hyperlink w:anchor="__RefHeading___Toc5243_1585429884">
        <w:r>
          <w:rPr>
            <w:rStyle w:val="Style"/>
          </w:rPr>
          <w:t>5.1.1.A voilure fixe</w:t>
          <w:tab/>
          <w:t>15</w:t>
        </w:r>
      </w:hyperlink>
    </w:p>
    <w:p>
      <w:pPr>
        <w:pStyle w:val="Tabledesmatiresniveau4"/>
        <w:tabs>
          <w:tab w:val="right" w:pos="9070" w:leader="dot"/>
        </w:tabs>
        <w:rPr/>
      </w:pPr>
      <w:hyperlink w:anchor="__RefHeading___Toc5245_1585429884">
        <w:r>
          <w:rPr>
            <w:rStyle w:val="Style"/>
          </w:rPr>
          <w:t>Propriétés :</w:t>
          <w:tab/>
          <w:t>15</w:t>
        </w:r>
      </w:hyperlink>
    </w:p>
    <w:p>
      <w:pPr>
        <w:pStyle w:val="Tabledesmatiresniveau4"/>
        <w:tabs>
          <w:tab w:val="right" w:pos="9070" w:leader="dot"/>
        </w:tabs>
        <w:rPr/>
      </w:pPr>
      <w:hyperlink w:anchor="__RefHeading___Toc5247_1585429884">
        <w:r>
          <w:rPr>
            <w:rStyle w:val="Style"/>
          </w:rPr>
          <w:t>Usages :</w:t>
          <w:tab/>
          <w:t>15</w:t>
        </w:r>
      </w:hyperlink>
    </w:p>
    <w:p>
      <w:pPr>
        <w:pStyle w:val="Tabledesmatiresniveau3"/>
        <w:tabs>
          <w:tab w:val="right" w:pos="9070" w:leader="dot"/>
        </w:tabs>
        <w:rPr/>
      </w:pPr>
      <w:hyperlink w:anchor="__RefHeading___Toc5249_1585429884">
        <w:r>
          <w:rPr>
            <w:rStyle w:val="Style"/>
          </w:rPr>
          <w:t>5.1.2.A voilure tournante</w:t>
          <w:tab/>
          <w:t>15</w:t>
        </w:r>
      </w:hyperlink>
    </w:p>
    <w:p>
      <w:pPr>
        <w:pStyle w:val="Tabledesmatiresniveau4"/>
        <w:tabs>
          <w:tab w:val="right" w:pos="9070" w:leader="dot"/>
        </w:tabs>
        <w:rPr/>
      </w:pPr>
      <w:hyperlink w:anchor="__RefHeading___Toc5251_1585429884">
        <w:r>
          <w:rPr>
            <w:rStyle w:val="Style"/>
          </w:rPr>
          <w:t>Propriétés :</w:t>
          <w:tab/>
          <w:t>15</w:t>
        </w:r>
      </w:hyperlink>
    </w:p>
    <w:p>
      <w:pPr>
        <w:pStyle w:val="Tabledesmatiresniveau4"/>
        <w:tabs>
          <w:tab w:val="right" w:pos="9070" w:leader="dot"/>
        </w:tabs>
        <w:rPr/>
      </w:pPr>
      <w:hyperlink w:anchor="__RefHeading___Toc5253_1585429884">
        <w:r>
          <w:rPr>
            <w:rStyle w:val="Style"/>
          </w:rPr>
          <w:t>Usages :</w:t>
          <w:tab/>
          <w:t>15</w:t>
        </w:r>
      </w:hyperlink>
    </w:p>
    <w:p>
      <w:pPr>
        <w:pStyle w:val="Tabledesmatiresniveau2"/>
        <w:tabs>
          <w:tab w:val="right" w:pos="9070" w:leader="dot"/>
        </w:tabs>
        <w:rPr/>
      </w:pPr>
      <w:hyperlink w:anchor="__RefHeading___Toc5255_1585429884">
        <w:r>
          <w:rPr>
            <w:rStyle w:val="Style"/>
          </w:rPr>
          <w:t>5.2.La notion de « système de drone »</w:t>
          <w:tab/>
          <w:t>15</w:t>
        </w:r>
      </w:hyperlink>
    </w:p>
    <w:p>
      <w:pPr>
        <w:pStyle w:val="Tabledesmatiresniveau3"/>
        <w:tabs>
          <w:tab w:val="right" w:pos="9070" w:leader="dot"/>
        </w:tabs>
        <w:rPr/>
      </w:pPr>
      <w:hyperlink w:anchor="__RefHeading___Toc5287_1585429884">
        <w:r>
          <w:rPr>
            <w:rStyle w:val="Style"/>
          </w:rPr>
          <w:t>5.2.1.Les stations au sol</w:t>
          <w:tab/>
          <w:t>16</w:t>
        </w:r>
      </w:hyperlink>
    </w:p>
    <w:p>
      <w:pPr>
        <w:pStyle w:val="Tabledesmatiresniveau4"/>
        <w:tabs>
          <w:tab w:val="right" w:pos="9070" w:leader="dot"/>
        </w:tabs>
        <w:rPr/>
      </w:pPr>
      <w:hyperlink w:anchor="__RefHeading___Toc990_529703472">
        <w:r>
          <w:rPr>
            <w:rStyle w:val="Style"/>
          </w:rPr>
          <w:t>La réception des données de navigation :</w:t>
          <w:tab/>
          <w:t>16</w:t>
        </w:r>
      </w:hyperlink>
    </w:p>
    <w:p>
      <w:pPr>
        <w:pStyle w:val="Tabledesmatiresniveau4"/>
        <w:tabs>
          <w:tab w:val="right" w:pos="9070" w:leader="dot"/>
        </w:tabs>
        <w:rPr/>
      </w:pPr>
      <w:hyperlink w:anchor="__RefHeading___Toc992_529703472">
        <w:r>
          <w:rPr>
            <w:rStyle w:val="Style"/>
          </w:rPr>
          <w:t>La réception des données de mesures</w:t>
          <w:tab/>
          <w:t>17</w:t>
        </w:r>
      </w:hyperlink>
    </w:p>
    <w:p>
      <w:pPr>
        <w:pStyle w:val="Tabledesmatiresniveau4"/>
        <w:tabs>
          <w:tab w:val="right" w:pos="9070" w:leader="dot"/>
        </w:tabs>
        <w:rPr/>
      </w:pPr>
      <w:hyperlink w:anchor="__RefHeading___Toc994_529703472">
        <w:r>
          <w:rPr>
            <w:rStyle w:val="Style"/>
          </w:rPr>
          <w:t>Conclusion</w:t>
          <w:tab/>
          <w:t>17</w:t>
        </w:r>
      </w:hyperlink>
    </w:p>
    <w:p>
      <w:pPr>
        <w:pStyle w:val="Tabledesmatiresniveau3"/>
        <w:tabs>
          <w:tab w:val="right" w:pos="9070" w:leader="dot"/>
        </w:tabs>
        <w:rPr/>
      </w:pPr>
      <w:hyperlink w:anchor="__RefHeading___Toc5269_1585429884">
        <w:r>
          <w:rPr>
            <w:rStyle w:val="Style"/>
          </w:rPr>
          <w:t>5.2.2.Les systèmes embarqués</w:t>
          <w:tab/>
          <w:t>17</w:t>
        </w:r>
      </w:hyperlink>
    </w:p>
    <w:p>
      <w:pPr>
        <w:pStyle w:val="Tabledesmatiresniveau4"/>
        <w:tabs>
          <w:tab w:val="right" w:pos="9070" w:leader="dot"/>
        </w:tabs>
        <w:rPr/>
      </w:pPr>
      <w:hyperlink w:anchor="__RefHeading___Toc996_529703472">
        <w:r>
          <w:rPr>
            <w:rStyle w:val="Style"/>
          </w:rPr>
          <w:t>Une carte de navigation :</w:t>
          <w:tab/>
          <w:t>18</w:t>
        </w:r>
      </w:hyperlink>
    </w:p>
    <w:p>
      <w:pPr>
        <w:pStyle w:val="Tabledesmatiresniveau4"/>
        <w:tabs>
          <w:tab w:val="right" w:pos="9070" w:leader="dot"/>
        </w:tabs>
        <w:rPr/>
      </w:pPr>
      <w:hyperlink w:anchor="__RefHeading___Toc998_529703472">
        <w:r>
          <w:rPr>
            <w:rStyle w:val="Style"/>
          </w:rPr>
          <w:t>Un GPS :</w:t>
          <w:tab/>
          <w:t>19</w:t>
        </w:r>
      </w:hyperlink>
    </w:p>
    <w:p>
      <w:pPr>
        <w:pStyle w:val="Tabledesmatiresniveau4"/>
        <w:tabs>
          <w:tab w:val="right" w:pos="9070" w:leader="dot"/>
        </w:tabs>
        <w:rPr/>
      </w:pPr>
      <w:hyperlink w:anchor="__RefHeading___Toc1000_529703472">
        <w:r>
          <w:rPr>
            <w:rStyle w:val="Style"/>
          </w:rPr>
          <w:t>Une caméra :</w:t>
          <w:tab/>
          <w:t>19</w:t>
        </w:r>
      </w:hyperlink>
    </w:p>
    <w:p>
      <w:pPr>
        <w:pStyle w:val="Tabledesmatiresniveau4"/>
        <w:tabs>
          <w:tab w:val="right" w:pos="9070" w:leader="dot"/>
        </w:tabs>
        <w:rPr/>
      </w:pPr>
      <w:hyperlink w:anchor="__RefHeading___Toc1004_529703472">
        <w:r>
          <w:rPr>
            <w:rStyle w:val="Style"/>
          </w:rPr>
          <w:t>Des modules de transmission réception:</w:t>
          <w:tab/>
          <w:t>20</w:t>
        </w:r>
      </w:hyperlink>
    </w:p>
    <w:p>
      <w:pPr>
        <w:pStyle w:val="Tabledesmatiresniveau4"/>
        <w:tabs>
          <w:tab w:val="right" w:pos="9070" w:leader="dot"/>
        </w:tabs>
        <w:rPr/>
      </w:pPr>
      <w:hyperlink w:anchor="__RefHeading___Toc1006_529703472">
        <w:r>
          <w:rPr>
            <w:rStyle w:val="Style"/>
          </w:rPr>
          <w:t>Des capteurs de mesure</w:t>
          <w:tab/>
          <w:t>20</w:t>
        </w:r>
      </w:hyperlink>
    </w:p>
    <w:p>
      <w:pPr>
        <w:pStyle w:val="Tabledesmatiresniveau4"/>
        <w:tabs>
          <w:tab w:val="right" w:pos="9070" w:leader="dot"/>
        </w:tabs>
        <w:rPr/>
      </w:pPr>
      <w:hyperlink w:anchor="__RefHeading___Toc1663_1832666234">
        <w:r>
          <w:rPr>
            <w:rStyle w:val="Style"/>
          </w:rPr>
          <w:t>Les moteurs</w:t>
          <w:tab/>
          <w:t>21</w:t>
        </w:r>
      </w:hyperlink>
    </w:p>
    <w:p>
      <w:pPr>
        <w:pStyle w:val="Tabledesmatiresniveau4"/>
        <w:tabs>
          <w:tab w:val="right" w:pos="9070" w:leader="dot"/>
        </w:tabs>
        <w:rPr/>
      </w:pPr>
      <w:hyperlink w:anchor="__RefHeading___Toc1008_529703472">
        <w:r>
          <w:rPr>
            <w:rStyle w:val="Style"/>
          </w:rPr>
          <w:t>Les architectures des systèmes embarqués</w:t>
          <w:tab/>
          <w:t>21</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23</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23</w:t>
        </w:r>
      </w:hyperlink>
    </w:p>
    <w:p>
      <w:pPr>
        <w:pStyle w:val="Tabledesmatiresniveau4"/>
        <w:tabs>
          <w:tab w:val="right" w:pos="9070" w:leader="dot"/>
        </w:tabs>
        <w:rPr/>
      </w:pPr>
      <w:hyperlink w:anchor="__RefHeading___Toc5273_1585429884">
        <w:r>
          <w:rPr>
            <w:rStyle w:val="Style"/>
          </w:rPr>
          <w:t>Émission radio directe:</w:t>
          <w:tab/>
          <w:t>23</w:t>
        </w:r>
      </w:hyperlink>
    </w:p>
    <w:p>
      <w:pPr>
        <w:pStyle w:val="Tabledesmatiresniveau4"/>
        <w:tabs>
          <w:tab w:val="right" w:pos="9070" w:leader="dot"/>
        </w:tabs>
        <w:rPr/>
      </w:pPr>
      <w:hyperlink w:anchor="__RefHeading___Toc5275_1585429884">
        <w:r>
          <w:rPr>
            <w:rStyle w:val="Style"/>
          </w:rPr>
          <w:t>Émission radio WIFI:</w:t>
          <w:tab/>
          <w:t>24</w:t>
        </w:r>
      </w:hyperlink>
    </w:p>
    <w:p>
      <w:pPr>
        <w:pStyle w:val="Tabledesmatiresniveau4"/>
        <w:tabs>
          <w:tab w:val="right" w:pos="9070" w:leader="dot"/>
        </w:tabs>
        <w:rPr/>
      </w:pPr>
      <w:hyperlink w:anchor="__RefHeading___Toc1087_529703472">
        <w:r>
          <w:rPr>
            <w:rStyle w:val="Style"/>
          </w:rPr>
          <w:t>Émission radio 4G:</w:t>
          <w:tab/>
          <w:t>24</w:t>
        </w:r>
      </w:hyperlink>
    </w:p>
    <w:p>
      <w:pPr>
        <w:pStyle w:val="Tabledesmatiresniveau2"/>
        <w:tabs>
          <w:tab w:val="right" w:pos="9070" w:leader="dot"/>
        </w:tabs>
        <w:rPr/>
      </w:pPr>
      <w:hyperlink w:anchor="__RefHeading___Toc5279_1585429884">
        <w:r>
          <w:rPr>
            <w:rStyle w:val="Style"/>
          </w:rPr>
          <w:t>5.3.Les failles de sécurités</w:t>
          <w:tab/>
          <w:t>26</w:t>
        </w:r>
      </w:hyperlink>
    </w:p>
    <w:p>
      <w:pPr>
        <w:pStyle w:val="Tabledesmatiresniveau3"/>
        <w:tabs>
          <w:tab w:val="right" w:pos="9070" w:leader="dot"/>
        </w:tabs>
        <w:rPr/>
      </w:pPr>
      <w:hyperlink w:anchor="__RefHeading___Toc5281_1585429884">
        <w:r>
          <w:rPr>
            <w:rStyle w:val="Style"/>
          </w:rPr>
          <w:t xml:space="preserve"> </w:t>
        </w:r>
        <w:r>
          <w:rPr>
            <w:rStyle w:val="Style"/>
          </w:rPr>
          <w:t>5.2.5 Les failles révélées</w:t>
          <w:tab/>
          <w:t>26</w:t>
        </w:r>
      </w:hyperlink>
    </w:p>
    <w:p>
      <w:pPr>
        <w:pStyle w:val="Tabledesmatiresniveau4"/>
        <w:tabs>
          <w:tab w:val="right" w:pos="9070" w:leader="dot"/>
        </w:tabs>
        <w:rPr/>
      </w:pPr>
      <w:hyperlink w:anchor="__RefHeading___Toc1673_1832666234">
        <w:r>
          <w:rPr>
            <w:rStyle w:val="Style"/>
          </w:rPr>
          <w:t>Icarus</w:t>
          <w:tab/>
          <w:t>26</w:t>
        </w:r>
      </w:hyperlink>
    </w:p>
    <w:p>
      <w:pPr>
        <w:pStyle w:val="Tabledesmatiresniveau4"/>
        <w:tabs>
          <w:tab w:val="right" w:pos="9070" w:leader="dot"/>
        </w:tabs>
        <w:rPr/>
      </w:pPr>
      <w:hyperlink w:anchor="__RefHeading___Toc1675_1832666234">
        <w:r>
          <w:rPr>
            <w:rStyle w:val="Style"/>
          </w:rPr>
          <w:t>Attaque sur l’AR Drone de Parrot</w:t>
          <w:tab/>
          <w:t>26</w:t>
        </w:r>
      </w:hyperlink>
    </w:p>
    <w:p>
      <w:pPr>
        <w:pStyle w:val="Tabledesmatiresniveau3"/>
        <w:tabs>
          <w:tab w:val="right" w:pos="9070" w:leader="dot"/>
        </w:tabs>
        <w:rPr/>
      </w:pPr>
      <w:hyperlink w:anchor="__RefHeading___Toc5283_1585429884">
        <w:r>
          <w:rPr>
            <w:rStyle w:val="Style"/>
          </w:rPr>
          <w:t xml:space="preserve"> </w:t>
        </w:r>
        <w:r>
          <w:rPr>
            <w:rStyle w:val="Style"/>
          </w:rPr>
          <w:t>5.2.6 Les failles potentielles</w:t>
          <w:tab/>
          <w:t>27</w:t>
        </w:r>
      </w:hyperlink>
    </w:p>
    <w:p>
      <w:pPr>
        <w:pStyle w:val="Tabledesmatiresniveau3"/>
        <w:tabs>
          <w:tab w:val="right" w:pos="9070" w:leader="dot"/>
        </w:tabs>
        <w:rPr/>
      </w:pPr>
      <w:hyperlink w:anchor="__RefHeading___Toc5296_1585429884">
        <w:r>
          <w:rPr>
            <w:rStyle w:val="Style"/>
          </w:rPr>
          <w:t xml:space="preserve"> </w:t>
        </w:r>
        <w:r>
          <w:rPr>
            <w:rStyle w:val="Style"/>
          </w:rPr>
          <w:t>5.2.7 Quels risques pour quels usages ?</w:t>
          <w:tab/>
          <w:t>27</w:t>
        </w:r>
      </w:hyperlink>
    </w:p>
    <w:p>
      <w:pPr>
        <w:pStyle w:val="Tabledesmatiresniveau2"/>
        <w:tabs>
          <w:tab w:val="right" w:pos="9070" w:leader="dot"/>
        </w:tabs>
        <w:rPr/>
      </w:pPr>
      <w:hyperlink w:anchor="__RefHeading___Toc5257_1585429884">
        <w:r>
          <w:rPr>
            <w:rStyle w:val="Style"/>
          </w:rPr>
          <w:t>5.4.Analyses fonctionnelles et comparatives par type d’application</w:t>
          <w:tab/>
          <w:t>27</w:t>
        </w:r>
      </w:hyperlink>
    </w:p>
    <w:p>
      <w:pPr>
        <w:pStyle w:val="Tabledesmatiresniveau1"/>
        <w:tabs>
          <w:tab w:val="right" w:pos="9070" w:leader="dot"/>
        </w:tabs>
        <w:rPr/>
      </w:pPr>
      <w:hyperlink w:anchor="__RefHeading___Toc5298_1585429884">
        <w:r>
          <w:rPr>
            <w:rStyle w:val="Style"/>
          </w:rPr>
          <w:t>6.Les drones de demain</w:t>
          <w:tab/>
          <w:t>27</w:t>
        </w:r>
      </w:hyperlink>
    </w:p>
    <w:p>
      <w:pPr>
        <w:pStyle w:val="Tabledesmatiresniveau2"/>
        <w:tabs>
          <w:tab w:val="right" w:pos="9070" w:leader="dot"/>
        </w:tabs>
        <w:rPr/>
      </w:pPr>
      <w:hyperlink w:anchor="__RefHeading___Toc5300_1585429884">
        <w:r>
          <w:rPr>
            <w:rStyle w:val="Style"/>
          </w:rPr>
          <w:t>6.1.Les technologies en développement</w:t>
          <w:tab/>
          <w:t>27</w:t>
        </w:r>
      </w:hyperlink>
    </w:p>
    <w:p>
      <w:pPr>
        <w:pStyle w:val="Tabledesmatiresniveau3"/>
        <w:tabs>
          <w:tab w:val="right" w:pos="9070" w:leader="dot"/>
        </w:tabs>
        <w:rPr/>
      </w:pPr>
      <w:hyperlink w:anchor="__RefHeading___Toc5302_1585429884">
        <w:r>
          <w:rPr>
            <w:rStyle w:val="Style"/>
          </w:rPr>
          <w:t>6.1.1.La 5G et l’IOT</w:t>
          <w:tab/>
          <w:t>27</w:t>
        </w:r>
      </w:hyperlink>
    </w:p>
    <w:p>
      <w:pPr>
        <w:pStyle w:val="Tabledesmatiresniveau3"/>
        <w:tabs>
          <w:tab w:val="right" w:pos="9070" w:leader="dot"/>
        </w:tabs>
        <w:rPr/>
      </w:pPr>
      <w:hyperlink w:anchor="__RefHeading___Toc5304_1585429884">
        <w:r>
          <w:rPr>
            <w:rStyle w:val="Style"/>
          </w:rPr>
          <w:t>6.1.2.L’intelligence artificielle</w:t>
          <w:tab/>
          <w:t>27</w:t>
        </w:r>
      </w:hyperlink>
    </w:p>
    <w:p>
      <w:pPr>
        <w:pStyle w:val="Tabledesmatiresniveau3"/>
        <w:tabs>
          <w:tab w:val="right" w:pos="9070" w:leader="dot"/>
        </w:tabs>
        <w:rPr/>
      </w:pPr>
      <w:hyperlink w:anchor="__RefHeading___Toc5306_1585429884">
        <w:r>
          <w:rPr>
            <w:rStyle w:val="Style"/>
          </w:rPr>
          <w:t>6.1.3.Les essaims de drones</w:t>
          <w:tab/>
          <w:t>27</w:t>
        </w:r>
      </w:hyperlink>
    </w:p>
    <w:p>
      <w:pPr>
        <w:pStyle w:val="Tabledesmatiresniveau2"/>
        <w:tabs>
          <w:tab w:val="right" w:pos="9070" w:leader="dot"/>
        </w:tabs>
        <w:rPr/>
      </w:pPr>
      <w:hyperlink w:anchor="__RefHeading___Toc5308_1585429884">
        <w:r>
          <w:rPr>
            <w:rStyle w:val="Style"/>
          </w:rPr>
          <w:t>6.2.Des limites législatives</w:t>
          <w:tab/>
          <w:t>27</w:t>
        </w:r>
      </w:hyperlink>
    </w:p>
    <w:p>
      <w:pPr>
        <w:pStyle w:val="Tabledesmatiresniveau2"/>
        <w:tabs>
          <w:tab w:val="right" w:pos="9070" w:leader="dot"/>
        </w:tabs>
        <w:rPr/>
      </w:pPr>
      <w:hyperlink w:anchor="__RefHeading___Toc5310_1585429884">
        <w:r>
          <w:rPr>
            <w:rStyle w:val="Style"/>
          </w:rPr>
          <w:t>6.3.Les enjeux sociétaux</w:t>
          <w:tab/>
          <w:t>27</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4"/>
        </w:numPr>
        <w:jc w:val="left"/>
        <w:outlineLvl w:val="0"/>
        <w:rPr/>
      </w:pPr>
      <w:bookmarkStart w:id="4" w:name="__RefHeading___Toc4538_1585429884"/>
      <w:bookmarkEnd w:id="4"/>
      <w:r>
        <w:rPr/>
        <w:t>Drone : Définitions</w:t>
      </w:r>
    </w:p>
    <w:p>
      <w:pPr>
        <w:pStyle w:val="Normal"/>
        <w:numPr>
          <w:ilvl w:val="0"/>
          <w:numId w:val="0"/>
        </w:numPr>
        <w:jc w:val="left"/>
        <w:outlineLvl w:val="0"/>
        <w:rPr/>
      </w:pPr>
      <w:r>
        <w:rPr/>
      </w:r>
    </w:p>
    <w:p>
      <w:pPr>
        <w:pStyle w:val="Titre2"/>
        <w:numPr>
          <w:ilvl w:val="1"/>
          <w:numId w:val="4"/>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4"/>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Corpsdetexte"/>
        <w:rPr/>
      </w:pPr>
      <w:r>
        <w:rPr/>
        <w:t>Dans la littérature on retrouve très souvent le terme anglo-saxon UAV « Unmanned Air Vehicle » ou UAS « Unmanned Air System ».</w:t>
      </w:r>
    </w:p>
    <w:p>
      <w:pPr>
        <w:pStyle w:val="Corpsdetexte"/>
        <w:rPr/>
      </w:pPr>
      <w:r>
        <w:rPr/>
      </w:r>
    </w:p>
    <w:p>
      <w:pPr>
        <w:pStyle w:val="Titre2"/>
        <w:numPr>
          <w:ilvl w:val="1"/>
          <w:numId w:val="4"/>
        </w:numPr>
        <w:rPr/>
      </w:pPr>
      <w:bookmarkStart w:id="8" w:name="__RefHeading___Toc5185_1585429884"/>
      <w:bookmarkEnd w:id="8"/>
      <w:r>
        <w:rPr/>
        <w:t>Définition juridique</w:t>
      </w:r>
    </w:p>
    <w:p>
      <w:pPr>
        <w:pStyle w:val="Normal"/>
        <w:rPr/>
      </w:pPr>
      <w:r>
        <w:rPr/>
      </w:r>
    </w:p>
    <w:p>
      <w:pPr>
        <w:pStyle w:val="Quotations"/>
        <w:rPr/>
      </w:pPr>
      <w:r>
        <w:rPr/>
        <w:t>« Aéronef qui circule sans personne à bord »</w:t>
      </w:r>
    </w:p>
    <w:p>
      <w:pPr>
        <w:pStyle w:val="Quotations"/>
        <w:rPr/>
      </w:pPr>
      <w:r>
        <w:rPr/>
        <w:t>« aéronef télépiloté »</w:t>
      </w:r>
    </w:p>
    <w:p>
      <w:pPr>
        <w:pStyle w:val="Titre1"/>
        <w:keepNext/>
        <w:numPr>
          <w:ilvl w:val="0"/>
          <w:numId w:val="4"/>
        </w:numPr>
        <w:jc w:val="left"/>
        <w:outlineLvl w:val="0"/>
        <w:rPr/>
      </w:pPr>
      <w:bookmarkStart w:id="9" w:name="__RefHeading___Toc5187_1585429884"/>
      <w:bookmarkEnd w:id="9"/>
      <w:r>
        <w:rPr/>
        <w:t>La réglementation des drones à usages particuliers</w:t>
      </w:r>
    </w:p>
    <w:p>
      <w:pPr>
        <w:pStyle w:val="Normal"/>
        <w:rPr/>
      </w:pPr>
      <w:r>
        <w:rPr/>
      </w:r>
    </w:p>
    <w:p>
      <w:pPr>
        <w:pStyle w:val="Titre2"/>
        <w:numPr>
          <w:ilvl w:val="1"/>
          <w:numId w:val="4"/>
        </w:numPr>
        <w:rPr/>
      </w:pPr>
      <w:bookmarkStart w:id="10" w:name="__RefHeading___Toc5191_1585429884"/>
      <w:bookmarkEnd w:id="10"/>
      <w:r>
        <w:rPr/>
        <w:t>Cadre de la réglementation appliquée aux usages particuliers</w:t>
      </w:r>
    </w:p>
    <w:p>
      <w:pPr>
        <w:pStyle w:val="Normal"/>
        <w:rPr/>
      </w:pPr>
      <w:r>
        <w:rPr/>
      </w:r>
    </w:p>
    <w:p>
      <w:pPr>
        <w:pStyle w:val="Normal"/>
        <w:rPr/>
      </w:pPr>
      <w:r>
        <w:rPr/>
        <w:t>L’apparition des drones sur le marché civil</w:t>
      </w:r>
      <w:r>
        <w:rPr/>
        <w:t>e</w:t>
      </w:r>
      <w:r>
        <w:rPr/>
        <w:t xml:space="preserve"> a été rapide, </w:t>
      </w:r>
      <w:r>
        <w:rPr/>
        <w:t>mais c</w:t>
      </w:r>
      <w:r>
        <w:rPr/>
        <w:t>omme souvent en matière de technologie, la conception d’un arsenal législative et juridique est beaucoup plus lente que l’évolution de la technologie concerné</w:t>
      </w:r>
      <w:r>
        <w:rPr/>
        <w:t>e</w:t>
      </w:r>
      <w:r>
        <w:rPr/>
        <w:t xml:space="preserve">. Certain pays, comme la Suède, proscrivent </w:t>
      </w:r>
      <w:r>
        <w:rPr/>
        <w:t xml:space="preserve">totalement </w:t>
      </w:r>
      <w:r>
        <w:rPr/>
        <w:t xml:space="preserve">l’usage des drones sur leur territoire. Il est difficile de dire si il s’agit d’un choix purement politique ou si l’effort législatif nécessaire joue un rôle dans </w:t>
      </w:r>
      <w:r>
        <w:rPr/>
        <w:t>c</w:t>
      </w:r>
      <w:r>
        <w:rPr/>
        <w:t>es dispositions.</w:t>
      </w:r>
    </w:p>
    <w:p>
      <w:pPr>
        <w:pStyle w:val="Normal"/>
        <w:rPr/>
      </w:pPr>
      <w:r>
        <w:rPr/>
      </w:r>
    </w:p>
    <w:p>
      <w:pPr>
        <w:pStyle w:val="Normal"/>
        <w:rPr/>
      </w:pPr>
      <w:r>
        <w:rPr/>
        <w:t xml:space="preserve">On peut considérer que les drones civiles sont utilisés sur le territoire Français depuis 2012. Pourtant, la première loi encadrant leur utilisation a été votée en octobre 2016 et l’entrée en vigueur de certains de ses articles n’est prévue que pour l’année 2018. Cela témoigne du retard de la législation sur la technologie en général et de la difficulté d’encadrer son utilisation. </w:t>
      </w:r>
    </w:p>
    <w:p>
      <w:pPr>
        <w:pStyle w:val="Normal"/>
        <w:rPr/>
      </w:pPr>
      <w:r>
        <w:rPr/>
      </w:r>
    </w:p>
    <w:p>
      <w:pPr>
        <w:pStyle w:val="Normal"/>
        <w:rPr/>
      </w:pPr>
      <w:r>
        <w:rPr/>
        <w:t>Malgré tout, pour ne pas bloquer le développement d’un secteur économique tout entier, l’usage des drones a été régulé par la publication au Journal Officiel dès 2012, de deux arrêtés gouvernementaux. Un arrêté « </w:t>
      </w:r>
      <w:r>
        <w:rPr>
          <w:i/>
          <w:iCs/>
        </w:rPr>
        <w:t>relatif à la conception, à l’utilisation des drones et aux qualifications de leurs télépilotes</w:t>
      </w:r>
      <w:r>
        <w:rPr/>
        <w:t> » et un arrêté « </w:t>
      </w:r>
      <w:r>
        <w:rPr>
          <w:i/>
          <w:iCs/>
        </w:rPr>
        <w:t>relatif aux conditions d’insertion des drones dans l’espace aérien</w:t>
      </w:r>
      <w:r>
        <w:rPr/>
        <w:t> ». C’est deux arrêtés ont subits deux modifications avant l’apparition de la loi et définissent l’essentiel de la réglementation actuellement en cours. On peut trouver un résumé de l’historique de la législation sur les drones sur le site de la Fédération Professionnelle du Drone Civile (FPDC)</w:t>
      </w:r>
      <w:r>
        <w:rPr>
          <w:rStyle w:val="Ancredenotedebasdepage"/>
        </w:rPr>
        <w:footnoteReference w:id="5"/>
      </w:r>
      <w:r>
        <w:rPr/>
        <w:t>.</w:t>
      </w:r>
    </w:p>
    <w:p>
      <w:pPr>
        <w:pStyle w:val="Normal"/>
        <w:rPr/>
      </w:pPr>
      <w:r>
        <w:rPr/>
      </w:r>
    </w:p>
    <w:p>
      <w:pPr>
        <w:pStyle w:val="Normal"/>
        <w:rPr/>
      </w:pPr>
      <w:r>
        <w:rPr/>
        <w:t xml:space="preserve">Les règles d’utilisation ne sont pas les mêmes si il s’agit d’un usage de loisir ou d’un usage professionnel. Dans le premier cas la réglementation considère qu’il s’agit d’une pratique de l’aéromodélisme, dans le second </w:t>
      </w:r>
      <w:r>
        <w:rPr/>
        <w:t xml:space="preserve">cas </w:t>
      </w:r>
      <w:r>
        <w:rPr/>
        <w:t>elle le définit comme une activité particulière. Les possibilités d’utilisation d’un drone pour une activité particulière sont plus importantes mais elles sont également plus exigeantes en terme d’obligations.</w:t>
      </w:r>
    </w:p>
    <w:p>
      <w:pPr>
        <w:pStyle w:val="Normal"/>
        <w:rPr/>
      </w:pPr>
      <w:r>
        <w:rPr/>
      </w:r>
    </w:p>
    <w:p>
      <w:pPr>
        <w:pStyle w:val="Normal"/>
        <w:rPr/>
      </w:pPr>
      <w:r>
        <w:rPr/>
        <w:t>Compte tenu du caractère inabordable des textes législatifs pour un non initié au droit, le ministère du développement durable et la Direction Générale de l’Aviation Civile (DGAC) ont rédigés et publiés deux guides très complets, afin que les citoyens puissent facilement appréhender les règles appliquées à sa pratique. On peut se procurer le « </w:t>
      </w:r>
      <w:r>
        <w:rPr>
          <w:i/>
          <w:iCs/>
        </w:rPr>
        <w:t>Guide aéromodélisme, modèles réduits et drones de loisir</w:t>
      </w:r>
      <w:r>
        <w:rPr/>
        <w:t> »</w:t>
      </w:r>
      <w:r>
        <w:rPr>
          <w:rStyle w:val="Ancredenotedebasdepage"/>
        </w:rPr>
        <w:footnoteReference w:id="6"/>
      </w:r>
      <w:r>
        <w:rPr/>
        <w:t xml:space="preserve"> et le « </w:t>
      </w:r>
      <w:r>
        <w:rPr>
          <w:i/>
          <w:iCs/>
        </w:rPr>
        <w:t>Guide ‘Aéronefs circulant sans personne à bord : activités particulières’ v1.2</w:t>
      </w:r>
      <w:r>
        <w:rPr/>
        <w:t> »</w:t>
      </w:r>
      <w:r>
        <w:rPr>
          <w:rStyle w:val="Ancredenotedebasdepage"/>
        </w:rPr>
        <w:footnoteReference w:id="7"/>
      </w:r>
      <w:r>
        <w:rPr/>
        <w:t xml:space="preserve">. </w:t>
      </w:r>
    </w:p>
    <w:p>
      <w:pPr>
        <w:pStyle w:val="Normal"/>
        <w:rPr/>
      </w:pPr>
      <w:r>
        <w:rPr/>
      </w:r>
    </w:p>
    <w:p>
      <w:pPr>
        <w:pStyle w:val="Normal"/>
        <w:rPr/>
      </w:pPr>
      <w:r>
        <w:rPr/>
        <w:t>Le présent document détaillera un résumé du guide relatifs aux activités particulières, car ce sont celles qui encadrent l’usage professionnel des drones.</w:t>
      </w:r>
    </w:p>
    <w:p>
      <w:pPr>
        <w:pStyle w:val="Normal"/>
        <w:rPr/>
      </w:pPr>
      <w:r>
        <w:rPr/>
      </w:r>
    </w:p>
    <w:p>
      <w:pPr>
        <w:pStyle w:val="Titre2"/>
        <w:numPr>
          <w:ilvl w:val="1"/>
          <w:numId w:val="4"/>
        </w:numPr>
        <w:rPr/>
      </w:pPr>
      <w:bookmarkStart w:id="11" w:name="__RefHeading___Toc5193_1585429884"/>
      <w:bookmarkEnd w:id="11"/>
      <w:r>
        <w:rPr/>
        <w:t>Les 4 scénarios opérationnels</w:t>
      </w:r>
    </w:p>
    <w:p>
      <w:pPr>
        <w:pStyle w:val="Normal"/>
        <w:rPr/>
      </w:pPr>
      <w:r>
        <w:rPr/>
      </w:r>
    </w:p>
    <w:p>
      <w:pPr>
        <w:pStyle w:val="Titre3"/>
        <w:numPr>
          <w:ilvl w:val="2"/>
          <w:numId w:val="4"/>
        </w:numPr>
        <w:rPr/>
      </w:pPr>
      <w:bookmarkStart w:id="12" w:name="__RefHeading___Toc5195_1585429884"/>
      <w:bookmarkEnd w:id="12"/>
      <w:r>
        <w:rPr/>
        <w:t xml:space="preserve">Introduction </w:t>
      </w:r>
      <w:r>
        <w:rPr/>
        <w:t>et règles générales</w:t>
      </w:r>
    </w:p>
    <w:p>
      <w:pPr>
        <w:pStyle w:val="Normal"/>
        <w:rPr/>
      </w:pPr>
      <w:r>
        <w:rPr/>
      </w:r>
    </w:p>
    <w:p>
      <w:pPr>
        <w:pStyle w:val="Normal"/>
        <w:rPr/>
      </w:pPr>
      <w:r>
        <w:rPr/>
        <w:t>Dans un premier temps, a</w:t>
      </w:r>
      <w:r>
        <w:rPr/>
        <w:t xml:space="preserve">fin de facilité la compréhension </w:t>
      </w:r>
      <w:r>
        <w:rPr/>
        <w:t>du guide, il est important de préciser certains termes qu’il utilise</w:t>
      </w:r>
      <w:r>
        <w:rPr/>
        <w:t> :</w:t>
      </w:r>
    </w:p>
    <w:tbl>
      <w:tblPr>
        <w:tblW w:w="907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75"/>
        <w:gridCol w:w="6295"/>
      </w:tblGrid>
      <w:tr>
        <w:trPr/>
        <w:tc>
          <w:tcPr>
            <w:tcW w:w="27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Zone peuplée</w:t>
            </w:r>
          </w:p>
        </w:tc>
        <w:tc>
          <w:tcPr>
            <w:tcW w:w="62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Un aéronef évolue en zone peuplé lorsqu’il est à moins de 50 mètres d’une agglomération ou à moins de 150 mètres d’un rassemblement de personnes. Il s’agit de distances horizontales.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Agglomérations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Les agglomérations considérées sont celles figurant sur les cartes aéronautiques mises à disposition par le Service d'information aéronautique (SIA).</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Rassemblement de personnes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Attroupement de plusieurs dizaines de personnes.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Survol de tiers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 xml:space="preserve">Une personne étrangère à la mission, se trouve dans </w:t>
            </w:r>
            <w:r>
              <w:rPr/>
              <w:t>une</w:t>
            </w:r>
            <w:r>
              <w:rPr/>
              <w:t xml:space="preserve"> zone d’exclusion située en dessous du drone. La surface de la zone d’exclusion dépend de la longueur du câble de retenue dans le cas d’un drone captif. </w:t>
            </w:r>
            <w:r>
              <w:rPr/>
              <w:t xml:space="preserve">Elle a un rayon </w:t>
            </w:r>
            <w:r>
              <w:rPr/>
              <w:t>de 30 mètres autour d</w:t>
            </w:r>
            <w:r>
              <w:rPr/>
              <w:t>e l’</w:t>
            </w:r>
            <w:r>
              <w:rPr/>
              <w:t xml:space="preserve"> </w:t>
            </w:r>
            <w:r>
              <w:rPr/>
              <w:t>aéronef</w:t>
            </w:r>
            <w:r>
              <w:rPr/>
              <w:t xml:space="preserve"> si celui si est libre. </w:t>
            </w:r>
          </w:p>
          <w:p>
            <w:pPr>
              <w:pStyle w:val="Contenudetableau"/>
              <w:rPr/>
            </w:pPr>
            <w:r>
              <w:rPr/>
            </w:r>
          </w:p>
          <w:p>
            <w:pPr>
              <w:pStyle w:val="Contenudetableau"/>
              <w:rPr/>
            </w:pPr>
            <w:r>
              <w:rPr>
                <w:b/>
                <w:bCs/>
              </w:rPr>
              <w:t>Attention</w:t>
            </w:r>
            <w:r>
              <w:rPr/>
              <w:t>: Il ne faut pas confondre le survol de tiers avec le vol en zone peuplée. Survoler un ou deux individus isolés n’est pas considéré comme un vol en zone peuplée. De plus, comme on le verra plus tard, les vols en zones peuplées ne permettent jamais le survol de tiers.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Vol en vue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a une vue dégagée et directe (aucun dispositif optique) sur l’aéronef.</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Vol en immersion</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porte des lunettes affichant les images de la caméra embarqué sur le drone.</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Aptitude théorique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à un certificat théorique de pilote civile ou militaire.  C’est l’équivalent du code la route pour les airs. Il s’agit généralement d’un certificat ULM (Ultra Léger Motorisé).</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Attestation de compétence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Attestation de compétence délivrée par la DGAC après une épreuve pratique. Elle n’est valable que pour un type d’aéronef.</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Licence de pilote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Licence de pilote de planeur, d’avion ou d’hélicoptère avec au moins 100 heures de vol en tant que commandant de bord.</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Attestation de conception</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Une attestation de conception est délivrée par la DGAC qui atteste que l’aéronef est conforme à la réglementation. Dans le cas d’un achat d’un drone neuf ou d’occasion, l’attestation doit être délivrée par le revendeur. Pour les modèles fabriquer en série on parlera d’un attestation de conception de « </w:t>
            </w:r>
            <w:r>
              <w:rPr>
                <w:i/>
                <w:iCs/>
              </w:rPr>
              <w:t>type</w:t>
            </w:r>
            <w:r>
              <w:rPr/>
              <w:t> ».</w:t>
            </w:r>
          </w:p>
          <w:p>
            <w:pPr>
              <w:pStyle w:val="Contenudetableau"/>
              <w:rPr/>
            </w:pPr>
            <w:r>
              <w:rPr/>
              <w:t>Elle sert par exemple à attester de la présence d’un équipement de protection des tiers. C’est à dire d’un parachute ou d’un mode d’atterrissage automatique d’urgence. Un grand nombre  d’autres exigences de ce type doivent être respecté.</w:t>
            </w:r>
          </w:p>
        </w:tc>
      </w:tr>
    </w:tbl>
    <w:p>
      <w:pPr>
        <w:pStyle w:val="Tableau"/>
        <w:jc w:val="center"/>
        <w:rPr/>
      </w:pPr>
      <w:r>
        <w:rPr/>
        <w:t xml:space="preserve">Tableau </w:t>
      </w:r>
      <w:r>
        <w:rPr/>
        <w:fldChar w:fldCharType="begin"/>
      </w:r>
      <w:r>
        <w:instrText> SEQ Tableau \* ARABIC </w:instrText>
      </w:r>
      <w:r>
        <w:fldChar w:fldCharType="separate"/>
      </w:r>
      <w:r>
        <w:t>1</w:t>
      </w:r>
      <w:r>
        <w:fldChar w:fldCharType="end"/>
      </w:r>
      <w:r>
        <w:rPr/>
        <w:t xml:space="preserve">: Glossaire </w:t>
      </w:r>
      <w:r>
        <w:rPr/>
        <w:t>pour le</w:t>
      </w:r>
      <w:r>
        <w:rPr/>
        <w:t xml:space="preserve"> guide relatif aux activités particulières</w:t>
      </w:r>
    </w:p>
    <w:p>
      <w:pPr>
        <w:pStyle w:val="Normal"/>
        <w:rPr/>
      </w:pPr>
      <w:r>
        <w:rPr/>
        <w:t>La réglementation sur les drones s’appliquent à tous les aéronefs dont le poids est inférieur à 150Kg. Au delà de cette masse une réglementation européenne rentre en vigueur.</w:t>
      </w:r>
    </w:p>
    <w:p>
      <w:pPr>
        <w:pStyle w:val="Normal"/>
        <w:rPr/>
      </w:pPr>
      <w:r>
        <w:rPr/>
        <w:t>Quatre scénarios opérationnels sont considérés. Chacun de ces scénarios définit un cadre d’utilisation, qui est déterminé à la fois par l’environnement dans lequel évolue le drone et par la distance entre le drone et le pilote.</w:t>
      </w:r>
    </w:p>
    <w:p>
      <w:pPr>
        <w:pStyle w:val="Normal"/>
        <w:rPr/>
      </w:pPr>
      <w:r>
        <w:rPr/>
      </w:r>
    </w:p>
    <w:p>
      <w:pPr>
        <w:pStyle w:val="Normal"/>
        <w:rPr/>
      </w:pPr>
      <w:r>
        <w:rPr/>
        <w:t xml:space="preserve">Certaines obligations sont communes à l’ensemble des scénarios, d’autres sont spécifiques à chacun. Toute utilisation qui serait effectuée en dehors du cadre défini par un de ces scénarios doit faire l’objet d’une demande spécifique sur dossier. </w:t>
      </w:r>
    </w:p>
    <w:p>
      <w:pPr>
        <w:pStyle w:val="Normal"/>
        <w:rPr/>
      </w:pPr>
      <w:r>
        <w:rPr/>
      </w:r>
    </w:p>
    <w:p>
      <w:pPr>
        <w:pStyle w:val="Normal"/>
        <w:rPr/>
      </w:pPr>
      <w:r>
        <w:rPr/>
        <w:t xml:space="preserve">Le guide législatif concerne l’ensemble des aéronefs qui comprend les aérostats (les ballons) et les aérodynes (les drones). Il fait certaines distinctions en fonction de les de ces deux types. </w:t>
      </w:r>
    </w:p>
    <w:p>
      <w:pPr>
        <w:pStyle w:val="Normal"/>
        <w:rPr/>
      </w:pPr>
      <w:r>
        <w:rPr/>
        <w:t xml:space="preserve">Les points qui concernent les engins aérostatique ne seront pas mentionné dans ce rapport. </w:t>
      </w:r>
    </w:p>
    <w:p>
      <w:pPr>
        <w:pStyle w:val="Normal"/>
        <w:rPr/>
      </w:pPr>
      <w:r>
        <w:rPr/>
      </w:r>
    </w:p>
    <w:p>
      <w:pPr>
        <w:pStyle w:val="Normal"/>
        <w:rPr/>
      </w:pPr>
      <w:r>
        <w:rPr/>
        <w:t>On peut isoler les obligations générales suivantes :</w:t>
      </w:r>
    </w:p>
    <w:p>
      <w:pPr>
        <w:pStyle w:val="Normal"/>
        <w:rPr/>
      </w:pPr>
      <w:r>
        <w:rPr/>
      </w:r>
    </w:p>
    <w:p>
      <w:pPr>
        <w:pStyle w:val="Normal"/>
        <w:numPr>
          <w:ilvl w:val="0"/>
          <w:numId w:val="8"/>
        </w:numPr>
        <w:rPr/>
      </w:pPr>
      <w:r>
        <w:rPr/>
        <w:t>L’</w:t>
      </w:r>
      <w:r>
        <w:rPr/>
        <w:t>exploitant doit déclarer son activité à la DGAC et renouveler sa déclaration tou</w:t>
      </w:r>
      <w:r>
        <w:rPr/>
        <w:t>s</w:t>
      </w:r>
      <w:r>
        <w:rPr/>
        <w:t xml:space="preserve"> les deux ans.</w:t>
      </w:r>
    </w:p>
    <w:p>
      <w:pPr>
        <w:pStyle w:val="Normal"/>
        <w:numPr>
          <w:ilvl w:val="0"/>
          <w:numId w:val="0"/>
        </w:numPr>
        <w:ind w:left="720" w:hanging="0"/>
        <w:rPr/>
      </w:pPr>
      <w:r>
        <w:rPr/>
      </w:r>
    </w:p>
    <w:p>
      <w:pPr>
        <w:pStyle w:val="Normal"/>
        <w:numPr>
          <w:ilvl w:val="0"/>
          <w:numId w:val="8"/>
        </w:numPr>
        <w:rPr/>
      </w:pPr>
      <w:r>
        <w:rPr/>
        <w:t>L’exploitant doit être en possession d’un dossier appelé MAP (Manuel d’Activité Particulière), qui décrit son activité et comment il réponds aux obligations légales qui sont imposées par sa pratique.</w:t>
      </w:r>
    </w:p>
    <w:p>
      <w:pPr>
        <w:pStyle w:val="Normal"/>
        <w:numPr>
          <w:ilvl w:val="0"/>
          <w:numId w:val="0"/>
        </w:numPr>
        <w:ind w:left="720" w:hanging="0"/>
        <w:rPr/>
      </w:pPr>
      <w:r>
        <w:rPr/>
      </w:r>
    </w:p>
    <w:p>
      <w:pPr>
        <w:pStyle w:val="Normal"/>
        <w:numPr>
          <w:ilvl w:val="0"/>
          <w:numId w:val="8"/>
        </w:numPr>
        <w:rPr/>
      </w:pPr>
      <w:r>
        <w:rPr/>
        <w:t>Le drone doit avoir une plaque avec le nom et l’adresse de l’exploitant.</w:t>
      </w:r>
    </w:p>
    <w:p>
      <w:pPr>
        <w:pStyle w:val="Normal"/>
        <w:numPr>
          <w:ilvl w:val="0"/>
          <w:numId w:val="0"/>
        </w:numPr>
        <w:ind w:left="720" w:hanging="0"/>
        <w:rPr/>
      </w:pPr>
      <w:r>
        <w:rPr/>
      </w:r>
    </w:p>
    <w:p>
      <w:pPr>
        <w:pStyle w:val="Normal"/>
        <w:numPr>
          <w:ilvl w:val="0"/>
          <w:numId w:val="8"/>
        </w:numPr>
        <w:rPr/>
      </w:pPr>
      <w:r>
        <w:rPr/>
        <w:t>Le pilote a obligatoirement une aptitude théorique (</w:t>
      </w:r>
      <w:r>
        <w:rPr/>
        <w:t>c</w:t>
      </w:r>
      <w:r>
        <w:rPr/>
        <w:t>ertains scénario</w:t>
      </w:r>
      <w:r>
        <w:rPr/>
        <w:t>s</w:t>
      </w:r>
      <w:r>
        <w:rPr/>
        <w:t xml:space="preserve"> impose</w:t>
      </w:r>
      <w:r>
        <w:rPr/>
        <w:t>nt</w:t>
      </w:r>
      <w:r>
        <w:rPr/>
        <w:t xml:space="preserve"> en plus une attestation de compétence</w:t>
      </w:r>
      <w:r>
        <w:rPr/>
        <w:t>)</w:t>
      </w:r>
      <w:r>
        <w:rPr/>
        <w:t>.</w:t>
      </w:r>
    </w:p>
    <w:p>
      <w:pPr>
        <w:pStyle w:val="Normal"/>
        <w:numPr>
          <w:ilvl w:val="0"/>
          <w:numId w:val="0"/>
        </w:numPr>
        <w:ind w:left="720" w:hanging="0"/>
        <w:rPr/>
      </w:pPr>
      <w:r>
        <w:rPr/>
      </w:r>
    </w:p>
    <w:p>
      <w:pPr>
        <w:pStyle w:val="Normal"/>
        <w:numPr>
          <w:ilvl w:val="0"/>
          <w:numId w:val="8"/>
        </w:numPr>
        <w:rPr/>
      </w:pPr>
      <w:r>
        <w:rPr/>
        <w:t>L’exploitant doit être en possession d’une déclaration de niveau de compétence pour chacun des télépilotes (DNC).</w:t>
      </w:r>
    </w:p>
    <w:p>
      <w:pPr>
        <w:pStyle w:val="Normal"/>
        <w:numPr>
          <w:ilvl w:val="0"/>
          <w:numId w:val="0"/>
        </w:numPr>
        <w:ind w:left="720" w:hanging="0"/>
        <w:rPr/>
      </w:pPr>
      <w:r>
        <w:rPr/>
      </w:r>
    </w:p>
    <w:p>
      <w:pPr>
        <w:pStyle w:val="Normal"/>
        <w:numPr>
          <w:ilvl w:val="0"/>
          <w:numId w:val="8"/>
        </w:numPr>
        <w:rPr/>
      </w:pPr>
      <w:r>
        <w:rPr/>
        <w:t>D</w:t>
      </w:r>
      <w:r>
        <w:rPr/>
        <w:t xml:space="preserve">ans le cas des scénarios opérationnels permettant exclusivement le vol en vue, il est possible de piloter en immersion si et seulement si une </w:t>
      </w:r>
      <w:r>
        <w:rPr/>
        <w:t>autre</w:t>
      </w:r>
      <w:r>
        <w:rPr/>
        <w:t xml:space="preserve"> personne garde constamment le drone en vue directe. C’est cette personne qui est alors responsable en cas d’accident.</w:t>
      </w:r>
    </w:p>
    <w:p>
      <w:pPr>
        <w:pStyle w:val="Normal"/>
        <w:numPr>
          <w:ilvl w:val="0"/>
          <w:numId w:val="0"/>
        </w:numPr>
        <w:ind w:left="720" w:hanging="0"/>
        <w:rPr/>
      </w:pPr>
      <w:r>
        <w:rPr/>
      </w:r>
    </w:p>
    <w:p>
      <w:pPr>
        <w:pStyle w:val="Normal"/>
        <w:numPr>
          <w:ilvl w:val="0"/>
          <w:numId w:val="8"/>
        </w:numPr>
        <w:rPr/>
      </w:pPr>
      <w:r>
        <w:rPr/>
        <w:t>A l’exception du scénario S4, le survol de tiers étranger à la mission est toujours interdit.</w:t>
      </w:r>
    </w:p>
    <w:p>
      <w:pPr>
        <w:pStyle w:val="Normal"/>
        <w:numPr>
          <w:ilvl w:val="0"/>
          <w:numId w:val="0"/>
        </w:numPr>
        <w:ind w:left="720" w:hanging="0"/>
        <w:rPr/>
      </w:pPr>
      <w:r>
        <w:rPr/>
      </w:r>
    </w:p>
    <w:p>
      <w:pPr>
        <w:pStyle w:val="Normal"/>
        <w:numPr>
          <w:ilvl w:val="0"/>
          <w:numId w:val="8"/>
        </w:numPr>
        <w:rPr/>
      </w:pPr>
      <w:r>
        <w:rPr/>
        <w:t>Le vol de nuit est interdit, sauf dérogation.</w:t>
      </w:r>
    </w:p>
    <w:p>
      <w:pPr>
        <w:pStyle w:val="Normal"/>
        <w:numPr>
          <w:ilvl w:val="0"/>
          <w:numId w:val="0"/>
        </w:numPr>
        <w:ind w:left="720" w:hanging="0"/>
        <w:rPr/>
      </w:pPr>
      <w:r>
        <w:rPr/>
      </w:r>
    </w:p>
    <w:p>
      <w:pPr>
        <w:pStyle w:val="Normal"/>
        <w:numPr>
          <w:ilvl w:val="0"/>
          <w:numId w:val="8"/>
        </w:numPr>
        <w:rPr/>
      </w:pPr>
      <w:r>
        <w:rPr/>
        <w:t>Le drone doivent être équipés de feux lumineux et si il est nécessaire, le câble de retenue doit être recouvert d’éléments de signalisation.</w:t>
      </w:r>
    </w:p>
    <w:p>
      <w:pPr>
        <w:pStyle w:val="Normal"/>
        <w:rPr/>
      </w:pPr>
      <w:r>
        <w:rPr/>
      </w:r>
    </w:p>
    <w:p>
      <w:pPr>
        <w:pStyle w:val="Titre3"/>
        <w:numPr>
          <w:ilvl w:val="2"/>
          <w:numId w:val="4"/>
        </w:numPr>
        <w:rPr/>
      </w:pPr>
      <w:bookmarkStart w:id="13" w:name="__RefHeading___Toc5197_1585429884"/>
      <w:bookmarkEnd w:id="13"/>
      <w:r>
        <w:rPr/>
        <w:t>Scénario S1 – Opération à vue en zone non peuplée</w:t>
      </w:r>
    </w:p>
    <w:p>
      <w:pPr>
        <w:pStyle w:val="Normal"/>
        <w:rPr/>
      </w:pPr>
      <w:r>
        <w:rPr/>
      </w:r>
    </w:p>
    <w:p>
      <w:pPr>
        <w:pStyle w:val="Normal"/>
        <w:rPr/>
      </w:pPr>
      <w:r>
        <w:rPr/>
        <w:t xml:space="preserve">Le scénario S1 détermine l’usage des aéronefs en zone non peuplée lorsque le pilote est à moins de 200 mètres du drone. </w:t>
      </w:r>
      <w:r>
        <w:rPr/>
        <w:t xml:space="preserve">C’est le scénario le plus permissif car c’est le moins dangereux. A l’exception de l’altitude, il n’impose aucune autres obligations que celles imposées par le cadre général pour les drones de moins de 25Kg : </w:t>
      </w:r>
    </w:p>
    <w:p>
      <w:pPr>
        <w:pStyle w:val="Normal"/>
        <w:rPr/>
      </w:pPr>
      <w:r>
        <w:rPr/>
      </w:r>
    </w:p>
    <w:p>
      <w:pPr>
        <w:pStyle w:val="Normal"/>
        <w:numPr>
          <w:ilvl w:val="0"/>
          <w:numId w:val="9"/>
        </w:numPr>
        <w:rPr/>
      </w:pPr>
      <w:r>
        <w:rPr/>
        <w:t>Si le drone fait plus de 25Kg, le pilote doit détenir une attestation de compétence en plus de son aptitude théorique et l’exploitant doit être en mesure de fournir une attestation de conception pour le drone employé.</w:t>
      </w:r>
    </w:p>
    <w:p>
      <w:pPr>
        <w:pStyle w:val="Normal"/>
        <w:rPr/>
      </w:pPr>
      <w:r>
        <w:rPr/>
      </w:r>
    </w:p>
    <w:p>
      <w:pPr>
        <w:pStyle w:val="Normal"/>
        <w:numPr>
          <w:ilvl w:val="0"/>
          <w:numId w:val="9"/>
        </w:numPr>
        <w:rPr/>
      </w:pPr>
      <w:r>
        <w:rPr/>
        <w:t>Quelque soit la masse, le vol est limité à une altitude de 150 mètres.</w:t>
      </w:r>
    </w:p>
    <w:p>
      <w:pPr>
        <w:pStyle w:val="Normal"/>
        <w:rPr/>
      </w:pPr>
      <w:r>
        <w:rPr/>
      </w:r>
    </w:p>
    <w:p>
      <w:pPr>
        <w:pStyle w:val="Titre3"/>
        <w:numPr>
          <w:ilvl w:val="2"/>
          <w:numId w:val="4"/>
        </w:numPr>
        <w:rPr/>
      </w:pPr>
      <w:bookmarkStart w:id="14" w:name="__RefHeading___Toc5201_1585429884"/>
      <w:bookmarkEnd w:id="14"/>
      <w:r>
        <w:rPr/>
        <w:t>Scénario S2 – Opération hors vue en zone non peuplée</w:t>
      </w:r>
    </w:p>
    <w:p>
      <w:pPr>
        <w:pStyle w:val="Normal"/>
        <w:rPr/>
      </w:pPr>
      <w:r>
        <w:rPr/>
      </w:r>
    </w:p>
    <w:p>
      <w:pPr>
        <w:pStyle w:val="Normal"/>
        <w:rPr/>
      </w:pPr>
      <w:r>
        <w:rPr/>
        <w:t>Le scénario S</w:t>
      </w:r>
      <w:r>
        <w:rPr/>
        <w:t>2</w:t>
      </w:r>
      <w:r>
        <w:rPr/>
        <w:t xml:space="preserve"> détermine l’usage des aéronefs en zone non peuplée lorsque le pilote est à moins de </w:t>
      </w:r>
      <w:r>
        <w:rPr/>
        <w:t>1Km du drone (Si il est à moins de 200 mètres, il est couvert par le scénario S1)</w:t>
      </w:r>
      <w:r>
        <w:rPr/>
        <w:t xml:space="preserve">. </w:t>
      </w:r>
      <w:r>
        <w:rPr/>
        <w:t xml:space="preserve">L’engin peut être piloté hors vue mais l’interdiction de survoler des tiers est maintenue. Il est donc particulièrement contraignant d’un point de vue opérationnel et exigeant d’un point de vue législatif : </w:t>
      </w:r>
    </w:p>
    <w:p>
      <w:pPr>
        <w:pStyle w:val="Normal"/>
        <w:rPr/>
      </w:pPr>
      <w:r>
        <w:rPr/>
      </w:r>
    </w:p>
    <w:p>
      <w:pPr>
        <w:pStyle w:val="Normal"/>
        <w:numPr>
          <w:ilvl w:val="0"/>
          <w:numId w:val="10"/>
        </w:numPr>
        <w:rPr/>
      </w:pPr>
      <w:r>
        <w:rPr/>
        <w:t xml:space="preserve">Dans tous les cas l’exploitant doit être en mesure de fournir l’attestation de conception. </w:t>
      </w:r>
    </w:p>
    <w:p>
      <w:pPr>
        <w:pStyle w:val="Normal"/>
        <w:rPr/>
      </w:pPr>
      <w:r>
        <w:rPr/>
      </w:r>
    </w:p>
    <w:p>
      <w:pPr>
        <w:pStyle w:val="Normal"/>
        <w:numPr>
          <w:ilvl w:val="0"/>
          <w:numId w:val="10"/>
        </w:numPr>
        <w:rPr/>
      </w:pPr>
      <w:r>
        <w:rPr/>
        <w:t>Si le drone fait plus de 25Kg, le pilote doit détenir une attestation de compétence en plus de son aptitude théorique.</w:t>
      </w:r>
    </w:p>
    <w:p>
      <w:pPr>
        <w:pStyle w:val="Normal"/>
        <w:rPr/>
      </w:pPr>
      <w:r>
        <w:rPr/>
      </w:r>
    </w:p>
    <w:p>
      <w:pPr>
        <w:pStyle w:val="Normal"/>
        <w:numPr>
          <w:ilvl w:val="0"/>
          <w:numId w:val="10"/>
        </w:numPr>
        <w:rPr/>
      </w:pPr>
      <w:r>
        <w:rPr/>
        <w:t>L’altitude maximale est de 150 mètres pour les drones de moins de 2Kg et de 50 mètres pour les autres.</w:t>
      </w:r>
    </w:p>
    <w:p>
      <w:pPr>
        <w:pStyle w:val="Normal"/>
        <w:rPr/>
      </w:pPr>
      <w:r>
        <w:rPr/>
      </w:r>
    </w:p>
    <w:p>
      <w:pPr>
        <w:pStyle w:val="Titre3"/>
        <w:numPr>
          <w:ilvl w:val="2"/>
          <w:numId w:val="4"/>
        </w:numPr>
        <w:rPr/>
      </w:pPr>
      <w:bookmarkStart w:id="15" w:name="__RefHeading___Toc5203_1585429884"/>
      <w:bookmarkEnd w:id="15"/>
      <w:r>
        <w:rPr/>
        <w:t>Scénario S3 – Opération à vue en zone peuplée</w:t>
      </w:r>
    </w:p>
    <w:p>
      <w:pPr>
        <w:pStyle w:val="Normal"/>
        <w:rPr/>
      </w:pPr>
      <w:r>
        <w:rPr/>
      </w:r>
    </w:p>
    <w:p>
      <w:pPr>
        <w:pStyle w:val="Normal"/>
        <w:rPr/>
      </w:pPr>
      <w:r>
        <w:rPr/>
        <w:t>Le scénario S</w:t>
      </w:r>
      <w:r>
        <w:rPr/>
        <w:t>3</w:t>
      </w:r>
      <w:r>
        <w:rPr/>
        <w:t xml:space="preserve"> détermine l’usage des aéronefs en zone peuplée lorsque le pilote est à moins de </w:t>
      </w:r>
      <w:r>
        <w:rPr/>
        <w:t>100 mètres du drone</w:t>
      </w:r>
      <w:r>
        <w:rPr/>
        <w:t xml:space="preserve">. </w:t>
      </w:r>
      <w:r>
        <w:rPr/>
        <w:t>Bien qu’il ne permette pas le vol de tiers, c’est le seul scénario qui couvre l’utilisation d’un drone en agglomération.</w:t>
      </w:r>
    </w:p>
    <w:p>
      <w:pPr>
        <w:pStyle w:val="Normal"/>
        <w:rPr/>
      </w:pPr>
      <w:r>
        <w:rPr/>
      </w:r>
    </w:p>
    <w:p>
      <w:pPr>
        <w:pStyle w:val="Normal"/>
        <w:numPr>
          <w:ilvl w:val="0"/>
          <w:numId w:val="10"/>
        </w:numPr>
        <w:rPr/>
      </w:pPr>
      <w:r>
        <w:rPr/>
        <w:t>Si le drone le drone fait plus de 2Kg, une attestation de conception est obligatoire.</w:t>
      </w:r>
    </w:p>
    <w:p>
      <w:pPr>
        <w:pStyle w:val="Normal"/>
        <w:rPr/>
      </w:pPr>
      <w:r>
        <w:rPr/>
      </w:r>
    </w:p>
    <w:p>
      <w:pPr>
        <w:pStyle w:val="Normal"/>
        <w:numPr>
          <w:ilvl w:val="0"/>
          <w:numId w:val="10"/>
        </w:numPr>
        <w:rPr/>
      </w:pPr>
      <w:r>
        <w:rPr/>
        <w:t>Si le drone fait plus de 8Kg, le drone doit être captif. C’est à dire relié à un câble.</w:t>
      </w:r>
    </w:p>
    <w:p>
      <w:pPr>
        <w:pStyle w:val="Normal"/>
        <w:numPr>
          <w:ilvl w:val="0"/>
          <w:numId w:val="0"/>
        </w:numPr>
        <w:ind w:left="720" w:hanging="0"/>
        <w:rPr/>
      </w:pPr>
      <w:r>
        <w:rPr/>
      </w:r>
    </w:p>
    <w:p>
      <w:pPr>
        <w:pStyle w:val="Normal"/>
        <w:numPr>
          <w:ilvl w:val="0"/>
          <w:numId w:val="10"/>
        </w:numPr>
        <w:rPr/>
      </w:pPr>
      <w:r>
        <w:rPr/>
        <w:t>Si le drone fait plus de 25Kg, le pilote doit détenir une attestation de compétence en plus de son aptitude théorique.</w:t>
      </w:r>
    </w:p>
    <w:p>
      <w:pPr>
        <w:pStyle w:val="Normal"/>
        <w:rPr/>
      </w:pPr>
      <w:r>
        <w:rPr/>
      </w:r>
    </w:p>
    <w:p>
      <w:pPr>
        <w:pStyle w:val="Normal"/>
        <w:numPr>
          <w:ilvl w:val="0"/>
          <w:numId w:val="10"/>
        </w:numPr>
        <w:rPr/>
      </w:pPr>
      <w:r>
        <w:rPr/>
        <w:t>Dans tous les cas l’altitude maximale est de 150 mètres.</w:t>
      </w:r>
    </w:p>
    <w:p>
      <w:pPr>
        <w:pStyle w:val="Titre3"/>
        <w:numPr>
          <w:ilvl w:val="2"/>
          <w:numId w:val="4"/>
        </w:numPr>
        <w:rPr/>
      </w:pPr>
      <w:bookmarkStart w:id="16" w:name="__RefHeading___Toc5205_1585429884"/>
      <w:bookmarkEnd w:id="16"/>
      <w:r>
        <w:rPr/>
        <w:t>Scénario S4 – Opération hors vue étendue en zone non peuplée</w:t>
      </w:r>
    </w:p>
    <w:p>
      <w:pPr>
        <w:pStyle w:val="Normal"/>
        <w:rPr/>
      </w:pPr>
      <w:r>
        <w:rPr/>
      </w:r>
    </w:p>
    <w:p>
      <w:pPr>
        <w:pStyle w:val="Normal"/>
        <w:rPr/>
      </w:pPr>
      <w:r>
        <w:rPr/>
        <w:t>Le scénario S4 détermine l’utilisation des drones en zone non peuplée, sans limite de distance entre le pilote et le drone. C’est le seul cadre opérationnel qui permette le survol de tiers. C’est par conséquent celui qui est le plus exigeant d’un point législatif :</w:t>
      </w:r>
    </w:p>
    <w:p>
      <w:pPr>
        <w:pStyle w:val="Normal"/>
        <w:rPr/>
      </w:pPr>
      <w:r>
        <w:rPr/>
      </w:r>
    </w:p>
    <w:p>
      <w:pPr>
        <w:pStyle w:val="Normal"/>
        <w:numPr>
          <w:ilvl w:val="0"/>
          <w:numId w:val="11"/>
        </w:numPr>
        <w:rPr/>
      </w:pPr>
      <w:r>
        <w:rPr/>
        <w:t>Le drone ne peu</w:t>
      </w:r>
      <w:r>
        <w:rPr/>
        <w:t>t</w:t>
      </w:r>
      <w:r>
        <w:rPr/>
        <w:t xml:space="preserve"> pas peser plus de 2Kg.</w:t>
      </w:r>
    </w:p>
    <w:p>
      <w:pPr>
        <w:pStyle w:val="Normal"/>
        <w:numPr>
          <w:ilvl w:val="0"/>
          <w:numId w:val="0"/>
        </w:numPr>
        <w:ind w:left="720" w:hanging="0"/>
        <w:rPr/>
      </w:pPr>
      <w:r>
        <w:rPr/>
      </w:r>
    </w:p>
    <w:p>
      <w:pPr>
        <w:pStyle w:val="Normal"/>
        <w:numPr>
          <w:ilvl w:val="0"/>
          <w:numId w:val="11"/>
        </w:numPr>
        <w:rPr/>
      </w:pPr>
      <w:r>
        <w:rPr/>
        <w:t>Une attestation de conception est obligatoire.</w:t>
      </w:r>
    </w:p>
    <w:p>
      <w:pPr>
        <w:pStyle w:val="Normal"/>
        <w:numPr>
          <w:ilvl w:val="0"/>
          <w:numId w:val="0"/>
        </w:numPr>
        <w:ind w:left="720" w:hanging="0"/>
        <w:rPr/>
      </w:pPr>
      <w:r>
        <w:rPr/>
      </w:r>
    </w:p>
    <w:p>
      <w:pPr>
        <w:pStyle w:val="Normal"/>
        <w:numPr>
          <w:ilvl w:val="0"/>
          <w:numId w:val="11"/>
        </w:numPr>
        <w:rPr/>
      </w:pPr>
      <w:r>
        <w:rPr/>
        <w:t>Le pilote doit détenir une licence de pilote et pouvoir témoigner d’une expérience pratique sur le drone concerné.</w:t>
      </w:r>
    </w:p>
    <w:p>
      <w:pPr>
        <w:pStyle w:val="Normal"/>
        <w:numPr>
          <w:ilvl w:val="0"/>
          <w:numId w:val="0"/>
        </w:numPr>
        <w:ind w:left="720" w:hanging="0"/>
        <w:rPr/>
      </w:pPr>
      <w:r>
        <w:rPr/>
      </w:r>
    </w:p>
    <w:p>
      <w:pPr>
        <w:pStyle w:val="Normal"/>
        <w:numPr>
          <w:ilvl w:val="0"/>
          <w:numId w:val="11"/>
        </w:numPr>
        <w:rPr/>
      </w:pPr>
      <w:r>
        <w:rPr/>
        <w:t>En plus du MAP (Manuel d’Activité Particulière), l’exploitant doit délivrer un dossier par opération à la DGAC.</w:t>
      </w:r>
    </w:p>
    <w:p>
      <w:pPr>
        <w:pStyle w:val="Normal"/>
        <w:numPr>
          <w:ilvl w:val="0"/>
          <w:numId w:val="0"/>
        </w:numPr>
        <w:ind w:left="720" w:hanging="0"/>
        <w:rPr/>
      </w:pPr>
      <w:r>
        <w:rPr/>
      </w:r>
    </w:p>
    <w:p>
      <w:pPr>
        <w:pStyle w:val="Normal"/>
        <w:numPr>
          <w:ilvl w:val="0"/>
          <w:numId w:val="11"/>
        </w:numPr>
        <w:rPr/>
      </w:pPr>
      <w:r>
        <w:rPr/>
        <w:t>L’</w:t>
      </w:r>
      <w:r>
        <w:rPr/>
        <w:t>altitude maximale est de 150 mètres.</w:t>
      </w:r>
    </w:p>
    <w:p>
      <w:pPr>
        <w:pStyle w:val="Normal"/>
        <w:rPr/>
      </w:pPr>
      <w:r>
        <w:rPr/>
      </w:r>
    </w:p>
    <w:p>
      <w:pPr>
        <w:pStyle w:val="Titre3"/>
        <w:numPr>
          <w:ilvl w:val="2"/>
          <w:numId w:val="4"/>
        </w:numPr>
        <w:rPr/>
      </w:pPr>
      <w:bookmarkStart w:id="17" w:name="__RefHeading___Toc5207_1585429884"/>
      <w:bookmarkEnd w:id="17"/>
      <w:r>
        <w:rPr/>
        <w:t>Résumé</w:t>
      </w:r>
      <w:r>
        <w:rPr/>
        <w:t> :</w:t>
      </w:r>
    </w:p>
    <w:p>
      <w:pPr>
        <w:pStyle w:val="Normal"/>
        <w:rPr/>
      </w:pPr>
      <w:r>
        <w:rPr/>
      </w:r>
    </w:p>
    <w:p>
      <w:pPr>
        <w:pStyle w:val="Normal"/>
        <w:rPr/>
      </w:pPr>
      <w:r>
        <w:rPr/>
        <w:t>Bien qu’il ne couvre pas tous les cas figures précédemment cités (pas de mention des obligations administratives ni des permissions relatives au survol des tiers), le schéma mis en ligne par AETOS</w:t>
      </w:r>
      <w:r>
        <w:rPr>
          <w:rStyle w:val="Ancredenotedebasdepage"/>
        </w:rPr>
        <w:footnoteReference w:id="8"/>
      </w:r>
      <w:r>
        <w:rPr/>
        <w:t>, donne un bonne vision générale du cadre opérationnel de chaque scénario :</w:t>
      </w:r>
    </w:p>
    <w:p>
      <w:pPr>
        <w:pStyle w:val="Normal"/>
        <w:rPr/>
      </w:pPr>
      <w:r>
        <w:rPr/>
      </w:r>
    </w:p>
    <w:p>
      <w:pPr>
        <w:pStyle w:val="Normal"/>
        <w:rPr/>
      </w:pPr>
      <w:r>
        <w:rPr/>
      </w:r>
      <w:r>
        <w:br w:type="page"/>
      </w:r>
      <w:r>
        <mc:AlternateContent>
          <mc:Choice Requires="wps">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5759450" cy="2556510"/>
                <wp:effectExtent l="0" t="0" r="0" b="0"/>
                <wp:wrapSquare wrapText="largest"/>
                <wp:docPr id="1" name="Cadre6"/>
                <a:graphic xmlns:a="http://schemas.openxmlformats.org/drawingml/2006/main">
                  <a:graphicData uri="http://schemas.microsoft.com/office/word/2010/wordprocessingShape">
                    <wps:wsp>
                      <wps:cNvSpPr txBox="1"/>
                      <wps:spPr>
                        <a:xfrm>
                          <a:off x="0" y="0"/>
                          <a:ext cx="5759450" cy="2556510"/>
                        </a:xfrm>
                        <a:prstGeom prst="rect"/>
                      </wps:spPr>
                      <wps:txbx>
                        <w:txbxContent>
                          <w:p>
                            <w:pPr>
                              <w:pStyle w:val="Illustration"/>
                              <w:spacing w:before="120" w:after="120"/>
                              <w:jc w:val="center"/>
                              <w:rPr/>
                            </w:pPr>
                            <w:r>
                              <w:rPr/>
                              <w:drawing>
                                <wp:inline distT="0" distB="0" distL="0" distR="0">
                                  <wp:extent cx="5759450" cy="229743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2"/>
                                          <a:stretch>
                                            <a:fillRect/>
                                          </a:stretch>
                                        </pic:blipFill>
                                        <pic:spPr bwMode="auto">
                                          <a:xfrm>
                                            <a:off x="0" y="0"/>
                                            <a:ext cx="5759450" cy="22974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Résumé du cadre opérationnel de chaque scénario</w:t>
                            </w:r>
                          </w:p>
                        </w:txbxContent>
                      </wps:txbx>
                      <wps:bodyPr anchor="t" lIns="0" tIns="0" rIns="0" bIns="0">
                        <a:noAutofit/>
                      </wps:bodyPr>
                    </wps:wsp>
                  </a:graphicData>
                </a:graphic>
              </wp:anchor>
            </w:drawing>
          </mc:Choice>
          <mc:Fallback>
            <w:pict>
              <v:rect style="position:absolute;rotation:0;width:453.5pt;height:201.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29743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5759450" cy="22974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Résumé du cadre opérationnel de chaque scénario</w:t>
                      </w:r>
                    </w:p>
                  </w:txbxContent>
                </v:textbox>
                <w10:wrap type="square" side="largest"/>
              </v:rect>
            </w:pict>
          </mc:Fallback>
        </mc:AlternateContent>
      </w:r>
    </w:p>
    <w:p>
      <w:pPr>
        <w:pStyle w:val="Titre3"/>
        <w:numPr>
          <w:ilvl w:val="2"/>
          <w:numId w:val="4"/>
        </w:numPr>
        <w:rPr/>
      </w:pPr>
      <w:bookmarkStart w:id="18" w:name="__RefHeading___Toc5211_1585429884"/>
      <w:bookmarkEnd w:id="18"/>
      <w:r>
        <w:rPr/>
        <w:t>Autres obligations opérationnels</w:t>
      </w:r>
      <w:r>
        <w:rPr/>
        <w:t>:</w:t>
      </w:r>
    </w:p>
    <w:p>
      <w:pPr>
        <w:pStyle w:val="Normal"/>
        <w:rPr/>
      </w:pPr>
      <w:r>
        <w:rPr/>
      </w:r>
    </w:p>
    <w:p>
      <w:pPr>
        <w:pStyle w:val="Normal"/>
        <w:rPr/>
      </w:pPr>
      <w:r>
        <w:rPr/>
        <w:t>En dehors des obligations relatives à la sécurité des vols on trouve les obligations générales suivantes :</w:t>
      </w:r>
    </w:p>
    <w:p>
      <w:pPr>
        <w:pStyle w:val="Normal"/>
        <w:rPr/>
      </w:pPr>
      <w:r>
        <w:rPr/>
      </w:r>
    </w:p>
    <w:p>
      <w:pPr>
        <w:pStyle w:val="Normal"/>
        <w:numPr>
          <w:ilvl w:val="0"/>
          <w:numId w:val="12"/>
        </w:numPr>
        <w:rPr/>
      </w:pPr>
      <w:r>
        <w:rPr/>
        <w:t>L’interdiction de transporter des produits dangereux.</w:t>
      </w:r>
    </w:p>
    <w:p>
      <w:pPr>
        <w:pStyle w:val="Normal"/>
        <w:numPr>
          <w:ilvl w:val="0"/>
          <w:numId w:val="0"/>
        </w:numPr>
        <w:ind w:left="720" w:hanging="0"/>
        <w:rPr/>
      </w:pPr>
      <w:r>
        <w:rPr/>
      </w:r>
    </w:p>
    <w:p>
      <w:pPr>
        <w:pStyle w:val="Normal"/>
        <w:numPr>
          <w:ilvl w:val="0"/>
          <w:numId w:val="12"/>
        </w:numPr>
        <w:rPr/>
      </w:pPr>
      <w:r>
        <w:rPr/>
        <w:t>L’interdiction de répandre des produits phytopharmaceutiques, sauf en cas d’urgence sanitaire. Il s’agit d’une interdiction générale de traiter les cultures par voie aérienne. L’usage des drones pour les traitements agricoles est donc interdite.</w:t>
      </w:r>
    </w:p>
    <w:p>
      <w:pPr>
        <w:pStyle w:val="Normal"/>
        <w:numPr>
          <w:ilvl w:val="0"/>
          <w:numId w:val="0"/>
        </w:numPr>
        <w:ind w:left="720" w:hanging="0"/>
        <w:rPr/>
      </w:pPr>
      <w:r>
        <w:rPr/>
      </w:r>
    </w:p>
    <w:p>
      <w:pPr>
        <w:pStyle w:val="Normal"/>
        <w:numPr>
          <w:ilvl w:val="0"/>
          <w:numId w:val="12"/>
        </w:numPr>
        <w:rPr/>
      </w:pPr>
      <w:r>
        <w:rPr/>
        <w:t>L’utilisation d’une caméra doit se faire en respect de la vie privée et des règles imposées par la CNIL (Commission Nationale de l’Informatique et des Libertés).</w:t>
      </w:r>
    </w:p>
    <w:p>
      <w:pPr>
        <w:pStyle w:val="Normal"/>
        <w:numPr>
          <w:ilvl w:val="0"/>
          <w:numId w:val="0"/>
        </w:numPr>
        <w:ind w:left="720" w:hanging="0"/>
        <w:rPr/>
      </w:pPr>
      <w:r>
        <w:rPr/>
      </w:r>
    </w:p>
    <w:p>
      <w:pPr>
        <w:pStyle w:val="Normal"/>
        <w:numPr>
          <w:ilvl w:val="0"/>
          <w:numId w:val="12"/>
        </w:numPr>
        <w:rPr/>
      </w:pPr>
      <w:r>
        <w:rPr/>
        <w:t>La loi prévoit l’obligation de procéder à un enregistrement informatique de tous les drone</w:t>
      </w:r>
      <w:r>
        <w:rPr/>
        <w:t>s</w:t>
      </w:r>
      <w:r>
        <w:rPr/>
        <w:t xml:space="preserve"> de plus de 800 grammes.</w:t>
      </w:r>
    </w:p>
    <w:p>
      <w:pPr>
        <w:pStyle w:val="Normal"/>
        <w:rPr/>
      </w:pPr>
      <w:r>
        <w:rPr/>
      </w:r>
    </w:p>
    <w:p>
      <w:pPr>
        <w:pStyle w:val="Titre3"/>
        <w:numPr>
          <w:ilvl w:val="2"/>
          <w:numId w:val="4"/>
        </w:numPr>
        <w:rPr/>
      </w:pPr>
      <w:bookmarkStart w:id="19" w:name="__RefHeading___Toc5211_15854298841"/>
      <w:bookmarkEnd w:id="19"/>
      <w:r>
        <w:rPr/>
        <w:t>Conclusion :</w:t>
      </w:r>
    </w:p>
    <w:p>
      <w:pPr>
        <w:pStyle w:val="Titre3"/>
        <w:numPr>
          <w:ilvl w:val="0"/>
          <w:numId w:val="0"/>
        </w:numPr>
        <w:ind w:left="283" w:hanging="0"/>
        <w:rPr/>
      </w:pPr>
      <w:r>
        <w:rPr/>
      </w:r>
    </w:p>
    <w:p>
      <w:pPr>
        <w:pStyle w:val="Normal"/>
        <w:rPr/>
      </w:pPr>
      <w:r>
        <w:rPr/>
        <w:t xml:space="preserve">La première lecture du guide sur la pratique des drones à usage professionnel laisse l’impression d’une législation compliquée qui </w:t>
      </w:r>
      <w:r>
        <w:rPr/>
        <w:t>donne</w:t>
      </w:r>
      <w:r>
        <w:rPr/>
        <w:t xml:space="preserve"> peu de marge de manœuvre. Après </w:t>
      </w:r>
      <w:r>
        <w:rPr/>
        <w:t>une seconde lecture on peut cependant tirer deux conclusions.</w:t>
      </w:r>
    </w:p>
    <w:p>
      <w:pPr>
        <w:pStyle w:val="Normal"/>
        <w:rPr/>
      </w:pPr>
      <w:r>
        <w:rPr/>
      </w:r>
    </w:p>
    <w:p>
      <w:pPr>
        <w:pStyle w:val="Normal"/>
        <w:rPr/>
      </w:pPr>
      <w:r>
        <w:rPr/>
        <w:t>Le guide est clair et extrêmement précis. Il ne laisse aucune place au doute. La transcription des textes de loi en un résumé lisible et complet témoigne d’une réelle volonté de rendre accessible la pratique du drone à n’importe qui.</w:t>
      </w:r>
    </w:p>
    <w:p>
      <w:pPr>
        <w:pStyle w:val="Normal"/>
        <w:rPr/>
      </w:pPr>
      <w:r>
        <w:rPr/>
      </w:r>
    </w:p>
    <w:p>
      <w:pPr>
        <w:pStyle w:val="Normal"/>
        <w:rPr/>
      </w:pPr>
      <w:r>
        <w:rPr/>
        <w:t xml:space="preserve">La décomposition en scénarios opérationnels donne l’impression d’être inspiré par des pratiques </w:t>
      </w:r>
      <w:r>
        <w:rPr/>
        <w:t>déjà existantes</w:t>
      </w:r>
      <w:r>
        <w:rPr/>
        <w:t>. On peut penser que ces textes ont été rédigés en collaboration étroite avec les professionnels du secteur. La FP</w:t>
      </w:r>
      <w:r>
        <w:rPr/>
        <w:t>DC revendique être un interlocuteur privilégié de son autorité de tutelle. En reconsidérant le guide sous cette angle on constate qu’il s’agit d’un recadrage sécuritaire pour des pratiques taillées sur mesures et qu’il ne limite en rien l’exploitation du drone à usage professionnel.</w:t>
      </w:r>
    </w:p>
    <w:p>
      <w:pPr>
        <w:pStyle w:val="Normal"/>
        <w:rPr/>
      </w:pPr>
      <w:r>
        <w:rPr/>
      </w:r>
    </w:p>
    <w:p>
      <w:pPr>
        <w:pStyle w:val="Normal"/>
        <w:rPr/>
      </w:pPr>
      <w:r>
        <w:rPr/>
        <w:t>On peut en tirer la conclusion qu’il y a une réelle volonté des pouvoirs publics de développer cette nouvelle économie. En témoigne la rapidité avec laquelle les premiers arrêtés gouvernementaux sans attendre qu’arrive à terme un processus législatif beaucoup plus lent. Il semblerait que la stratégie soit payante compte tenu de l’évolution du marché en France.</w:t>
      </w:r>
    </w:p>
    <w:p>
      <w:pPr>
        <w:pStyle w:val="Normal"/>
        <w:rPr/>
      </w:pPr>
      <w:r>
        <w:rPr/>
      </w:r>
      <w:r>
        <w:br w:type="page"/>
      </w:r>
    </w:p>
    <w:p>
      <w:pPr>
        <w:pStyle w:val="Titre1"/>
        <w:numPr>
          <w:ilvl w:val="0"/>
          <w:numId w:val="4"/>
        </w:numPr>
        <w:rPr/>
      </w:pPr>
      <w:bookmarkStart w:id="20" w:name="__RefHeading___Toc5214_1585429884"/>
      <w:bookmarkEnd w:id="20"/>
      <w:r>
        <w:rPr/>
        <w:t>E</w:t>
      </w:r>
      <w:r>
        <w:rPr/>
        <w:t>volution du marché</w:t>
      </w:r>
    </w:p>
    <w:p>
      <w:pPr>
        <w:pStyle w:val="Normal"/>
        <w:rPr/>
      </w:pPr>
      <w:hyperlink r:id="rId3">
        <w:r>
          <w:rPr>
            <w:rStyle w:val="LienInternet"/>
          </w:rPr>
          <w:t>http://www.gartner.com/newsroom/id/3602317</w:t>
        </w:r>
      </w:hyperlink>
    </w:p>
    <w:p>
      <w:pPr>
        <w:pStyle w:val="Normal"/>
        <w:rPr/>
      </w:pPr>
      <w:hyperlink r:id="rId4">
        <w:r>
          <w:rPr>
            <w:rStyle w:val="LienInternet"/>
          </w:rPr>
          <w:t>http://www.bpifrance.fr/A-la-une/Actualites/Drones-pourquoi-le-marche-professionnel-va-exploser-31694</w:t>
        </w:r>
      </w:hyperlink>
    </w:p>
    <w:p>
      <w:pPr>
        <w:pStyle w:val="Titre3"/>
        <w:numPr>
          <w:ilvl w:val="2"/>
          <w:numId w:val="4"/>
        </w:numPr>
        <w:rPr/>
      </w:pPr>
      <w:bookmarkStart w:id="21" w:name="__RefHeading___Toc5294_1585429884"/>
      <w:bookmarkEnd w:id="21"/>
      <w:r>
        <w:rPr/>
        <w:t>Progression et état actuel</w:t>
      </w:r>
    </w:p>
    <w:p>
      <w:pPr>
        <w:pStyle w:val="Titre3"/>
        <w:numPr>
          <w:ilvl w:val="2"/>
          <w:numId w:val="4"/>
        </w:numPr>
        <w:rPr/>
      </w:pPr>
      <w:bookmarkStart w:id="22" w:name="__RefHeading___Toc5267_1585429884"/>
      <w:bookmarkEnd w:id="22"/>
      <w:r>
        <w:rPr/>
        <w:t>Positionnement de la France</w:t>
      </w:r>
    </w:p>
    <w:p>
      <w:pPr>
        <w:pStyle w:val="Titre3"/>
        <w:numPr>
          <w:ilvl w:val="2"/>
          <w:numId w:val="4"/>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4"/>
        </w:numPr>
        <w:rPr/>
      </w:pPr>
      <w:bookmarkStart w:id="24" w:name="__RefHeading___Toc5216_1585429884"/>
      <w:bookmarkEnd w:id="24"/>
      <w:r>
        <w:rPr/>
        <w:t>Les secteurs d’application actuels</w:t>
      </w:r>
    </w:p>
    <w:p>
      <w:pPr>
        <w:pStyle w:val="Titre2"/>
        <w:numPr>
          <w:ilvl w:val="1"/>
          <w:numId w:val="4"/>
        </w:numPr>
        <w:rPr/>
      </w:pPr>
      <w:bookmarkStart w:id="25" w:name="__RefHeading___Toc5218_1585429884"/>
      <w:bookmarkEnd w:id="25"/>
      <w:r>
        <w:rPr/>
        <w:t>Les 3 secteurs recensés par la FPDC :</w:t>
      </w:r>
    </w:p>
    <w:p>
      <w:pPr>
        <w:pStyle w:val="Titre3"/>
        <w:numPr>
          <w:ilvl w:val="2"/>
          <w:numId w:val="4"/>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4"/>
        </w:numPr>
        <w:rPr/>
      </w:pPr>
      <w:bookmarkStart w:id="27" w:name="__RefHeading___Toc5222_1585429884"/>
      <w:bookmarkEnd w:id="27"/>
      <w:r>
        <w:rPr/>
        <w:t>Agriculture</w:t>
      </w:r>
    </w:p>
    <w:p>
      <w:pPr>
        <w:pStyle w:val="Titre3"/>
        <w:numPr>
          <w:ilvl w:val="2"/>
          <w:numId w:val="4"/>
        </w:numPr>
        <w:rPr/>
      </w:pPr>
      <w:bookmarkStart w:id="28" w:name="__RefHeading___Toc5224_1585429884"/>
      <w:bookmarkEnd w:id="28"/>
      <w:r>
        <w:rPr/>
        <w:t>Audiovisuel</w:t>
      </w:r>
    </w:p>
    <w:p>
      <w:pPr>
        <w:pStyle w:val="Normal"/>
        <w:rPr/>
      </w:pPr>
      <w:r>
        <w:rPr/>
      </w:r>
    </w:p>
    <w:p>
      <w:pPr>
        <w:pStyle w:val="Titre2"/>
        <w:numPr>
          <w:ilvl w:val="1"/>
          <w:numId w:val="4"/>
        </w:numPr>
        <w:rPr/>
      </w:pPr>
      <w:bookmarkStart w:id="29" w:name="__RefHeading___Toc5226_1585429884"/>
      <w:bookmarkEnd w:id="29"/>
      <w:r>
        <w:rPr/>
        <w:t>Autres exemples d’applications :</w:t>
      </w:r>
    </w:p>
    <w:p>
      <w:pPr>
        <w:pStyle w:val="Titre3"/>
        <w:numPr>
          <w:ilvl w:val="2"/>
          <w:numId w:val="4"/>
        </w:numPr>
        <w:rPr/>
      </w:pPr>
      <w:bookmarkStart w:id="30" w:name="__RefHeading___Toc5228_1585429884"/>
      <w:bookmarkEnd w:id="30"/>
      <w:r>
        <w:rPr/>
        <w:t>Secours</w:t>
      </w:r>
    </w:p>
    <w:p>
      <w:pPr>
        <w:pStyle w:val="Titre3"/>
        <w:numPr>
          <w:ilvl w:val="2"/>
          <w:numId w:val="4"/>
        </w:numPr>
        <w:rPr/>
      </w:pPr>
      <w:bookmarkStart w:id="31" w:name="__RefHeading___Toc5237_1585429884"/>
      <w:bookmarkEnd w:id="31"/>
      <w:r>
        <w:rPr/>
        <w:t>Surveillance</w:t>
      </w:r>
    </w:p>
    <w:p>
      <w:pPr>
        <w:pStyle w:val="Titre3"/>
        <w:numPr>
          <w:ilvl w:val="2"/>
          <w:numId w:val="4"/>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4"/>
        </w:numPr>
        <w:rPr/>
      </w:pPr>
      <w:bookmarkStart w:id="33" w:name="__RefHeading___Toc5230_1585429884"/>
      <w:bookmarkEnd w:id="33"/>
      <w:r>
        <w:rPr/>
        <w:t xml:space="preserve">Spectacles </w:t>
      </w:r>
    </w:p>
    <w:p>
      <w:pPr>
        <w:pStyle w:val="Normal"/>
        <w:rPr/>
      </w:pPr>
      <w:r>
        <w:rPr/>
      </w:r>
    </w:p>
    <w:p>
      <w:pPr>
        <w:pStyle w:val="Titre1"/>
        <w:keepNext/>
        <w:numPr>
          <w:ilvl w:val="0"/>
          <w:numId w:val="4"/>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L'expansion de la technologie des drones est un phénomène récent et leur utilisation est encore limitée par rapport au potentiel d’utilisateurs. Les drones professionnels sont souvent 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En contre partie, on constate que les drones de loisirs recouvrent une grande partie des fonctionnalités offertes par leurs équivalents professionnels. Ils sont quant à eux largement conçus, disséqués, manipulés et reconfigurés. Aussi bien certains fabricants que la  communauté de passionnés, fournissent littératures et outils en abondance</w:t>
      </w:r>
      <w:r>
        <w:rPr>
          <w:rStyle w:val="Ancredenotedebasdepage"/>
        </w:rPr>
        <w:footnoteReference w:id="9"/>
      </w:r>
      <w:r>
        <w:rPr/>
        <w:t xml:space="preserve"> </w:t>
      </w:r>
      <w:r>
        <w:rPr>
          <w:rStyle w:val="Ancredenotedebasdepage"/>
        </w:rPr>
        <w:footnoteReference w:id="10"/>
      </w:r>
      <w:r>
        <w:rPr/>
        <w:t xml:space="preserve"> pour se livrer à une étude détaillée. On peut y apprendre comment construire un drone et utiliser un logiciel de pilotage opensource de qualité </w:t>
      </w:r>
      <w:r>
        <w:rPr>
          <w:rStyle w:val="Ancredenotedebasdepage"/>
        </w:rPr>
        <w:footnoteReference w:id="11"/>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4"/>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4"/>
        </w:numPr>
        <w:rPr/>
      </w:pPr>
      <w:bookmarkStart w:id="40" w:name="__RefHeading___Toc5243_1585429884"/>
      <w:bookmarkEnd w:id="40"/>
      <w:r>
        <w:rPr/>
        <w:t>A voilure fixe</w:t>
      </w:r>
    </w:p>
    <w:p>
      <w:pPr>
        <w:pStyle w:val="Titre4"/>
        <w:numPr>
          <w:ilvl w:val="0"/>
          <w:numId w:val="5"/>
        </w:numPr>
        <w:ind w:left="850" w:right="0" w:hanging="283"/>
        <w:rPr/>
      </w:pPr>
      <w:bookmarkStart w:id="41" w:name="__RefHeading___Toc5245_1585429884"/>
      <w:bookmarkEnd w:id="41"/>
      <w:r>
        <w:rPr/>
        <w:t>Propriétés :</w:t>
      </w:r>
    </w:p>
    <w:p>
      <w:pPr>
        <w:pStyle w:val="Titre4"/>
        <w:numPr>
          <w:ilvl w:val="0"/>
          <w:numId w:val="5"/>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4"/>
        </w:numPr>
        <w:rPr/>
      </w:pPr>
      <w:bookmarkStart w:id="43" w:name="__RefHeading___Toc5249_1585429884"/>
      <w:bookmarkEnd w:id="43"/>
      <w:r>
        <w:rPr/>
        <w:t>A voilure tournante</w:t>
      </w:r>
    </w:p>
    <w:p>
      <w:pPr>
        <w:pStyle w:val="Titre4"/>
        <w:numPr>
          <w:ilvl w:val="0"/>
          <w:numId w:val="5"/>
        </w:numPr>
        <w:ind w:left="850" w:right="0" w:hanging="283"/>
        <w:rPr/>
      </w:pPr>
      <w:bookmarkStart w:id="44" w:name="__RefHeading___Toc5251_1585429884"/>
      <w:bookmarkEnd w:id="44"/>
      <w:r>
        <w:rPr/>
        <w:t>Propriétés :</w:t>
      </w:r>
    </w:p>
    <w:p>
      <w:pPr>
        <w:pStyle w:val="Titre4"/>
        <w:numPr>
          <w:ilvl w:val="0"/>
          <w:numId w:val="5"/>
        </w:numPr>
        <w:ind w:left="850" w:right="0" w:hanging="283"/>
        <w:rPr/>
      </w:pPr>
      <w:bookmarkStart w:id="45" w:name="__RefHeading___Toc5253_1585429884"/>
      <w:bookmarkEnd w:id="45"/>
      <w:r>
        <w:rPr/>
        <w:t>Usages :</w:t>
      </w:r>
    </w:p>
    <w:p>
      <w:pPr>
        <w:pStyle w:val="Normal"/>
        <w:rPr/>
      </w:pPr>
      <w:r>
        <w:rPr/>
      </w:r>
    </w:p>
    <w:p>
      <w:pPr>
        <w:pStyle w:val="Titre2"/>
        <w:numPr>
          <w:ilvl w:val="1"/>
          <w:numId w:val="4"/>
        </w:numPr>
        <w:rPr/>
      </w:pPr>
      <w:bookmarkStart w:id="46" w:name="__RefHeading___Toc5255_1585429884"/>
      <w:bookmarkEnd w:id="46"/>
      <w:r>
        <w:rPr/>
        <w:t>La notion de « système de drone »</w:t>
      </w:r>
    </w:p>
    <w:p>
      <w:pPr>
        <w:pStyle w:val="Normal"/>
        <w:rPr/>
      </w:pPr>
      <w:hyperlink r:id="rId5">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4"/>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1220" cy="3830955"/>
                <wp:effectExtent l="0" t="0" r="0" b="0"/>
                <wp:wrapSquare wrapText="largest"/>
                <wp:docPr id="4" name="Cadre2"/>
                <a:graphic xmlns:a="http://schemas.openxmlformats.org/drawingml/2006/main">
                  <a:graphicData uri="http://schemas.microsoft.com/office/word/2010/wordprocessingShape">
                    <wps:wsp>
                      <wps:cNvSpPr/>
                      <wps:spPr>
                        <a:xfrm>
                          <a:off x="0" y="0"/>
                          <a:ext cx="4680720" cy="383040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r>
                            <w:r>
                              <w:rPr/>
                              <w:drawing>
                                <wp:inline distT="0" distB="0" distL="0" distR="0">
                                  <wp:extent cx="4679950" cy="33877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2</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45pt;margin-top:0.05pt;width:368.5pt;height:301.5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r>
                      <w:r>
                        <w:rPr/>
                        <w:drawing>
                          <wp:inline distT="0" distB="0" distL="0" distR="0">
                            <wp:extent cx="4679950" cy="338772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2</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C’est la configuration que l’on retrouve dans les manipulations de type « modélisme ». Même si elle est disponible sur les stations lourdes, elle convient aux stations légères et ergonomiques. Dans le cas d’une utilisation professionnelle, elle va être utilisée pour faire évoluer le drone dans des environnements complexes qui nécessitent l’intervention constante d’un opérateur. 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 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4"/>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w:t>
      </w:r>
      <w:r>
        <w:rPr/>
        <w:t>t</w:t>
      </w:r>
      <w:r>
        <w:rPr/>
        <w:t xml:space="preserve"> pas être directement reliée à la puissance mécanique comme illustré sur le schéma suivant</w:t>
      </w:r>
      <w:r>
        <w:rPr>
          <w:rStyle w:val="Ancredenotedebasdepage"/>
        </w:rPr>
        <w:footnoteReference w:id="12"/>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1175" cy="2766060"/>
                <wp:effectExtent l="0" t="0" r="0" b="0"/>
                <wp:wrapTopAndBottom/>
                <wp:docPr id="8" name="Cadre1"/>
                <a:graphic xmlns:a="http://schemas.openxmlformats.org/drawingml/2006/main">
                  <a:graphicData uri="http://schemas.microsoft.com/office/word/2010/wordprocessingShape">
                    <wps:wsp>
                      <wps:cNvSpPr/>
                      <wps:spPr>
                        <a:xfrm>
                          <a:off x="0" y="0"/>
                          <a:ext cx="4320720" cy="27655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5pt;height:217.7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xml:space="preserve">: Organes d'un module de contrôle élémentaire </w:t>
                      </w:r>
                    </w:p>
                  </w:txbxContent>
                </v:textbox>
              </v:rect>
            </w:pict>
          </mc:Fallback>
        </mc:AlternateContent>
      </w:r>
    </w:p>
    <w:p>
      <w:pPr>
        <w:pStyle w:val="Normal"/>
        <w:rPr/>
      </w:pPr>
      <w:r>
        <w:rPr/>
        <w:t>Un système embarqué de drone contient de facto un ensemble électronique composé de plusieurs éléments, qui assurent la sécurité de son vol et lui permettent une autonomie en cas de repos du pilote ou de perte de lien avec la station au sol. Le drone est stabilisé automatiquement en cas d’absence de commandes et est capable d’atterrir seul en cas de problème.</w:t>
      </w:r>
    </w:p>
    <w:p>
      <w:pPr>
        <w:pStyle w:val="Normal"/>
        <w:rPr/>
      </w:pPr>
      <w:r>
        <w:rPr/>
      </w:r>
    </w:p>
    <w:p>
      <w:pPr>
        <w:pStyle w:val="Normal"/>
        <w:rPr/>
      </w:pPr>
      <w:r>
        <w:rPr/>
        <w:t>Le système embarqué contient également tous les capteurs de mesure qui justifient son utilisation et dont les données sont encodées et compressées pour leur envoi à la station au sol. Certaines fonctionnalités comme le « tracking » (suivi d’une cible en mouvement) ou l’évitement d’obstacles, peuvent nécessiter des composants consommant une certaine puissance de calcul.</w:t>
      </w:r>
    </w:p>
    <w:p>
      <w:pPr>
        <w:pStyle w:val="Normal"/>
        <w:rPr/>
      </w:pPr>
      <w:r>
        <w:rPr/>
      </w:r>
    </w:p>
    <w:p>
      <w:pPr>
        <w:pStyle w:val="Normal"/>
        <w:rPr/>
      </w:pPr>
      <w:r>
        <w:rPr/>
        <w:t>Les composants essentiels que l’on retrouve dans les systèmes embarqués 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 et sera orchestrée par un système d’exploitation simple et dédié. Dans ce cas on l’appellera un « contrôleur de vol ».</w:t>
      </w:r>
    </w:p>
    <w:p>
      <w:pPr>
        <w:pStyle w:val="Normal"/>
        <w:rPr/>
      </w:pPr>
      <w:r>
        <w:rPr/>
        <w:t>Dans la majorité des cas, cette carte sera un périphérique d’une carte mère orchestrée par un système d’exploitation Linux.</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 Pour assurer ces deux fonctions le drone doit connaître en permanence sa position. La position GPS fait partie des données de navigation renvoyée à la station au sol. Le GPS peut être intégré au contrôleur de vol ou être une carte indépendante raccordée à la carte mère.</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w:t>
      </w:r>
      <w:r>
        <w:rPr/>
        <w:t>e</w:t>
      </w:r>
      <w:r>
        <w:rPr/>
        <w:t>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6"/>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6"/>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6"/>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p>
    <w:p>
      <w:pPr>
        <w:pStyle w:val="Normal"/>
        <w:rPr/>
      </w:pPr>
      <w:r>
        <w:rPr/>
      </w:r>
    </w:p>
    <w:p>
      <w:pPr>
        <w:pStyle w:val="Normal"/>
        <w:rPr/>
      </w:pPr>
      <w:r>
        <w:rPr/>
        <w:t>Comme déjà évoqué, le drone peu</w:t>
      </w:r>
      <w:r>
        <w:rPr/>
        <w:t>t</w:t>
      </w:r>
      <w:r>
        <w:rPr/>
        <w:t xml:space="preserve"> échanger une grande quantité de données avec la station au sol. On peu</w:t>
      </w:r>
      <w:r>
        <w:rPr/>
        <w:t>t</w:t>
      </w:r>
      <w:r>
        <w:rPr/>
        <w:t xml:space="preserve">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7"/>
        </w:numPr>
        <w:rPr/>
      </w:pPr>
      <w:r>
        <w:rPr/>
        <w:t>Une antenne de télémétrie pour envoyer les données de navigation à la station au sol.</w:t>
      </w:r>
    </w:p>
    <w:p>
      <w:pPr>
        <w:pStyle w:val="Normal"/>
        <w:numPr>
          <w:ilvl w:val="0"/>
          <w:numId w:val="7"/>
        </w:numPr>
        <w:rPr/>
      </w:pPr>
      <w:r>
        <w:rPr/>
        <w:t>Un ou deux récepteurs de radio commandes, pour commander les moteurs du drone et ceux de la caméra.</w:t>
      </w:r>
    </w:p>
    <w:p>
      <w:pPr>
        <w:pStyle w:val="Normal"/>
        <w:numPr>
          <w:ilvl w:val="0"/>
          <w:numId w:val="7"/>
        </w:numPr>
        <w:rPr/>
      </w:pPr>
      <w:r>
        <w:rPr/>
        <w:t>Un émetteur vidéo pour envoyer les images de la caméra.</w:t>
      </w:r>
    </w:p>
    <w:p>
      <w:pPr>
        <w:pStyle w:val="Normal"/>
        <w:numPr>
          <w:ilvl w:val="0"/>
          <w:numId w:val="0"/>
        </w:numPr>
        <w:ind w:left="720" w:hanging="0"/>
        <w:rPr/>
      </w:pPr>
      <w:r>
        <w:rPr/>
      </w:r>
    </w:p>
    <w:p>
      <w:pPr>
        <w:pStyle w:val="Normal"/>
        <w:numPr>
          <w:ilvl w:val="0"/>
          <w:numId w:val="7"/>
        </w:numPr>
        <w:rPr/>
      </w:pPr>
      <w:r>
        <w:rPr/>
        <w:t>Une antenne WIFI ou Bluetooth capable de transmettre tout type de données à la station de base.</w:t>
      </w:r>
    </w:p>
    <w:p>
      <w:pPr>
        <w:pStyle w:val="Normal"/>
        <w:numPr>
          <w:ilvl w:val="0"/>
          <w:numId w:val="7"/>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left="850" w:right="0" w:hanging="0"/>
        <w:rPr/>
      </w:pPr>
      <w:r>
        <w:rPr/>
      </w:r>
    </w:p>
    <w:p>
      <w:pPr>
        <w:pStyle w:val="Normal"/>
        <w:rPr/>
      </w:pPr>
      <w:r>
        <w:rPr/>
        <w:t>Les capteurs mesurent des données de l’environnement extérieur et les transforment en signal électroniques analogiques. Ils peuvent intégrer des contrôleurs responsables d’échantillonner ce signal électronique analogique en un signal numérique encodé. 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bookmarkStart w:id="57" w:name="__RefHeading___Toc1663_1832666234"/>
      <w:bookmarkEnd w:id="57"/>
      <w:r>
        <w:rPr/>
        <w:t>Les moteurs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8" w:name="__RefHeading___Toc1008_529703472"/>
      <w:bookmarkEnd w:id="58"/>
      <w:r>
        <w:rPr/>
        <w:t>Les architectures des systèmes embarqués</w:t>
      </w:r>
    </w:p>
    <w:p>
      <w:pPr>
        <w:pStyle w:val="Normal"/>
        <w:rPr/>
      </w:pPr>
      <w:r>
        <w:rPr/>
      </w:r>
    </w:p>
    <w:p>
      <w:pPr>
        <w:pStyle w:val="Normal"/>
        <w:rPr/>
      </w:pPr>
      <w:r>
        <w:rPr/>
        <w:t>Comme nous avons pu le déduire, on peut isoler deux familles d’architecture dans la conception d’un drone. Une famille que j’appellerai « à architecture électronique » et l’autre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d’éléments électroniques indépendants les uns des autres. Le cœur du système va être le contrôleur de vol</w:t>
      </w:r>
      <w:r>
        <w:rPr>
          <w:rStyle w:val="Ancredenotedebasdepage"/>
          <w:u w:val="none"/>
        </w:rPr>
        <w:footnoteReference w:id="13"/>
      </w:r>
      <w:r>
        <w:rPr>
          <w:u w:val="none"/>
        </w:rPr>
        <w:t xml:space="preserve"> qui va faire le lien entre les moteurs et les canaux de transmission. Il va recevoir les commandes depuis un le canal dédié au contrôle du drone et diffuser les données de navigation sur celui dédié à la télémétrie.</w:t>
      </w:r>
    </w:p>
    <w:p>
      <w:pPr>
        <w:pStyle w:val="Normal"/>
        <w:rPr>
          <w:u w:val="none"/>
        </w:rPr>
      </w:pPr>
      <w:r>
        <w:rPr>
          <w:u w:val="none"/>
        </w:rPr>
      </w:r>
    </w:p>
    <w:p>
      <w:pPr>
        <w:pStyle w:val="Normal"/>
        <w:rPr/>
      </w:pPr>
      <w:r>
        <w:rPr>
          <w:u w:val="none"/>
        </w:rPr>
        <w:t>Tous les autres capteurs, y compris la caméra, seront isolés du système du drone et devront communiquer avec la station au sol par leur propre moyen. L’architecture matériel du contrôleur de vol est conçue pour une utilisation spécifique et sa logique est souvent régie par un microprogramme, ou « </w:t>
      </w:r>
      <w:r>
        <w:rPr>
          <w:i/>
          <w:iCs/>
          <w:u w:val="none"/>
        </w:rPr>
        <w:t>firmware</w:t>
      </w:r>
      <w:r>
        <w:rPr>
          <w:u w:val="none"/>
        </w:rPr>
        <w:t> », installé en usine. Celui-ci est dédié au composant et on peu</w:t>
      </w:r>
      <w:r>
        <w:rPr>
          <w:u w:val="none"/>
        </w:rPr>
        <w:t>t</w:t>
      </w:r>
      <w:r>
        <w:rPr>
          <w:u w:val="none"/>
        </w:rPr>
        <w:t xml:space="preserve"> difficilement le mettre à jour. </w:t>
      </w:r>
    </w:p>
    <w:p>
      <w:pPr>
        <w:pStyle w:val="Normal"/>
        <w:rPr>
          <w:u w:val="none"/>
        </w:rPr>
      </w:pPr>
      <w:r>
        <w:rPr>
          <w:u w:val="none"/>
        </w:rPr>
      </w:r>
    </w:p>
    <w:p>
      <w:pPr>
        <w:pStyle w:val="Normal"/>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u w:val="none"/>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561080"/>
                <wp:effectExtent l="0" t="0" r="0" b="0"/>
                <wp:wrapTopAndBottom/>
                <wp:docPr id="12" name="Cadre3"/>
                <a:graphic xmlns:a="http://schemas.openxmlformats.org/drawingml/2006/main">
                  <a:graphicData uri="http://schemas.microsoft.com/office/word/2010/wordprocessingShape">
                    <wps:wsp>
                      <wps:cNvSpPr/>
                      <wps:spPr>
                        <a:xfrm>
                          <a:off x="0" y="0"/>
                          <a:ext cx="5759280" cy="35604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330136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8"/>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électronique »</w:t>
                            </w:r>
                          </w:p>
                        </w:txbxContent>
                      </wps:txbx>
                      <wps:bodyPr lIns="90000" rIns="90000" tIns="45000" bIns="45000">
                        <a:noAutofit/>
                      </wps:bodyPr>
                    </wps:wsp>
                  </a:graphicData>
                </a:graphic>
              </wp:anchor>
            </w:drawing>
          </mc:Choice>
          <mc:Fallback>
            <w:pict>
              <v:rect id="shape_0" ID="Cadre3" stroked="f" style="position:absolute;margin-left:0pt;margin-top:0.05pt;width:453.45pt;height:280.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33013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électronique »</w:t>
                      </w:r>
                    </w:p>
                  </w:txbxContent>
                </v:textbox>
              </v:rect>
            </w:pict>
          </mc:Fallback>
        </mc:AlternateContent>
      </w:r>
    </w:p>
    <w:p>
      <w:pPr>
        <w:pStyle w:val="Normal"/>
        <w:rPr>
          <w:u w:val="single"/>
        </w:rPr>
      </w:pPr>
      <w:r>
        <w:rPr>
          <w:u w:val="single"/>
        </w:rPr>
        <w:t>Les architectures « informatiques » :</w:t>
      </w:r>
    </w:p>
    <w:p>
      <w:pPr>
        <w:pStyle w:val="Normal"/>
        <w:rPr/>
      </w:pPr>
      <w:r>
        <w:rPr/>
        <w:t>Dans cette architecture le drone peut être considéré comme un ordinateur volant. Il s’agit d’un système centralisé dont le cœur est une carte mère orchestrée par un système d’exploitation. Tous les périphériques sont reliés à la carte mère. Elle s’occupe de les pilolter ou de récolter leurs données en exécutant des logiciels installés sur le système. Il s’agit d’un ensemble évolutif. Aussi bien le système d’exploitation que les logiciels embarqués peuvent être changés ou mis à jour sans changer le matériel</w:t>
      </w:r>
      <w:r>
        <w:rPr>
          <w:rStyle w:val="Ancredenotedebasdepage"/>
        </w:rPr>
        <w:footnoteReference w:id="14"/>
      </w:r>
      <w:r>
        <w:rPr/>
        <w:t>.</w:t>
      </w:r>
    </w:p>
    <w:p>
      <w:pPr>
        <w:pStyle w:val="Normal"/>
        <w:rPr/>
      </w:pPr>
      <w:r>
        <w:rPr/>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5"/>
      </w:r>
      <w:r>
        <w:rPr/>
        <w:t>, qui est une carte de navigation directement assemblée sur une une carte mère Raspberry Pi. Il existe aussi des cartes de navigation comme PXFmini</w:t>
      </w:r>
      <w:r>
        <w:rPr>
          <w:rStyle w:val="Ancredenotedebasdepage"/>
        </w:rPr>
        <w:footnoteReference w:id="16"/>
      </w:r>
      <w:r>
        <w:rPr/>
        <w:t xml:space="preserve"> qui sont destinées à être raccordée à une carte mère. D’autres systèmes comme les cartes mères Beagle Bone Blue</w:t>
      </w:r>
      <w:r>
        <w:rPr>
          <w:rStyle w:val="Ancredenotedebasdepage"/>
        </w:rPr>
        <w:footnoteReference w:id="17"/>
      </w:r>
      <w:r>
        <w:rPr/>
        <w:t xml:space="preserve"> et Snapdragon Flight</w:t>
      </w:r>
      <w:r>
        <w:rPr>
          <w:rStyle w:val="Ancredenotedebasdepage"/>
        </w:rPr>
        <w:footnoteReference w:id="18"/>
      </w:r>
      <w:r>
        <w:rPr/>
        <w:t>, sont des cartes exécutant un système d’exploitation Linux et qui intègrent directement tous les composants d’une carte de navigation classique.</w:t>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230880"/>
                <wp:effectExtent l="0" t="0" r="0" b="0"/>
                <wp:wrapSquare wrapText="largest"/>
                <wp:docPr id="16" name="Cadre4"/>
                <a:graphic xmlns:a="http://schemas.openxmlformats.org/drawingml/2006/main">
                  <a:graphicData uri="http://schemas.microsoft.com/office/word/2010/wordprocessingShape">
                    <wps:wsp>
                      <wps:cNvSpPr/>
                      <wps:spPr>
                        <a:xfrm>
                          <a:off x="0" y="0"/>
                          <a:ext cx="5759280" cy="32302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297116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9"/>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Exemple d'architecture « informatique »</w:t>
                            </w:r>
                          </w:p>
                        </w:txbxContent>
                      </wps:txbx>
                      <wps:bodyPr lIns="90000" rIns="90000" tIns="45000" bIns="45000">
                        <a:noAutofit/>
                      </wps:bodyPr>
                    </wps:wsp>
                  </a:graphicData>
                </a:graphic>
              </wp:anchor>
            </w:drawing>
          </mc:Choice>
          <mc:Fallback>
            <w:pict>
              <v:rect id="shape_0" ID="Cadre4" stroked="f" style="position:absolute;margin-left:0pt;margin-top:0.05pt;width:453.45pt;height:254.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297116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9"/>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Exemple d'architecture « informatique »</w:t>
                      </w:r>
                    </w:p>
                  </w:txbxContent>
                </v:textbox>
              </v:rect>
            </w:pict>
          </mc:Fallback>
        </mc:AlternateContent>
      </w:r>
    </w:p>
    <w:p>
      <w:pPr>
        <w:pStyle w:val="Normal"/>
        <w:rPr/>
      </w:pPr>
      <w:r>
        <w:rPr/>
      </w:r>
    </w:p>
    <w:p>
      <w:pPr>
        <w:pStyle w:val="Titre3"/>
        <w:numPr>
          <w:ilvl w:val="2"/>
          <w:numId w:val="3"/>
        </w:numPr>
        <w:rPr/>
      </w:pPr>
      <w:bookmarkStart w:id="59" w:name="__RefHeading___Toc1010_529703472"/>
      <w:bookmarkEnd w:id="59"/>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3"/>
        </w:numPr>
        <w:rPr/>
      </w:pPr>
      <w:bookmarkStart w:id="60" w:name="__RefHeading___Toc5271_1585429884"/>
      <w:bookmarkEnd w:id="60"/>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1" w:name="__RefHeading___Toc5273_1585429884"/>
      <w:bookmarkEnd w:id="61"/>
      <w:r>
        <w:rPr/>
        <w:t>Émission radio directe:</w:t>
      </w:r>
    </w:p>
    <w:p>
      <w:pPr>
        <w:pStyle w:val="Normal"/>
        <w:ind w:left="850" w:right="0" w:hanging="283"/>
        <w:rPr/>
      </w:pPr>
      <w:r>
        <w:rPr/>
      </w:r>
    </w:p>
    <w:p>
      <w:pPr>
        <w:pStyle w:val="Normal"/>
        <w:widowControl/>
        <w:suppressAutoHyphens w:val="true"/>
        <w:bidi w:val="0"/>
        <w:ind w:left="0" w:right="0" w:hanging="0"/>
        <w:jc w:val="both"/>
        <w:rPr/>
      </w:pPr>
      <w:r>
        <w:rPr/>
        <w:t xml:space="preserve">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Utiliser une émission directe induit que les données de télémétrie et de commande soient émis sur des canaux séparés et qu’il n’y ait pas d’autres données à transmettre. En fonction de la qualité des antennes on peut émettre entre 20 et 500 mètres. Le drone professionnel Inspire 2</w:t>
      </w:r>
      <w:r>
        <w:rPr>
          <w:rStyle w:val="Ancredenotedebasdepage"/>
        </w:rPr>
        <w:footnoteReference w:id="19"/>
      </w:r>
      <w:r>
        <w:rPr/>
        <w:t xml:space="preserve"> est un exemple de ce mode de transmission. C’est une technologie  privilégiée pour les drones de cinéma car la caméra à son propre module de pilotage radio commandé (la vidéo est transmise sur un autre canal).</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2" w:name="__RefHeading___Toc5275_1585429884"/>
      <w:bookmarkEnd w:id="62"/>
      <w:r>
        <w:rPr/>
        <w:t>Émission radio WIFI:</w:t>
      </w:r>
    </w:p>
    <w:p>
      <w:pPr>
        <w:pStyle w:val="Normal"/>
        <w:ind w:left="850" w:right="0" w:hanging="283"/>
        <w:rPr/>
      </w:pPr>
      <w:r>
        <w:rPr/>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Ce protocole de niveau 2 peu</w:t>
      </w:r>
      <w:r>
        <w:rPr/>
        <w:t>t</w:t>
      </w:r>
      <w:r>
        <w:rPr/>
        <w:t xml:space="preserve">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(User Datagram Protocol), permet un multiplexage applicatif par port. C’est grâce à cela que l’on peu</w:t>
      </w:r>
      <w:r>
        <w:rPr/>
        <w:t>t</w:t>
      </w:r>
      <w:r>
        <w:rPr/>
        <w:t xml:space="preserve">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20"/>
      </w:r>
      <w:r>
        <w:rPr/>
        <w:t>, utilisent ce protocole. Les constructeurs présentent des portées de 2km grâce un multiplexage MIMO (Multiple Input Multiple Output). Toutefois si l’on respecte les puissances maximales autorisées en France, on ne peu</w:t>
      </w:r>
      <w:r>
        <w:rPr/>
        <w:t>t</w:t>
      </w:r>
      <w:r>
        <w:rPr/>
        <w:t xml:space="preserve"> pas dépasser les 500 mètres avec ce type d’appareils.</w:t>
      </w:r>
    </w:p>
    <w:p>
      <w:pPr>
        <w:pStyle w:val="Normal"/>
        <w:ind w:right="0" w:hanging="0"/>
        <w:rPr/>
      </w:pPr>
      <w:r>
        <w:rPr/>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3" w:name="__RefHeading___Toc1087_529703472"/>
      <w:bookmarkEnd w:id="63"/>
      <w:r>
        <w:rPr/>
        <w:t>Émission radio 4G:</w:t>
      </w:r>
    </w:p>
    <w:p>
      <w:pPr>
        <w:pStyle w:val="Normal"/>
        <w:widowControl/>
        <w:numPr>
          <w:ilvl w:val="0"/>
          <w:numId w:val="0"/>
        </w:numPr>
        <w:suppressAutoHyphens w:val="true"/>
        <w:bidi w:val="0"/>
        <w:ind w:right="0" w:hanging="0"/>
        <w:jc w:val="left"/>
        <w:outlineLvl w:val="3"/>
        <w:rPr/>
      </w:pPr>
      <w:r>
        <w:rPr/>
      </w:r>
    </w:p>
    <w:p>
      <w:pPr>
        <w:pStyle w:val="Normal"/>
        <w:rPr/>
      </w:pPr>
      <w:bookmarkStart w:id="64" w:name="__RefHeading___Toc1665_1832666234"/>
      <w:bookmarkEnd w:id="64"/>
      <w:r>
        <w:rPr/>
        <w:t xml:space="preserve">Le principe de l’émission des données en 4G est d’équiper les drones d’une carte SIM (Subscriber Identity Module) et de communiquer avec eux par l’intermédiaire du réseau de téléphonie. </w:t>
      </w:r>
    </w:p>
    <w:p>
      <w:pPr>
        <w:pStyle w:val="Normal"/>
        <w:rPr/>
      </w:pPr>
      <w:r>
        <w:rPr/>
      </w:r>
    </w:p>
    <w:p>
      <w:pPr>
        <w:pStyle w:val="Normal"/>
        <w:rPr/>
      </w:pPr>
      <w:bookmarkStart w:id="65" w:name="__RefHeading___Toc1667_1832666234"/>
      <w:bookmarkEnd w:id="65"/>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rPr/>
      </w:pPr>
      <w:r>
        <w:rPr/>
      </w:r>
    </w:p>
    <w:p>
      <w:pPr>
        <w:pStyle w:val="Normal"/>
        <w:rPr/>
      </w:pPr>
      <w:bookmarkStart w:id="66" w:name="__RefHeading___Toc1669_1832666234"/>
      <w:bookmarkEnd w:id="66"/>
      <w:r>
        <w:rPr/>
        <w:t>Il s’agit encore d’une technologie qui finalise ses phases d’essai. On trouve plusieurs vols réalisés par des industriels de drones pilotés par le réseau téléphonique à titre expérimentale</w:t>
      </w:r>
      <w:r>
        <w:rPr>
          <w:rStyle w:val="Ancredenotedebasdepage"/>
        </w:rPr>
        <w:footnoteReference w:id="21"/>
      </w:r>
      <w:r>
        <w:rPr/>
        <w:t>. Les résultats semblent très concluants et laisse penser que cette fonctionnalité sera bientôt disponible sur l’ensemble des drones.</w:t>
      </w:r>
    </w:p>
    <w:p>
      <w:pPr>
        <w:pStyle w:val="Normal"/>
        <w:rPr/>
      </w:pPr>
      <w:r>
        <w:rPr/>
      </w:r>
    </w:p>
    <w:p>
      <w:pPr>
        <w:pStyle w:val="Normal"/>
        <w:rPr/>
      </w:pPr>
      <w:bookmarkStart w:id="67" w:name="__RefHeading___Toc1671_1832666234"/>
      <w:bookmarkEnd w:id="67"/>
      <w:r>
        <w:rPr/>
        <w:t>Si le pilotage de drone à travers le réseau 4G est encore à ses balbutiements, un grand nombre de constructeurs propose déjà des connexions au réseau LTE pour transmettre des données de mesures ou de navigations. Par exemple, le plus gros industriel français de drones professionnels, « Delta Drone », remplit des exigences de traçabilité des vols, en proposant pour ses engins, une fonctionnalité de publication en temps réel des données de navigation sur le cloud (Cloud Information System)</w:t>
      </w:r>
      <w:r>
        <w:rPr>
          <w:rStyle w:val="Ancredenotedebasdepage"/>
        </w:rPr>
        <w:footnoteReference w:id="22"/>
      </w:r>
      <w:r>
        <w:rPr/>
        <w:t>. La société Japonaise « Terra Drone », a quant à elle terminer le développement d’un système de drone entièrement basé sur la 4G</w:t>
      </w:r>
      <w:r>
        <w:rPr>
          <w:rStyle w:val="Ancredenotedebasdepage"/>
        </w:rPr>
        <w:footnoteReference w:id="23"/>
      </w:r>
      <w:r>
        <w:rPr/>
        <w:t xml:space="preserve">, qui permet de piloter et de gérer un trafic de plusieurs drones: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135" cy="2836545"/>
                <wp:effectExtent l="0" t="0" r="0" b="0"/>
                <wp:wrapSquare wrapText="largest"/>
                <wp:docPr id="20" name="Cadre5"/>
                <a:graphic xmlns:a="http://schemas.openxmlformats.org/drawingml/2006/main">
                  <a:graphicData uri="http://schemas.microsoft.com/office/word/2010/wordprocessingShape">
                    <wps:wsp>
                      <wps:cNvSpPr/>
                      <wps:spPr>
                        <a:xfrm>
                          <a:off x="0" y="0"/>
                          <a:ext cx="4762440" cy="2836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62500" cy="2576830"/>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0"/>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Schéma du système de drones LTE de "Terra Drone"</w:t>
                            </w:r>
                          </w:p>
                        </w:txbxContent>
                      </wps:txbx>
                      <wps:bodyPr lIns="90000" rIns="90000" tIns="45000" bIns="45000">
                        <a:noAutofit/>
                      </wps:bodyPr>
                    </wps:wsp>
                  </a:graphicData>
                </a:graphic>
              </wp:anchor>
            </w:drawing>
          </mc:Choice>
          <mc:Fallback>
            <w:pict>
              <v:rect id="shape_0" ID="Cadre5" stroked="f" style="position:absolute;margin-left:39.25pt;margin-top:0.05pt;width:374.95pt;height:223.2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762500" cy="257683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0"/>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Schéma du système de drones LTE de "Terra Drone"</w:t>
                      </w:r>
                    </w:p>
                  </w:txbxContent>
                </v:textbox>
              </v:rect>
            </w:pict>
          </mc:Fallback>
        </mc:AlternateContent>
      </w:r>
    </w:p>
    <w:p>
      <w:pPr>
        <w:pStyle w:val="Normal"/>
        <w:widowControl/>
        <w:numPr>
          <w:ilvl w:val="0"/>
          <w:numId w:val="0"/>
        </w:numPr>
        <w:suppressAutoHyphens w:val="true"/>
        <w:bidi w:val="0"/>
        <w:ind w:left="567" w:right="0" w:hanging="0"/>
        <w:jc w:val="left"/>
        <w:outlineLvl w:val="3"/>
        <w:rPr/>
      </w:pPr>
      <w:r>
        <w:rPr/>
      </w:r>
    </w:p>
    <w:p>
      <w:pPr>
        <w:pStyle w:val="Titre2"/>
        <w:numPr>
          <w:ilvl w:val="1"/>
          <w:numId w:val="4"/>
        </w:numPr>
        <w:rPr/>
      </w:pPr>
      <w:bookmarkStart w:id="68" w:name="__RefHeading___Toc5279_1585429884"/>
      <w:bookmarkEnd w:id="68"/>
      <w:r>
        <w:rPr/>
        <w:t>Les failles de sécurités</w:t>
      </w:r>
    </w:p>
    <w:p>
      <w:pPr>
        <w:pStyle w:val="Normal"/>
        <w:rPr/>
      </w:pPr>
      <w:r>
        <w:rPr/>
      </w:r>
    </w:p>
    <w:p>
      <w:pPr>
        <w:pStyle w:val="Normal"/>
        <w:rPr/>
      </w:pPr>
      <w:r>
        <w:rPr/>
        <w:t>On trouve deux exemples de piratage de drone dans la littérature. Dans les deux cas, il s’agit de piratage ayant eu lieu sur des technologies grand public. Il n’est pas toujours évident de faire une distinction entre les fonctionnalités offertes par les drones professionnels et celles offertes par les drones grand public. En revanche, la différence majeure vient du fait que les drones grand public sont basés sur des technologies libres ou bien facilement accessibles, alors qu’il est très difficile de trouver des détails précis sur les technologies employées dans les drones professionnels. C’est la raison pour laquelle l’analyse technique du présent mémoire s’est principalement basée sur les technologies grands public.</w:t>
      </w:r>
    </w:p>
    <w:p>
      <w:pPr>
        <w:pStyle w:val="Normal"/>
        <w:rPr/>
      </w:pPr>
      <w:r>
        <w:rPr/>
      </w:r>
    </w:p>
    <w:p>
      <w:pPr>
        <w:pStyle w:val="Normal"/>
        <w:rPr/>
      </w:pPr>
      <w:r>
        <w:rPr/>
        <w:t>Les drones professionnels semblent pour le moment épargné par le piratage car leur technologie est propriétaire, que leur documentation technique est confidentielle et qu’ils représentent une toute petite partie des drones en circulation. Leur coût, rarement inférieur à 5000 euros, est également prohibitif pour un pirate qui voudrait faire de l’ingénierie inverse afin de trouver une faille qui ne pourrait être exploitée que contre un seul constructeur.</w:t>
      </w:r>
    </w:p>
    <w:p>
      <w:pPr>
        <w:pStyle w:val="Normal"/>
        <w:rPr/>
      </w:pPr>
      <w:r>
        <w:rPr/>
      </w:r>
    </w:p>
    <w:p>
      <w:pPr>
        <w:pStyle w:val="Normal"/>
        <w:rPr/>
      </w:pPr>
      <w:r>
        <w:rPr/>
        <w:t>Malgré tout, avec l’augmentation de la part de marché des drones professionnels et avec  l’avènement des technologies informatiques dans les systèmes embarqués et les protocoles de communication, la situation pourrait changer.</w:t>
      </w:r>
    </w:p>
    <w:p>
      <w:pPr>
        <w:pStyle w:val="Normal"/>
        <w:rPr/>
      </w:pPr>
      <w:r>
        <w:rPr/>
      </w:r>
    </w:p>
    <w:p>
      <w:pPr>
        <w:pStyle w:val="Titre3"/>
        <w:numPr>
          <w:ilvl w:val="2"/>
          <w:numId w:val="3"/>
        </w:numPr>
        <w:rPr/>
      </w:pPr>
      <w:bookmarkStart w:id="69" w:name="__RefHeading___Toc5281_1585429884"/>
      <w:bookmarkEnd w:id="69"/>
      <w:r>
        <w:rPr/>
        <w:t>Les failles révélées</w:t>
      </w:r>
    </w:p>
    <w:p>
      <w:pPr>
        <w:pStyle w:val="Normal"/>
        <w:rPr/>
      </w:pPr>
      <w:r>
        <w:rPr/>
      </w:r>
    </w:p>
    <w:p>
      <w:pPr>
        <w:pStyle w:val="Titre4"/>
        <w:rPr/>
      </w:pPr>
      <w:bookmarkStart w:id="70" w:name="__RefHeading___Toc1673_1832666234"/>
      <w:bookmarkEnd w:id="70"/>
      <w:r>
        <w:rPr/>
        <w:t>Icarus</w:t>
      </w:r>
      <w:r>
        <w:rPr>
          <w:rStyle w:val="Ancredenotedebasdepage"/>
        </w:rPr>
        <w:footnoteReference w:id="24"/>
      </w:r>
    </w:p>
    <w:p>
      <w:pPr>
        <w:pStyle w:val="Normal"/>
        <w:rPr/>
      </w:pPr>
      <w:r>
        <w:rPr/>
      </w:r>
    </w:p>
    <w:p>
      <w:pPr>
        <w:pStyle w:val="Normal"/>
        <w:rPr/>
      </w:pPr>
      <w:r>
        <w:rPr/>
        <w:t xml:space="preserve">Icarus est un un petit boîtier branché à une commande tiers, qui permet de prendre le contrôle d’un drone piloté en radio fréquence avec le protocole DSMx. Au moins la totalité des drones de loisir pilotés en radio fréquence sont concernés par cette faille de sécurité. </w:t>
      </w:r>
    </w:p>
    <w:p>
      <w:pPr>
        <w:pStyle w:val="Normal"/>
        <w:rPr/>
      </w:pPr>
      <w:r>
        <w:rPr/>
        <w:t>Il donc important, lorsque l’on se procure un drone professionnel radio commandé (principalement les drones de prises de vue), de s’assurer auprès du constructeur que le protocole utilisé est propriétaire et qu’il est un minimum sécurisé.</w:t>
      </w:r>
    </w:p>
    <w:p>
      <w:pPr>
        <w:pStyle w:val="Normal"/>
        <w:rPr/>
      </w:pPr>
      <w:r>
        <w:rPr/>
      </w:r>
    </w:p>
    <w:p>
      <w:pPr>
        <w:pStyle w:val="Titre4"/>
        <w:rPr/>
      </w:pPr>
      <w:bookmarkStart w:id="71" w:name="__RefHeading___Toc1675_1832666234"/>
      <w:bookmarkEnd w:id="71"/>
      <w:r>
        <w:rPr/>
        <w:t>Attaque sur l’AR Drone de Parrot</w:t>
      </w:r>
    </w:p>
    <w:p>
      <w:pPr>
        <w:pStyle w:val="Normal"/>
        <w:rPr/>
      </w:pPr>
      <w:r>
        <w:rPr/>
      </w:r>
    </w:p>
    <w:p>
      <w:pPr>
        <w:pStyle w:val="Normal"/>
        <w:rPr/>
      </w:pPr>
      <w:r>
        <w:rPr/>
        <w:t>L’AR Drone de Parrot a été le premier drone grand public pilotable grâce à un smartphone. Il a connu un très large succès et a été largement diffusé. Son système embarqué exécute un système d’exploitation Linux sur une carte mère raccordée à une carte de navigation. Il est à ce titre le premier ordinateur volant grand public.</w:t>
      </w:r>
    </w:p>
    <w:p>
      <w:pPr>
        <w:pStyle w:val="Normal"/>
        <w:rPr/>
      </w:pPr>
      <w:r>
        <w:rPr/>
        <w:t>Un ingénieur en sécurité à montré comment repérer le réseau WIFI exposé par le drone pour  s’y connecter à la place du véritable pilote afin d’en prendre le contrôle</w:t>
      </w:r>
      <w:r>
        <w:rPr>
          <w:rStyle w:val="Ancredenotedebasdepage"/>
        </w:rPr>
        <w:footnoteReference w:id="25"/>
      </w:r>
      <w:r>
        <w:rPr/>
        <w:t>. Cette attaque est possible car le réseau WIFI n’a pas de clé par défaut et parce que les connections directes au drone, grâce au protocole « telnet », sont possibles</w:t>
      </w:r>
      <w:r>
        <w:rPr>
          <w:rStyle w:val="Ancredenotedebasdepage"/>
        </w:rPr>
        <w:footnoteReference w:id="26"/>
      </w:r>
      <w:r>
        <w:rPr/>
        <w:t xml:space="preserve"> .</w:t>
      </w:r>
    </w:p>
    <w:p>
      <w:pPr>
        <w:pStyle w:val="Normal"/>
        <w:rPr/>
      </w:pPr>
      <w:r>
        <w:rPr/>
        <w:t>Il n’est pas étonnant qu’un drone de loisir grand public ne soit pas protégé. La configuration entre le drone et le téléphone doit être la plus simple possible et l’utilisation d’une clé de chiffrement ralentirait drastiquement les performances de la communication avec le drone. Compte tenu de l’absence de risque réel, la mise en place d’une telle sécurité serait un handicap commercial.</w:t>
      </w:r>
    </w:p>
    <w:p>
      <w:pPr>
        <w:pStyle w:val="Normal"/>
        <w:rPr/>
      </w:pPr>
      <w:r>
        <w:rPr/>
      </w:r>
    </w:p>
    <w:p>
      <w:pPr>
        <w:pStyle w:val="Normal"/>
        <w:rPr/>
      </w:pPr>
      <w:r>
        <w:rPr/>
        <w:t>Cette attaque est intéressante car il s’agit d’un attaque informatique classique. Elle nous rappel que les drones fonctionnant avec des systèmes d’exploitation connus sont des ordinateurs comme les autres et qu’ils sont exposés sur des réseaux visibles.</w:t>
      </w:r>
    </w:p>
    <w:p>
      <w:pPr>
        <w:pStyle w:val="Normal"/>
        <w:rPr/>
      </w:pPr>
      <w:r>
        <w:rPr/>
      </w:r>
    </w:p>
    <w:p>
      <w:pPr>
        <w:pStyle w:val="Normal"/>
        <w:rPr/>
      </w:pPr>
      <w:r>
        <w:rPr/>
        <w:t>Lors de l’utilisation d’un drone professionnel, il donc important de mettre en place une politique de sécurité informatique standard. Il convient de sécuriser la station au sol aussi bien que le drone.</w:t>
      </w:r>
    </w:p>
    <w:p>
      <w:pPr>
        <w:pStyle w:val="Normal"/>
        <w:rPr/>
      </w:pPr>
      <w:r>
        <w:rPr/>
      </w:r>
    </w:p>
    <w:p>
      <w:pPr>
        <w:pStyle w:val="Titre3"/>
        <w:numPr>
          <w:ilvl w:val="2"/>
          <w:numId w:val="3"/>
        </w:numPr>
        <w:rPr/>
      </w:pPr>
      <w:bookmarkStart w:id="72" w:name="__RefHeading___Toc5283_1585429884"/>
      <w:bookmarkEnd w:id="72"/>
      <w:r>
        <w:rPr/>
        <w:t>Les failles potentielles</w:t>
      </w:r>
    </w:p>
    <w:p>
      <w:pPr>
        <w:pStyle w:val="Normal"/>
        <w:rPr/>
      </w:pPr>
      <w:r>
        <w:rPr/>
      </w:r>
    </w:p>
    <w:p>
      <w:pPr>
        <w:pStyle w:val="Normal"/>
        <w:rPr/>
      </w:pPr>
      <w:hyperlink r:id="rId11">
        <w:r>
          <w:rPr>
            <w:rStyle w:val="LienInternet"/>
          </w:rPr>
          <w:t>https://humanoides.fr/vulnerabilite-drones-piratage</w:t>
        </w:r>
      </w:hyperlink>
    </w:p>
    <w:p>
      <w:pPr>
        <w:pStyle w:val="Normal"/>
        <w:rPr/>
      </w:pPr>
      <w:r>
        <w:rPr/>
        <w:t>OS de drone / Ardupilot =&gt; trop répendu ? Monopole ?</w:t>
      </w:r>
    </w:p>
    <w:p>
      <w:pPr>
        <w:pStyle w:val="Normal"/>
        <w:rPr/>
      </w:pPr>
      <w:r>
        <w:rPr/>
        <w:t>WIFI, LTE =&gt; même problématique que internet</w:t>
      </w:r>
    </w:p>
    <w:p>
      <w:pPr>
        <w:pStyle w:val="Normal"/>
        <w:rPr/>
      </w:pPr>
      <w:r>
        <w:rPr/>
      </w:r>
    </w:p>
    <w:p>
      <w:pPr>
        <w:pStyle w:val="Titre3"/>
        <w:numPr>
          <w:ilvl w:val="2"/>
          <w:numId w:val="3"/>
        </w:numPr>
        <w:rPr/>
      </w:pPr>
      <w:bookmarkStart w:id="73" w:name="__RefHeading___Toc5296_1585429884"/>
      <w:bookmarkEnd w:id="73"/>
      <w:r>
        <w:rPr/>
        <w:t>Quels risques pour quels usages ?</w:t>
      </w:r>
    </w:p>
    <w:p>
      <w:pPr>
        <w:pStyle w:val="Normal"/>
        <w:rPr/>
      </w:pPr>
      <w:r>
        <w:rPr/>
      </w:r>
    </w:p>
    <w:p>
      <w:pPr>
        <w:pStyle w:val="Titre2"/>
        <w:numPr>
          <w:ilvl w:val="1"/>
          <w:numId w:val="4"/>
        </w:numPr>
        <w:rPr/>
      </w:pPr>
      <w:bookmarkStart w:id="74" w:name="__RefHeading___Toc5257_1585429884"/>
      <w:bookmarkEnd w:id="74"/>
      <w:r>
        <w:rPr/>
        <w:t>Analyses fonctionnelles et comparatives par type d’application</w:t>
      </w:r>
    </w:p>
    <w:p>
      <w:pPr>
        <w:pStyle w:val="Normal"/>
        <w:rPr/>
      </w:pPr>
      <w:r>
        <w:rPr/>
      </w:r>
    </w:p>
    <w:p>
      <w:pPr>
        <w:pStyle w:val="Normal"/>
        <w:rPr/>
      </w:pPr>
      <w:r>
        <w:rPr/>
        <w:t>Achat des drones homologués =&gt; indication S1, S2, etc.</w:t>
      </w:r>
    </w:p>
    <w:p>
      <w:pPr>
        <w:pStyle w:val="Normal"/>
        <w:rPr/>
      </w:pPr>
      <w:r>
        <w:rPr/>
        <w:t>Ailes volantes S4 =&gt; plus de lien avec la station =&gt; drones autonomes longtemps (batterie)</w:t>
      </w:r>
    </w:p>
    <w:p>
      <w:pPr>
        <w:pStyle w:val="Normal"/>
        <w:rPr/>
      </w:pPr>
      <w:r>
        <w:rPr/>
      </w:r>
    </w:p>
    <w:p>
      <w:pPr>
        <w:pStyle w:val="Corpsdetexte"/>
        <w:numPr>
          <w:ilvl w:val="0"/>
          <w:numId w:val="0"/>
        </w:numPr>
        <w:ind w:left="850" w:hanging="0"/>
        <w:rPr/>
      </w:pPr>
      <w:bookmarkStart w:id="75" w:name="__RefHeading___Toc5259_1585429884"/>
      <w:bookmarkEnd w:id="75"/>
      <w:r>
        <w:rPr/>
        <w:t>Exploration</w:t>
      </w:r>
    </w:p>
    <w:p>
      <w:pPr>
        <w:pStyle w:val="Corpsdetexte"/>
        <w:numPr>
          <w:ilvl w:val="0"/>
          <w:numId w:val="0"/>
        </w:numPr>
        <w:ind w:left="850" w:hanging="0"/>
        <w:rPr/>
      </w:pPr>
      <w:bookmarkStart w:id="76" w:name="__RefHeading___Toc5261_1585429884"/>
      <w:bookmarkEnd w:id="76"/>
      <w:r>
        <w:rPr/>
        <w:t>Topologie – Topographie</w:t>
      </w:r>
    </w:p>
    <w:p>
      <w:pPr>
        <w:pStyle w:val="Corpsdetexte"/>
        <w:numPr>
          <w:ilvl w:val="0"/>
          <w:numId w:val="0"/>
        </w:numPr>
        <w:ind w:left="850" w:hanging="0"/>
        <w:rPr/>
      </w:pPr>
      <w:bookmarkStart w:id="77" w:name="__RefHeading___Toc5263_1585429884"/>
      <w:bookmarkEnd w:id="77"/>
      <w:r>
        <w:rPr/>
        <w:t>Levage et travail en milieu inaccessibles</w:t>
      </w:r>
    </w:p>
    <w:p>
      <w:pPr>
        <w:pStyle w:val="Normal"/>
        <w:rPr/>
      </w:pPr>
      <w:r>
        <w:rPr/>
      </w:r>
    </w:p>
    <w:p>
      <w:pPr>
        <w:pStyle w:val="Titre1"/>
        <w:keepNext/>
        <w:numPr>
          <w:ilvl w:val="0"/>
          <w:numId w:val="4"/>
        </w:numPr>
        <w:jc w:val="left"/>
        <w:outlineLvl w:val="0"/>
        <w:rPr/>
      </w:pPr>
      <w:bookmarkStart w:id="78" w:name="__RefHeading___Toc5298_1585429884"/>
      <w:bookmarkEnd w:id="78"/>
      <w:r>
        <w:rPr/>
        <w:t>Les drones de demain</w:t>
      </w:r>
    </w:p>
    <w:p>
      <w:pPr>
        <w:pStyle w:val="Titre2"/>
        <w:numPr>
          <w:ilvl w:val="1"/>
          <w:numId w:val="4"/>
        </w:numPr>
        <w:rPr/>
      </w:pPr>
      <w:bookmarkStart w:id="79" w:name="__RefHeading___Toc5300_1585429884"/>
      <w:bookmarkEnd w:id="79"/>
      <w:r>
        <w:rPr/>
        <w:t>Les technologies en développement</w:t>
      </w:r>
    </w:p>
    <w:p>
      <w:pPr>
        <w:pStyle w:val="Titre3"/>
        <w:numPr>
          <w:ilvl w:val="2"/>
          <w:numId w:val="4"/>
        </w:numPr>
        <w:rPr/>
      </w:pPr>
      <w:bookmarkStart w:id="80" w:name="__RefHeading___Toc5302_1585429884"/>
      <w:bookmarkEnd w:id="80"/>
      <w:r>
        <w:rPr/>
        <w:t>La 5G et l’IOT</w:t>
      </w:r>
    </w:p>
    <w:p>
      <w:pPr>
        <w:pStyle w:val="Titre3"/>
        <w:numPr>
          <w:ilvl w:val="2"/>
          <w:numId w:val="4"/>
        </w:numPr>
        <w:rPr/>
      </w:pPr>
      <w:bookmarkStart w:id="81" w:name="__RefHeading___Toc5304_1585429884"/>
      <w:bookmarkEnd w:id="81"/>
      <w:r>
        <w:rPr/>
        <w:t>L’intelligence artificielle</w:t>
      </w:r>
    </w:p>
    <w:p>
      <w:pPr>
        <w:pStyle w:val="Normal"/>
        <w:rPr/>
      </w:pPr>
      <w:r>
        <w:rPr/>
        <w:t>(Conférences TED)</w:t>
      </w:r>
    </w:p>
    <w:p>
      <w:pPr>
        <w:pStyle w:val="Titre3"/>
        <w:numPr>
          <w:ilvl w:val="2"/>
          <w:numId w:val="4"/>
        </w:numPr>
        <w:rPr/>
      </w:pPr>
      <w:bookmarkStart w:id="82" w:name="__RefHeading___Toc5306_1585429884"/>
      <w:bookmarkEnd w:id="82"/>
      <w:r>
        <w:rPr/>
        <w:t>Les essaims de drones</w:t>
      </w:r>
    </w:p>
    <w:p>
      <w:pPr>
        <w:pStyle w:val="Titre2"/>
        <w:numPr>
          <w:ilvl w:val="1"/>
          <w:numId w:val="4"/>
        </w:numPr>
        <w:rPr/>
      </w:pPr>
      <w:bookmarkStart w:id="83" w:name="__RefHeading___Toc5308_1585429884"/>
      <w:bookmarkEnd w:id="83"/>
      <w:r>
        <w:rPr/>
        <w:t>Des limites législatives</w:t>
      </w:r>
    </w:p>
    <w:p>
      <w:pPr>
        <w:pStyle w:val="Titre2"/>
        <w:numPr>
          <w:ilvl w:val="1"/>
          <w:numId w:val="4"/>
        </w:numPr>
        <w:rPr/>
      </w:pPr>
      <w:bookmarkStart w:id="84" w:name="__RefHeading___Toc5310_1585429884"/>
      <w:bookmarkEnd w:id="84"/>
      <w:r>
        <w:rPr/>
        <w:t>Les enjeux sociétaux</w:t>
      </w:r>
    </w:p>
    <w:p>
      <w:pPr>
        <w:pStyle w:val="Normal"/>
        <w:rPr/>
      </w:pPr>
      <w:r>
        <w:rPr/>
      </w:r>
      <w:r>
        <w:br w:type="page"/>
      </w:r>
    </w:p>
    <w:p>
      <w:pPr>
        <w:pStyle w:val="Titreprincipal"/>
        <w:rPr/>
      </w:pPr>
      <w:bookmarkStart w:id="85" w:name="__RefHeading___Toc4550_1585429884"/>
      <w:bookmarkEnd w:id="85"/>
      <w:r>
        <w:rPr/>
        <w:t>TABLE DES ANNEXES</w:t>
      </w:r>
    </w:p>
    <w:p>
      <w:pPr>
        <w:pStyle w:val="Normal"/>
        <w:rPr/>
      </w:pPr>
      <w:r>
        <w:rPr/>
      </w:r>
      <w:r>
        <w:br w:type="page"/>
      </w:r>
    </w:p>
    <w:p>
      <w:pPr>
        <w:pStyle w:val="Titreprincipal"/>
        <w:spacing w:before="240" w:after="120"/>
        <w:rPr/>
      </w:pPr>
      <w:bookmarkStart w:id="86" w:name="__RefHeading___Toc4552_1585429884"/>
      <w:bookmarkEnd w:id="86"/>
      <w:r>
        <w:rPr/>
        <w:t>TABLES DES MATIÈRES</w:t>
      </w:r>
    </w:p>
    <w:sectPr>
      <w:headerReference w:type="default" r:id="rId12"/>
      <w:footerReference w:type="default" r:id="rId13"/>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widowControl/>
        <w:suppressLineNumbers/>
        <w:suppressAutoHyphens w:val="true"/>
        <w:bidi w:val="0"/>
        <w:ind w:left="340" w:right="0" w:hanging="340"/>
        <w:jc w:val="left"/>
        <w:rPr/>
      </w:pPr>
      <w:r>
        <w:rPr/>
        <w:footnoteRef/>
        <w:tab/>
        <w:t xml:space="preserve">Evolution de la législation Française concernant les drones : </w:t>
      </w:r>
    </w:p>
    <w:p>
      <w:pPr>
        <w:pStyle w:val="Notedebasdepage"/>
        <w:widowControl/>
        <w:suppressLineNumbers/>
        <w:suppressAutoHyphens w:val="true"/>
        <w:bidi w:val="0"/>
        <w:ind w:left="340" w:right="0" w:hanging="0"/>
        <w:jc w:val="left"/>
        <w:rPr/>
      </w:pPr>
      <w:hyperlink r:id="rId2">
        <w:r>
          <w:rPr>
            <w:rStyle w:val="LienInternet"/>
          </w:rPr>
          <w:tab/>
          <w:t>http://www.federation-drone.org/les-drones-dans-le-secteur-civil/la-reglementation-francaise/</w:t>
        </w:r>
      </w:hyperlink>
    </w:p>
  </w:footnote>
  <w:footnote w:id="6">
    <w:p>
      <w:pPr>
        <w:pStyle w:val="Notedebasdepage"/>
        <w:jc w:val="left"/>
        <w:rPr/>
      </w:pPr>
      <w:r>
        <w:rPr/>
        <w:footnoteRef/>
        <w:tab/>
        <w:t xml:space="preserve">Guide aéromodélisme : </w:t>
      </w:r>
    </w:p>
    <w:p>
      <w:pPr>
        <w:pStyle w:val="Notedebasdepage"/>
        <w:widowControl/>
        <w:suppressLineNumbers/>
        <w:suppressAutoHyphens w:val="true"/>
        <w:bidi w:val="0"/>
        <w:ind w:left="340" w:right="0" w:hanging="0"/>
        <w:jc w:val="left"/>
        <w:rPr/>
      </w:pPr>
      <w:hyperlink r:id="rId3">
        <w:r>
          <w:rPr>
            <w:rStyle w:val="LienInternet"/>
          </w:rPr>
          <w:tab/>
          <w:t>http://www.developpement-durable.gouv.fr/sites/default/files/Guide%20a%C3%A9romod%C3%A9lisme%2C%20mod%C3%A8les%20r%C3%A9duits%20et%20drones%20de%20loisir.pdf</w:t>
        </w:r>
      </w:hyperlink>
    </w:p>
  </w:footnote>
  <w:footnote w:id="7">
    <w:p>
      <w:pPr>
        <w:pStyle w:val="Notedebasdepage"/>
        <w:jc w:val="left"/>
        <w:rPr/>
      </w:pPr>
      <w:r>
        <w:rPr/>
        <w:footnoteRef/>
        <w:tab/>
        <w:t xml:space="preserve">Guide activités particulières : </w:t>
      </w:r>
    </w:p>
    <w:p>
      <w:pPr>
        <w:pStyle w:val="Notedebasdepage"/>
        <w:widowControl/>
        <w:suppressLineNumbers/>
        <w:suppressAutoHyphens w:val="true"/>
        <w:bidi w:val="0"/>
        <w:ind w:left="340" w:right="0" w:hanging="0"/>
        <w:jc w:val="left"/>
        <w:rPr/>
      </w:pPr>
      <w:hyperlink r:id="rId4">
        <w:r>
          <w:rPr>
            <w:rStyle w:val="LienInternet"/>
          </w:rPr>
          <w:tab/>
          <w:t>http://www.developpement-durable.gouv.fr/sites/default/files/Guide%20Activit%C3%A9s%20particuli%C3%A8res%20v1.2%2010jan17.pdf</w:t>
        </w:r>
      </w:hyperlink>
    </w:p>
  </w:footnote>
  <w:footnote w:id="8">
    <w:p>
      <w:pPr>
        <w:pStyle w:val="Notedebasdepage"/>
        <w:rPr/>
      </w:pPr>
      <w:r>
        <w:rPr/>
        <w:footnoteRef/>
        <w:tab/>
        <w:t xml:space="preserve">AETOS Cluster Drone : </w:t>
      </w:r>
      <w:hyperlink r:id="rId5">
        <w:r>
          <w:rPr>
            <w:rStyle w:val="LienInternet"/>
          </w:rPr>
          <w:t>http://www.aetos-aquitaine.fr/p1-2-10-reglementation.html</w:t>
        </w:r>
      </w:hyperlink>
    </w:p>
  </w:footnote>
  <w:footnote w:id="9">
    <w:p>
      <w:pPr>
        <w:pStyle w:val="Notedebasdepage"/>
        <w:rPr/>
      </w:pPr>
      <w:r>
        <w:rPr>
          <w:rStyle w:val="Citation"/>
        </w:rPr>
        <w:footnoteRef/>
        <w:tab/>
      </w:r>
      <w:r>
        <w:rPr>
          <w:rStyle w:val="Citation"/>
        </w:rPr>
        <w:t>www.dmseducation.eu/systeme-ardrone-pdf-837.html</w:t>
      </w:r>
    </w:p>
  </w:footnote>
  <w:footnote w:id="10">
    <w:p>
      <w:pPr>
        <w:pStyle w:val="Notedebasdepage"/>
        <w:rPr/>
      </w:pPr>
      <w:r>
        <w:rPr/>
        <w:footnoteRef/>
        <w:tab/>
      </w:r>
      <w:r>
        <w:rPr/>
        <w:t>https://www.mondrone.net/monter-un-quad-racer-pas-cher/</w:t>
      </w:r>
    </w:p>
  </w:footnote>
  <w:footnote w:id="11">
    <w:p>
      <w:pPr>
        <w:pStyle w:val="Notedebasdepage"/>
        <w:rPr/>
      </w:pPr>
      <w:r>
        <w:rPr/>
        <w:footnoteRef/>
        <w:tab/>
      </w:r>
      <w:r>
        <w:rPr/>
        <w:t>http://ardupilot.org/copter/docs/introduction.html</w:t>
      </w:r>
    </w:p>
  </w:footnote>
  <w:footnote w:id="12">
    <w:p>
      <w:pPr>
        <w:pStyle w:val="Normal"/>
        <w:rPr/>
      </w:pPr>
      <w:hyperlink r:id="rId6">
        <w:r>
          <w:rPr>
            <w:rStyle w:val="LienInternet"/>
          </w:rPr>
          <w:footnoteRef/>
          <w:tab/>
        </w:r>
        <w:r>
          <w:rPr>
            <w:rStyle w:val="LienInternet"/>
          </w:rPr>
          <w:t>http://wollef.org/fr/voitures-rc-le-fonctionnement-de-la-telecommande-et-du-recepteur/</w:t>
        </w:r>
      </w:hyperlink>
    </w:p>
  </w:footnote>
  <w:footnote w:id="13">
    <w:p>
      <w:pPr>
        <w:pStyle w:val="Notedebasdepage"/>
        <w:rPr/>
      </w:pPr>
      <w:r>
        <w:rPr/>
        <w:footnoteRef/>
        <w:tab/>
      </w:r>
      <w:r>
        <w:rPr/>
        <w:t>http://www.ardupilot.org/copter/docs/common-pixhawk-overview.html</w:t>
      </w:r>
    </w:p>
  </w:footnote>
  <w:footnote w:id="14">
    <w:p>
      <w:pPr>
        <w:pStyle w:val="Notedebasdepage"/>
        <w:rPr/>
      </w:pPr>
      <w:r>
        <w:rPr/>
        <w:footnoteRef/>
        <w:tab/>
      </w:r>
      <w:r>
        <w:rPr/>
        <w:t>http://www.networkworld.com/article/2912381/wireless/linux-in-the-air-drone-systems-go-open-source.html#slide1</w:t>
      </w:r>
    </w:p>
  </w:footnote>
  <w:footnote w:id="15">
    <w:p>
      <w:pPr>
        <w:pStyle w:val="Notedebasdepage"/>
        <w:rPr/>
      </w:pPr>
      <w:r>
        <w:rPr/>
        <w:footnoteRef/>
        <w:tab/>
      </w:r>
      <w:r>
        <w:rPr/>
        <w:t>Navio2 : http://ardupilot.org/copter/docs/common-navio2-overview.html</w:t>
      </w:r>
    </w:p>
  </w:footnote>
  <w:footnote w:id="16">
    <w:p>
      <w:pPr>
        <w:pStyle w:val="Notedebasdepage"/>
        <w:rPr/>
      </w:pPr>
      <w:r>
        <w:rPr/>
        <w:footnoteRef/>
        <w:tab/>
      </w:r>
      <w:r>
        <w:rPr/>
        <w:t>PXFMini : http://ardupilot.org/copter/docs/common-pxfmini.html</w:t>
      </w:r>
    </w:p>
  </w:footnote>
  <w:footnote w:id="17">
    <w:p>
      <w:pPr>
        <w:pStyle w:val="Notedebasdepage"/>
        <w:rPr/>
      </w:pPr>
      <w:r>
        <w:rPr/>
        <w:footnoteRef/>
        <w:tab/>
      </w:r>
      <w:r>
        <w:rPr/>
        <w:t>Beagle Bone Blue : http://ardupilot.org/copter/docs/common-beagle-bone-blue.html</w:t>
      </w:r>
    </w:p>
  </w:footnote>
  <w:footnote w:id="18">
    <w:p>
      <w:pPr>
        <w:pStyle w:val="Notedebasdepage"/>
        <w:rPr/>
      </w:pPr>
      <w:r>
        <w:rPr/>
        <w:footnoteRef/>
        <w:tab/>
      </w:r>
      <w:r>
        <w:rPr/>
        <w:t>Snapdragon Flight : http://ardupilot.org/copter/docs/common-qualcomm-snapdragon-flight-kit.html</w:t>
      </w:r>
    </w:p>
  </w:footnote>
  <w:footnote w:id="19">
    <w:p>
      <w:pPr>
        <w:pStyle w:val="Notedebasdepage"/>
        <w:rPr/>
      </w:pPr>
      <w:r>
        <w:rPr/>
        <w:footnoteRef/>
        <w:tab/>
      </w:r>
      <w:r>
        <w:rPr/>
        <w:t>Inspire 2 : http://www.dji.com/inspire-2</w:t>
      </w:r>
    </w:p>
  </w:footnote>
  <w:footnote w:id="20">
    <w:p>
      <w:pPr>
        <w:pStyle w:val="Notedebasdepage"/>
        <w:rPr/>
      </w:pPr>
      <w:r>
        <w:rPr/>
        <w:footnoteRef/>
        <w:tab/>
      </w:r>
      <w:r>
        <w:rPr/>
        <w:t>Parrot Bebop 2: https://www.parrot.com/fr/Drones/Parrot-Bebop-2</w:t>
      </w:r>
    </w:p>
  </w:footnote>
  <w:footnote w:id="21">
    <w:p>
      <w:pPr>
        <w:pStyle w:val="Notedebasdepage"/>
        <w:rPr/>
      </w:pPr>
      <w:r>
        <w:rPr/>
        <w:footnoteRef/>
        <w:tab/>
        <w:t xml:space="preserve"> </w:t>
      </w:r>
      <w:r>
        <w:rPr/>
        <w:t xml:space="preserve">Expérimentations 4G: </w:t>
      </w:r>
    </w:p>
    <w:p>
      <w:pPr>
        <w:pStyle w:val="Notedebasdepage"/>
        <w:rPr/>
      </w:pPr>
      <w:hyperlink r:id="rId7">
        <w:r>
          <w:rPr>
            <w:rStyle w:val="LienInternetvisit"/>
          </w:rPr>
          <w:tab/>
          <w:t>https://www.les-drones.com/actualite-du-drone/piloter-un-drone-avec-un-simple-forfait-mobile-et-la-4g/</w:t>
        </w:r>
      </w:hyperlink>
    </w:p>
    <w:p>
      <w:pPr>
        <w:pStyle w:val="Notedebasdepage"/>
        <w:rPr/>
      </w:pPr>
      <w:hyperlink r:id="rId8">
        <w:r>
          <w:rPr>
            <w:rStyle w:val="LienInternet"/>
          </w:rPr>
          <w:tab/>
          <w:t>https://www.qualcomm.com/media/documents/files/lte-unmanned-aircraft-systems-trial-report.pdf</w:t>
        </w:r>
      </w:hyperlink>
    </w:p>
  </w:footnote>
  <w:footnote w:id="22">
    <w:p>
      <w:pPr>
        <w:pStyle w:val="Notedebasdepage"/>
        <w:rPr/>
      </w:pPr>
      <w:r>
        <w:rPr/>
        <w:footnoteRef/>
        <w:tab/>
      </w:r>
      <w:r>
        <w:rPr/>
        <w:t xml:space="preserve">Delta Drone CIS: </w:t>
      </w:r>
      <w:hyperlink r:id="rId9">
        <w:r>
          <w:rPr>
            <w:rStyle w:val="LienInternet"/>
          </w:rPr>
          <w:t>http://www.deltadrone.com/fr/systemes/deltadrone-cloud-information-system/</w:t>
        </w:r>
      </w:hyperlink>
    </w:p>
  </w:footnote>
  <w:footnote w:id="23">
    <w:p>
      <w:pPr>
        <w:pStyle w:val="Notedebasdepage"/>
        <w:rPr/>
      </w:pPr>
      <w:r>
        <w:rPr/>
        <w:footnoteRef/>
        <w:tab/>
      </w:r>
      <w:r>
        <w:rPr/>
        <w:t xml:space="preserve">Terra Drone : </w:t>
      </w:r>
      <w:hyperlink r:id="rId10">
        <w:r>
          <w:rPr>
            <w:rStyle w:val="LienInternet"/>
          </w:rPr>
          <w:t>http://www.terra-drone.net/en/kddi-and-terra-drone-have-announced-completion-of-inventing-4g-lte-control-system/</w:t>
        </w:r>
      </w:hyperlink>
    </w:p>
  </w:footnote>
  <w:footnote w:id="24">
    <w:p>
      <w:pPr>
        <w:pStyle w:val="Notedebasdepage"/>
        <w:rPr/>
      </w:pPr>
      <w:r>
        <w:rPr/>
        <w:footnoteRef/>
        <w:tab/>
      </w:r>
      <w:r>
        <w:rPr/>
        <w:t>Icarus: http://www.futura-sciences.com/tech/actualites/drone-icarus-boitier-peut-pirater-nimporte-drone-plein-vol-65063/</w:t>
      </w:r>
    </w:p>
  </w:footnote>
  <w:footnote w:id="25">
    <w:p>
      <w:pPr>
        <w:pStyle w:val="Notedebasdepage"/>
        <w:rPr/>
      </w:pPr>
      <w:r>
        <w:rPr/>
        <w:footnoteRef/>
        <w:tab/>
      </w:r>
      <w:r>
        <w:rPr/>
        <w:t xml:space="preserve">Attaque de l’AR Drone de Parrot : </w:t>
      </w:r>
      <w:hyperlink r:id="rId11">
        <w:r>
          <w:rPr>
            <w:rStyle w:val="LienInternet"/>
          </w:rPr>
          <w:t>http://www.drone-trend.fr/comment-pirater-un-drone-709</w:t>
        </w:r>
      </w:hyperlink>
    </w:p>
  </w:footnote>
  <w:footnote w:id="26">
    <w:p>
      <w:pPr>
        <w:pStyle w:val="Notedebasdepage"/>
        <w:rPr/>
      </w:pPr>
      <w:r>
        <w:rPr/>
        <w:footnoteRef/>
        <w:tab/>
      </w:r>
      <w:r>
        <w:rPr/>
        <w:t>Dossier technique de l’AR Drone de Parrot :</w:t>
      </w:r>
    </w:p>
    <w:p>
      <w:pPr>
        <w:pStyle w:val="Notedebasdepage"/>
        <w:rPr/>
      </w:pPr>
      <w:hyperlink r:id="rId12">
        <w:r>
          <w:rPr>
            <w:rStyle w:val="LienInternet"/>
          </w:rPr>
          <w:tab/>
          <w:t>http://si.lycee-desfontaines.eu/sequences-1s/capte/res/Dossier-technique-AR-Drone.pdf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7"/>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5"/>
      <w:numFmt w:val="decimal"/>
      <w:lvlText w:val=" %1 "/>
      <w:lvlJc w:val="left"/>
      <w:pPr>
        <w:tabs>
          <w:tab w:val="num" w:pos="283"/>
        </w:tabs>
        <w:ind w:left="283" w:hanging="283"/>
      </w:pPr>
    </w:lvl>
    <w:lvl w:ilvl="1">
      <w:start w:val="2"/>
      <w:numFmt w:val="decimal"/>
      <w:lvlText w:val=" %1.%2 "/>
      <w:lvlJc w:val="left"/>
      <w:pPr>
        <w:tabs>
          <w:tab w:val="num" w:pos="567"/>
        </w:tabs>
        <w:ind w:left="567" w:hanging="283"/>
      </w:pPr>
    </w:lvl>
    <w:lvl w:ilvl="2">
      <w:start w:val="3"/>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4">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5">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12">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tarSymbol;Arial Unicode MS"/>
      <w:sz w:val="18"/>
      <w:szCs w:val="18"/>
    </w:rPr>
  </w:style>
  <w:style w:type="character" w:styleId="ListLabel29">
    <w:name w:val="ListLabel 29"/>
    <w:qFormat/>
    <w:rPr>
      <w:rFonts w:cs="StarSymbol;Arial Unicode MS"/>
      <w:sz w:val="18"/>
      <w:szCs w:val="18"/>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paragraph" w:styleId="Contenudetableau">
    <w:name w:val="Contenu de tableau"/>
    <w:basedOn w:val="Normal"/>
    <w:qFormat/>
    <w:pPr/>
    <w:rPr/>
  </w:style>
  <w:style w:type="paragraph" w:styleId="Titredindexdetableaux">
    <w:name w:val="Titre d'index de tableaux"/>
    <w:basedOn w:val="Titre"/>
    <w:qFormat/>
    <w:pPr/>
    <w:rPr/>
  </w:style>
  <w:style w:type="paragraph" w:styleId="Tableau">
    <w:name w:val="Tableau"/>
    <w:basedOn w:val="Lgende"/>
    <w:qFormat/>
    <w:pPr/>
    <w:rPr/>
  </w:style>
  <w:style w:type="paragraph" w:styleId="Indexdetableaux1">
    <w:name w:val="Index de tableaux 1"/>
    <w:basedOn w:val="Index"/>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gartner.com/newsroom/id/3602317" TargetMode="External"/><Relationship Id="rId4" Type="http://schemas.openxmlformats.org/officeDocument/2006/relationships/hyperlink" Target="http://www.bpifrance.fr/A-la-une/Actualites/Drones-pourquoi-le-marche-professionnel-va-exploser-31694" TargetMode="External"/><Relationship Id="rId5" Type="http://schemas.openxmlformats.org/officeDocument/2006/relationships/hyperlink" Target="https://tel.archives-ouvertes.fr/file/index/docid/448776/filename/mythesis.pdf"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hyperlink" Target="https://humanoides.fr/vulnerabilite-drones-piratag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ww.federation-drone.org/les-drones-dans-le-secteur-civil/la-reglementation-francaise/" TargetMode="External"/><Relationship Id="rId3" Type="http://schemas.openxmlformats.org/officeDocument/2006/relationships/hyperlink" Target="http://www.developpement-durable.gouv.fr/sites/default/files/Guide a&#233;romod&#233;lisme%2C mod&#232;les r&#233;duits et drones de loisir.pdf" TargetMode="External"/><Relationship Id="rId4" Type="http://schemas.openxmlformats.org/officeDocument/2006/relationships/hyperlink" Target="http://www.developpement-durable.gouv.fr/sites/default/files/Guide Activit&#233;s particuli&#232;res v1.2 10jan17.pdf" TargetMode="External"/><Relationship Id="rId5" Type="http://schemas.openxmlformats.org/officeDocument/2006/relationships/hyperlink" Target="http://www.aetos-aquitaine.fr/p1-2-10-reglementation.html" TargetMode="External"/><Relationship Id="rId6" Type="http://schemas.openxmlformats.org/officeDocument/2006/relationships/hyperlink" Target="http://wollef.org/fr/voitures-rc-le-fonctionnement-de-la-telecommande-et-du-recepteur/" TargetMode="External"/><Relationship Id="rId7" Type="http://schemas.openxmlformats.org/officeDocument/2006/relationships/hyperlink" Target="https://www.les-drones.com/actualite-du-drone/piloter-un-drone-avec-un-simple-forfait-mobile-et-la-4g/" TargetMode="External"/><Relationship Id="rId8" Type="http://schemas.openxmlformats.org/officeDocument/2006/relationships/hyperlink" Target="https://www.qualcomm.com/media/documents/files/lte-unmanned-aircraft-systems-trial-report.pdf" TargetMode="External"/><Relationship Id="rId9" Type="http://schemas.openxmlformats.org/officeDocument/2006/relationships/hyperlink" Target="http://www.deltadrone.com/fr/systemes/deltadrone-cloud-information-system/" TargetMode="External"/><Relationship Id="rId10" Type="http://schemas.openxmlformats.org/officeDocument/2006/relationships/hyperlink" Target="http://www.terra-drone.net/en/kddi-and-terra-drone-have-announced-completion-of-inventing-4g-lte-control-system/" TargetMode="External"/><Relationship Id="rId11" Type="http://schemas.openxmlformats.org/officeDocument/2006/relationships/hyperlink" Target="http://www.drone-trend.fr/comment-pirater-un-drone-709" TargetMode="External"/><Relationship Id="rId12" Type="http://schemas.openxmlformats.org/officeDocument/2006/relationships/hyperlink" Target="http://si.lycee-desfontaines.eu/sequences-1s/capte/res/Dossier-technique-AR-Drone.pdf" TargetMode="Externa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17343</TotalTime>
  <Application>LibreOffice/5.1.6.2$Linux_X86_64 LibreOffice_project/10m0$Build-2</Application>
  <Pages>28</Pages>
  <Words>6846</Words>
  <Characters>38273</Characters>
  <CharactersWithSpaces>44839</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2017-05-18T14:23:28Z</dcterms:modified>
  <cp:revision>582</cp:revision>
  <dc:subject/>
  <dc:title>EXAMEN PROFESSIONNEL de VERIFICATION</dc:title>
</cp:coreProperties>
</file>