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autdindex"/>
          </w:rPr>
          <w:t>1.Drone : Définitions</w:t>
          <w:tab/>
          <w:t>8</w:t>
        </w:r>
      </w:hyperlink>
    </w:p>
    <w:p>
      <w:pPr>
        <w:pStyle w:val="Tabledesmatiresniveau2"/>
        <w:tabs>
          <w:tab w:val="right" w:pos="8787" w:leader="dot"/>
          <w:tab w:val="right" w:pos="9070" w:leader="dot"/>
        </w:tabs>
        <w:rPr/>
      </w:pPr>
      <w:hyperlink w:anchor="__RefHeading___Toc4540_1585429884">
        <w:r>
          <w:rPr>
            <w:rStyle w:val="Sautdindex"/>
          </w:rPr>
          <w:t>1.1.Définition académique</w:t>
          <w:tab/>
          <w:t>8</w:t>
        </w:r>
      </w:hyperlink>
    </w:p>
    <w:p>
      <w:pPr>
        <w:pStyle w:val="Tabledesmatiresniveau2"/>
        <w:tabs>
          <w:tab w:val="right" w:pos="8787" w:leader="dot"/>
          <w:tab w:val="right" w:pos="9070" w:leader="dot"/>
        </w:tabs>
        <w:rPr/>
      </w:pPr>
      <w:hyperlink w:anchor="__RefHeading___Toc5183_1585429884">
        <w:r>
          <w:rPr>
            <w:rStyle w:val="Sautdindex"/>
          </w:rPr>
          <w:t>1.2.Définition technologique</w:t>
          <w:tab/>
          <w:t>8</w:t>
        </w:r>
      </w:hyperlink>
    </w:p>
    <w:p>
      <w:pPr>
        <w:pStyle w:val="Tabledesmatiresniveau2"/>
        <w:tabs>
          <w:tab w:val="right" w:pos="8787" w:leader="dot"/>
          <w:tab w:val="right" w:pos="9070" w:leader="dot"/>
        </w:tabs>
        <w:rPr/>
      </w:pPr>
      <w:hyperlink w:anchor="__RefHeading___Toc5185_1585429884">
        <w:r>
          <w:rPr>
            <w:rStyle w:val="Sautdindex"/>
          </w:rPr>
          <w:t>1.3.Définition juridique</w:t>
          <w:tab/>
          <w:t>8</w:t>
        </w:r>
      </w:hyperlink>
    </w:p>
    <w:p>
      <w:pPr>
        <w:pStyle w:val="Tabledesmatiresniveau1"/>
        <w:tabs>
          <w:tab w:val="right" w:pos="9070" w:leader="dot"/>
        </w:tabs>
        <w:rPr/>
      </w:pPr>
      <w:hyperlink w:anchor="__RefHeading___Toc5187_1585429884">
        <w:r>
          <w:rPr>
            <w:rStyle w:val="Sautdindex"/>
          </w:rPr>
          <w:t>2.La réglementation des drones à usages particuliers</w:t>
          <w:tab/>
          <w:t>8</w:t>
        </w:r>
      </w:hyperlink>
    </w:p>
    <w:p>
      <w:pPr>
        <w:pStyle w:val="Tabledesmatiresniveau2"/>
        <w:tabs>
          <w:tab w:val="right" w:pos="8787" w:leader="dot"/>
          <w:tab w:val="right" w:pos="9070" w:leader="dot"/>
        </w:tabs>
        <w:rPr/>
      </w:pPr>
      <w:hyperlink w:anchor="__RefHeading___Toc5191_1585429884">
        <w:r>
          <w:rPr>
            <w:rStyle w:val="Sautdindex"/>
          </w:rPr>
          <w:t>2.1.Cadre de la réglementation appliquée aux usages particuliers</w:t>
          <w:tab/>
          <w:t>8</w:t>
        </w:r>
      </w:hyperlink>
    </w:p>
    <w:p>
      <w:pPr>
        <w:pStyle w:val="Tabledesmatiresniveau2"/>
        <w:tabs>
          <w:tab w:val="right" w:pos="8787" w:leader="dot"/>
          <w:tab w:val="right" w:pos="9070" w:leader="dot"/>
        </w:tabs>
        <w:rPr/>
      </w:pPr>
      <w:hyperlink w:anchor="__RefHeading___Toc5193_1585429884">
        <w:r>
          <w:rPr>
            <w:rStyle w:val="Sautdindex"/>
          </w:rPr>
          <w:t>2.2.Les 4 scénarios opérationnels</w:t>
          <w:tab/>
          <w:t>8</w:t>
        </w:r>
      </w:hyperlink>
    </w:p>
    <w:p>
      <w:pPr>
        <w:pStyle w:val="Tabledesmatiresniveau3"/>
        <w:tabs>
          <w:tab w:val="right" w:pos="8504" w:leader="dot"/>
          <w:tab w:val="right" w:pos="9070" w:leader="dot"/>
        </w:tabs>
        <w:rPr/>
      </w:pPr>
      <w:hyperlink w:anchor="__RefHeading___Toc5195_1585429884">
        <w:r>
          <w:rPr>
            <w:rStyle w:val="Sautdindex"/>
          </w:rPr>
          <w:t>2.2.1.Introduction</w:t>
          <w:tab/>
          <w:t>9</w:t>
        </w:r>
      </w:hyperlink>
    </w:p>
    <w:p>
      <w:pPr>
        <w:pStyle w:val="Tabledesmatiresniveau3"/>
        <w:tabs>
          <w:tab w:val="right" w:pos="8504" w:leader="dot"/>
          <w:tab w:val="right" w:pos="9070" w:leader="dot"/>
        </w:tabs>
        <w:rPr/>
      </w:pPr>
      <w:hyperlink w:anchor="__RefHeading___Toc5197_1585429884">
        <w:r>
          <w:rPr>
            <w:rStyle w:val="Sautdindex"/>
          </w:rPr>
          <w:t>2.2.2.Scénario 1 – Utilisation sécurisé et en vue</w:t>
          <w:tab/>
          <w:t>9</w:t>
        </w:r>
      </w:hyperlink>
    </w:p>
    <w:p>
      <w:pPr>
        <w:pStyle w:val="Tabledesmatiresniveau3"/>
        <w:tabs>
          <w:tab w:val="right" w:pos="8504" w:leader="dot"/>
          <w:tab w:val="right" w:pos="9070" w:leader="dot"/>
        </w:tabs>
        <w:rPr/>
      </w:pPr>
      <w:hyperlink w:anchor="__RefHeading___Toc5201_1585429884">
        <w:r>
          <w:rPr>
            <w:rStyle w:val="Sautdindex"/>
          </w:rPr>
          <w:t>2.2.3.Scénario 2 – Utilisation sécurisé et hors vue</w:t>
          <w:tab/>
          <w:t>9</w:t>
        </w:r>
      </w:hyperlink>
    </w:p>
    <w:p>
      <w:pPr>
        <w:pStyle w:val="Tabledesmatiresniveau3"/>
        <w:tabs>
          <w:tab w:val="right" w:pos="8504" w:leader="dot"/>
          <w:tab w:val="right" w:pos="9070" w:leader="dot"/>
        </w:tabs>
        <w:rPr/>
      </w:pPr>
      <w:hyperlink w:anchor="__RefHeading___Toc5203_1585429884">
        <w:r>
          <w:rPr>
            <w:rStyle w:val="Sautdindex"/>
          </w:rPr>
          <w:t>2.2.4.Scénario 3 – Utilisation en agglomération</w:t>
          <w:tab/>
          <w:t>9</w:t>
        </w:r>
      </w:hyperlink>
    </w:p>
    <w:p>
      <w:pPr>
        <w:pStyle w:val="Tabledesmatiresniveau3"/>
        <w:tabs>
          <w:tab w:val="right" w:pos="8504" w:leader="dot"/>
          <w:tab w:val="right" w:pos="9070" w:leader="dot"/>
        </w:tabs>
        <w:rPr/>
      </w:pPr>
      <w:hyperlink w:anchor="__RefHeading___Toc5205_1585429884">
        <w:r>
          <w:rPr>
            <w:rStyle w:val="Sautdindex"/>
          </w:rPr>
          <w:t>2.2.5.Scénario 4 – Utilisation isolée en longue distance</w:t>
          <w:tab/>
          <w:t>9</w:t>
        </w:r>
      </w:hyperlink>
    </w:p>
    <w:p>
      <w:pPr>
        <w:pStyle w:val="Tabledesmatiresniveau3"/>
        <w:tabs>
          <w:tab w:val="right" w:pos="8504" w:leader="dot"/>
          <w:tab w:val="right" w:pos="9070" w:leader="dot"/>
        </w:tabs>
        <w:rPr/>
      </w:pPr>
      <w:hyperlink w:anchor="__RefHeading___Toc5207_1585429884">
        <w:r>
          <w:rPr>
            <w:rStyle w:val="Sautdindex"/>
          </w:rPr>
          <w:t>2.2.6.Obligations légales pour chaque scénario :</w:t>
          <w:tab/>
          <w:t>9</w:t>
        </w:r>
      </w:hyperlink>
    </w:p>
    <w:p>
      <w:pPr>
        <w:pStyle w:val="Tabledesmatiresniveau3"/>
        <w:tabs>
          <w:tab w:val="right" w:pos="8504" w:leader="dot"/>
          <w:tab w:val="right" w:pos="9070" w:leader="dot"/>
        </w:tabs>
        <w:rPr/>
      </w:pPr>
      <w:hyperlink w:anchor="__RefHeading___Toc5209_1585429884">
        <w:r>
          <w:rPr>
            <w:rStyle w:val="Sautdindex"/>
          </w:rPr>
          <w:t>2.2.7.Les démarches</w:t>
          <w:tab/>
          <w:t>9</w:t>
        </w:r>
      </w:hyperlink>
    </w:p>
    <w:p>
      <w:pPr>
        <w:pStyle w:val="Tabledesmatiresniveau3"/>
        <w:tabs>
          <w:tab w:val="right" w:pos="8504" w:leader="dot"/>
          <w:tab w:val="right" w:pos="9070" w:leader="dot"/>
        </w:tabs>
        <w:rPr/>
      </w:pPr>
      <w:hyperlink w:anchor="__RefHeading___Toc5211_1585429884">
        <w:r>
          <w:rPr>
            <w:rStyle w:val="Sautdindex"/>
          </w:rPr>
          <w:t>2.2.8.Conclusion</w:t>
          <w:tab/>
          <w:t>9</w:t>
        </w:r>
      </w:hyperlink>
    </w:p>
    <w:p>
      <w:pPr>
        <w:pStyle w:val="Tabledesmatiresniveau1"/>
        <w:tabs>
          <w:tab w:val="right" w:pos="9070" w:leader="dot"/>
        </w:tabs>
        <w:rPr/>
      </w:pPr>
      <w:hyperlink w:anchor="__RefHeading___Toc5214_1585429884">
        <w:r>
          <w:rPr>
            <w:rStyle w:val="Sautdindex"/>
          </w:rPr>
          <w:t>3.Evolution du marché</w:t>
          <w:tab/>
          <w:t>9</w:t>
        </w:r>
      </w:hyperlink>
    </w:p>
    <w:p>
      <w:pPr>
        <w:pStyle w:val="Tabledesmatiresniveau3"/>
        <w:tabs>
          <w:tab w:val="right" w:pos="8504" w:leader="dot"/>
          <w:tab w:val="right" w:pos="9070" w:leader="dot"/>
        </w:tabs>
        <w:rPr/>
      </w:pPr>
      <w:hyperlink w:anchor="__RefHeading___Toc5294_1585429884">
        <w:r>
          <w:rPr>
            <w:rStyle w:val="Sautdindex"/>
          </w:rPr>
          <w:t>3.1.1.Progression et état actuel</w:t>
          <w:tab/>
          <w:t>9</w:t>
        </w:r>
      </w:hyperlink>
    </w:p>
    <w:p>
      <w:pPr>
        <w:pStyle w:val="Tabledesmatiresniveau3"/>
        <w:tabs>
          <w:tab w:val="right" w:pos="8504" w:leader="dot"/>
          <w:tab w:val="right" w:pos="9070" w:leader="dot"/>
        </w:tabs>
        <w:rPr/>
      </w:pPr>
      <w:hyperlink w:anchor="__RefHeading___Toc5267_1585429884">
        <w:r>
          <w:rPr>
            <w:rStyle w:val="Sautdindex"/>
          </w:rPr>
          <w:t>3.1.2.Positionnement de la France</w:t>
          <w:tab/>
          <w:t>9</w:t>
        </w:r>
      </w:hyperlink>
    </w:p>
    <w:p>
      <w:pPr>
        <w:pStyle w:val="Tabledesmatiresniveau3"/>
        <w:tabs>
          <w:tab w:val="right" w:pos="8504" w:leader="dot"/>
          <w:tab w:val="right" w:pos="9070" w:leader="dot"/>
        </w:tabs>
        <w:rPr/>
      </w:pPr>
      <w:hyperlink w:anchor="__RefHeading___Toc5234_1585429884">
        <w:r>
          <w:rPr>
            <w:rStyle w:val="Sautdindex"/>
          </w:rPr>
          <w:t>3.1.3.Un avenir dans les services ?</w:t>
          <w:tab/>
          <w:t>9</w:t>
        </w:r>
      </w:hyperlink>
    </w:p>
    <w:p>
      <w:pPr>
        <w:pStyle w:val="Tabledesmatiresniveau1"/>
        <w:tabs>
          <w:tab w:val="right" w:pos="9070" w:leader="dot"/>
        </w:tabs>
        <w:rPr/>
      </w:pPr>
      <w:hyperlink w:anchor="__RefHeading___Toc5216_1585429884">
        <w:r>
          <w:rPr>
            <w:rStyle w:val="Sautdindex"/>
          </w:rPr>
          <w:t>4.Les secteurs d’application actuels</w:t>
          <w:tab/>
          <w:t>9</w:t>
        </w:r>
      </w:hyperlink>
    </w:p>
    <w:p>
      <w:pPr>
        <w:pStyle w:val="Tabledesmatiresniveau2"/>
        <w:tabs>
          <w:tab w:val="right" w:pos="8787" w:leader="dot"/>
          <w:tab w:val="right" w:pos="9070" w:leader="dot"/>
        </w:tabs>
        <w:rPr/>
      </w:pPr>
      <w:hyperlink w:anchor="__RefHeading___Toc5218_1585429884">
        <w:r>
          <w:rPr>
            <w:rStyle w:val="Sautdindex"/>
          </w:rPr>
          <w:t>4.1.Les 3 secteurs recensés par la FPDC :</w:t>
          <w:tab/>
          <w:t>9</w:t>
        </w:r>
      </w:hyperlink>
    </w:p>
    <w:p>
      <w:pPr>
        <w:pStyle w:val="Tabledesmatiresniveau3"/>
        <w:tabs>
          <w:tab w:val="right" w:pos="8504" w:leader="dot"/>
          <w:tab w:val="right" w:pos="9070" w:leader="dot"/>
        </w:tabs>
        <w:rPr/>
      </w:pPr>
      <w:hyperlink w:anchor="__RefHeading___Toc5220_1585429884">
        <w:r>
          <w:rPr>
            <w:rStyle w:val="Sautdindex"/>
          </w:rPr>
          <w:t>4.1.1.Industrie</w:t>
          <w:tab/>
          <w:t>9</w:t>
        </w:r>
      </w:hyperlink>
    </w:p>
    <w:p>
      <w:pPr>
        <w:pStyle w:val="Tabledesmatiresniveau3"/>
        <w:tabs>
          <w:tab w:val="right" w:pos="8504" w:leader="dot"/>
          <w:tab w:val="right" w:pos="9070" w:leader="dot"/>
        </w:tabs>
        <w:rPr/>
      </w:pPr>
      <w:hyperlink w:anchor="__RefHeading___Toc5222_1585429884">
        <w:r>
          <w:rPr>
            <w:rStyle w:val="Sautdindex"/>
          </w:rPr>
          <w:t>4.1.2.Agriculture</w:t>
          <w:tab/>
          <w:t>9</w:t>
        </w:r>
      </w:hyperlink>
    </w:p>
    <w:p>
      <w:pPr>
        <w:pStyle w:val="Tabledesmatiresniveau3"/>
        <w:tabs>
          <w:tab w:val="right" w:pos="8504" w:leader="dot"/>
          <w:tab w:val="right" w:pos="9070" w:leader="dot"/>
        </w:tabs>
        <w:rPr/>
      </w:pPr>
      <w:hyperlink w:anchor="__RefHeading___Toc5224_1585429884">
        <w:r>
          <w:rPr>
            <w:rStyle w:val="Sautdindex"/>
          </w:rPr>
          <w:t>4.1.3.Audiovisuel</w:t>
          <w:tab/>
          <w:t>9</w:t>
        </w:r>
      </w:hyperlink>
    </w:p>
    <w:p>
      <w:pPr>
        <w:pStyle w:val="Tabledesmatiresniveau2"/>
        <w:tabs>
          <w:tab w:val="right" w:pos="8787" w:leader="dot"/>
          <w:tab w:val="right" w:pos="9070" w:leader="dot"/>
        </w:tabs>
        <w:rPr/>
      </w:pPr>
      <w:hyperlink w:anchor="__RefHeading___Toc5226_1585429884">
        <w:r>
          <w:rPr>
            <w:rStyle w:val="Sautdindex"/>
          </w:rPr>
          <w:t>4.2.Autres exemples d’applications :</w:t>
          <w:tab/>
          <w:t>9</w:t>
        </w:r>
      </w:hyperlink>
    </w:p>
    <w:p>
      <w:pPr>
        <w:pStyle w:val="Tabledesmatiresniveau3"/>
        <w:tabs>
          <w:tab w:val="right" w:pos="8504" w:leader="dot"/>
          <w:tab w:val="right" w:pos="9070" w:leader="dot"/>
        </w:tabs>
        <w:rPr/>
      </w:pPr>
      <w:hyperlink w:anchor="__RefHeading___Toc5228_1585429884">
        <w:r>
          <w:rPr>
            <w:rStyle w:val="Sautdindex"/>
          </w:rPr>
          <w:t>4.2.1.Secours</w:t>
          <w:tab/>
          <w:t>9</w:t>
        </w:r>
      </w:hyperlink>
    </w:p>
    <w:p>
      <w:pPr>
        <w:pStyle w:val="Tabledesmatiresniveau3"/>
        <w:tabs>
          <w:tab w:val="right" w:pos="8504" w:leader="dot"/>
          <w:tab w:val="right" w:pos="9070" w:leader="dot"/>
        </w:tabs>
        <w:rPr/>
      </w:pPr>
      <w:hyperlink w:anchor="__RefHeading___Toc5237_1585429884">
        <w:r>
          <w:rPr>
            <w:rStyle w:val="Sautdindex"/>
          </w:rPr>
          <w:t>4.2.2.Surveillance</w:t>
          <w:tab/>
          <w:t>9</w:t>
        </w:r>
      </w:hyperlink>
    </w:p>
    <w:p>
      <w:pPr>
        <w:pStyle w:val="Tabledesmatiresniveau3"/>
        <w:tabs>
          <w:tab w:val="right" w:pos="8504" w:leader="dot"/>
          <w:tab w:val="right" w:pos="9070" w:leader="dot"/>
        </w:tabs>
        <w:rPr/>
      </w:pPr>
      <w:hyperlink w:anchor="__RefHeading___Toc5285_1585429884">
        <w:r>
          <w:rPr>
            <w:rStyle w:val="Sautdindex"/>
          </w:rPr>
          <w:t>4.2.3.Sciences et environnement</w:t>
          <w:tab/>
          <w:t>9</w:t>
        </w:r>
      </w:hyperlink>
    </w:p>
    <w:p>
      <w:pPr>
        <w:pStyle w:val="Tabledesmatiresniveau3"/>
        <w:tabs>
          <w:tab w:val="right" w:pos="8504" w:leader="dot"/>
          <w:tab w:val="right" w:pos="9070" w:leader="dot"/>
        </w:tabs>
        <w:rPr/>
      </w:pPr>
      <w:hyperlink w:anchor="__RefHeading___Toc5230_1585429884">
        <w:r>
          <w:rPr>
            <w:rStyle w:val="Sautdindex"/>
          </w:rPr>
          <w:t>4.2.4.Spectacles</w:t>
          <w:tab/>
          <w:t>9</w:t>
        </w:r>
      </w:hyperlink>
    </w:p>
    <w:p>
      <w:pPr>
        <w:pStyle w:val="Tabledesmatiresniveau1"/>
        <w:tabs>
          <w:tab w:val="right" w:pos="9070" w:leader="dot"/>
        </w:tabs>
        <w:rPr/>
      </w:pPr>
      <w:hyperlink w:anchor="__RefHeading___Toc5239_1585429884">
        <w:r>
          <w:rPr>
            <w:rStyle w:val="Sautdindex"/>
          </w:rPr>
          <w:t>5.La technologie des drones</w:t>
          <w:tab/>
          <w:t>9</w:t>
        </w:r>
      </w:hyperlink>
    </w:p>
    <w:p>
      <w:pPr>
        <w:pStyle w:val="Tabledesmatiresniveau2"/>
        <w:tabs>
          <w:tab w:val="right" w:pos="8787" w:leader="dot"/>
          <w:tab w:val="right" w:pos="9070" w:leader="dot"/>
        </w:tabs>
        <w:rPr/>
      </w:pPr>
      <w:hyperlink w:anchor="__RefHeading___Toc5241_1585429884">
        <w:r>
          <w:rPr>
            <w:rStyle w:val="Sautdindex"/>
          </w:rPr>
          <w:t>5.1.Les types de drones civiles</w:t>
          <w:tab/>
          <w:t>10</w:t>
        </w:r>
      </w:hyperlink>
    </w:p>
    <w:p>
      <w:pPr>
        <w:pStyle w:val="Tabledesmatiresniveau3"/>
        <w:tabs>
          <w:tab w:val="right" w:pos="8504" w:leader="dot"/>
          <w:tab w:val="right" w:pos="9070" w:leader="dot"/>
        </w:tabs>
        <w:rPr/>
      </w:pPr>
      <w:hyperlink w:anchor="__RefHeading___Toc5243_1585429884">
        <w:r>
          <w:rPr>
            <w:rStyle w:val="Sautdindex"/>
          </w:rPr>
          <w:t>5.1.1.A voilure fixe</w:t>
          <w:tab/>
          <w:t>10</w:t>
        </w:r>
      </w:hyperlink>
    </w:p>
    <w:p>
      <w:pPr>
        <w:pStyle w:val="Tabledesmatiresniveau4"/>
        <w:tabs>
          <w:tab w:val="right" w:pos="8221" w:leader="dot"/>
          <w:tab w:val="right" w:pos="9070" w:leader="dot"/>
        </w:tabs>
        <w:rPr/>
      </w:pPr>
      <w:hyperlink w:anchor="__RefHeading___Toc5245_1585429884">
        <w:r>
          <w:rPr>
            <w:rStyle w:val="Sautdindex"/>
          </w:rPr>
          <w:t>Propriétés :</w:t>
          <w:tab/>
          <w:t>10</w:t>
        </w:r>
      </w:hyperlink>
    </w:p>
    <w:p>
      <w:pPr>
        <w:pStyle w:val="Tabledesmatiresniveau4"/>
        <w:tabs>
          <w:tab w:val="right" w:pos="8221" w:leader="dot"/>
          <w:tab w:val="right" w:pos="9070" w:leader="dot"/>
        </w:tabs>
        <w:rPr/>
      </w:pPr>
      <w:hyperlink w:anchor="__RefHeading___Toc5247_1585429884">
        <w:r>
          <w:rPr>
            <w:rStyle w:val="Sautdindex"/>
          </w:rPr>
          <w:t>Usages :</w:t>
          <w:tab/>
          <w:t>10</w:t>
        </w:r>
      </w:hyperlink>
    </w:p>
    <w:p>
      <w:pPr>
        <w:pStyle w:val="Tabledesmatiresniveau3"/>
        <w:tabs>
          <w:tab w:val="right" w:pos="8504" w:leader="dot"/>
          <w:tab w:val="right" w:pos="9070" w:leader="dot"/>
        </w:tabs>
        <w:rPr/>
      </w:pPr>
      <w:hyperlink w:anchor="__RefHeading___Toc5249_1585429884">
        <w:r>
          <w:rPr>
            <w:rStyle w:val="Sautdindex"/>
          </w:rPr>
          <w:t>5.1.2.A voilure tournante</w:t>
          <w:tab/>
          <w:t>10</w:t>
        </w:r>
      </w:hyperlink>
    </w:p>
    <w:p>
      <w:pPr>
        <w:pStyle w:val="Tabledesmatiresniveau4"/>
        <w:tabs>
          <w:tab w:val="right" w:pos="8221" w:leader="dot"/>
          <w:tab w:val="right" w:pos="9070" w:leader="dot"/>
        </w:tabs>
        <w:rPr/>
      </w:pPr>
      <w:hyperlink w:anchor="__RefHeading___Toc5251_1585429884">
        <w:r>
          <w:rPr>
            <w:rStyle w:val="Sautdindex"/>
          </w:rPr>
          <w:t>Propriétés :</w:t>
          <w:tab/>
          <w:t>10</w:t>
        </w:r>
      </w:hyperlink>
    </w:p>
    <w:p>
      <w:pPr>
        <w:pStyle w:val="Tabledesmatiresniveau4"/>
        <w:tabs>
          <w:tab w:val="right" w:pos="8221" w:leader="dot"/>
          <w:tab w:val="right" w:pos="9070" w:leader="dot"/>
        </w:tabs>
        <w:rPr/>
      </w:pPr>
      <w:hyperlink w:anchor="__RefHeading___Toc5253_1585429884">
        <w:r>
          <w:rPr>
            <w:rStyle w:val="Sautdindex"/>
          </w:rPr>
          <w:t>Usages :</w:t>
          <w:tab/>
          <w:t>10</w:t>
        </w:r>
      </w:hyperlink>
    </w:p>
    <w:p>
      <w:pPr>
        <w:pStyle w:val="Tabledesmatiresniveau2"/>
        <w:tabs>
          <w:tab w:val="right" w:pos="8787" w:leader="dot"/>
          <w:tab w:val="right" w:pos="9070" w:leader="dot"/>
        </w:tabs>
        <w:rPr/>
      </w:pPr>
      <w:hyperlink w:anchor="__RefHeading___Toc5255_1585429884">
        <w:r>
          <w:rPr>
            <w:rStyle w:val="Sautdindex"/>
          </w:rPr>
          <w:t>5.2.La notion de « système de drone »</w:t>
          <w:tab/>
          <w:t>10</w:t>
        </w:r>
      </w:hyperlink>
    </w:p>
    <w:p>
      <w:pPr>
        <w:pStyle w:val="Tabledesmatiresniveau3"/>
        <w:tabs>
          <w:tab w:val="right" w:pos="8504" w:leader="dot"/>
          <w:tab w:val="right" w:pos="9070" w:leader="dot"/>
        </w:tabs>
        <w:rPr/>
      </w:pPr>
      <w:hyperlink w:anchor="__RefHeading___Toc5287_1585429884">
        <w:r>
          <w:rPr>
            <w:rStyle w:val="Sautdindex"/>
          </w:rPr>
          <w:t>5.2.1.Les stations au sol</w:t>
          <w:tab/>
          <w:t>10</w:t>
        </w:r>
      </w:hyperlink>
    </w:p>
    <w:p>
      <w:pPr>
        <w:pStyle w:val="Tabledesmatiresniveau4"/>
        <w:tabs>
          <w:tab w:val="right" w:pos="8221" w:leader="dot"/>
          <w:tab w:val="right" w:pos="9070" w:leader="dot"/>
        </w:tabs>
        <w:rPr/>
      </w:pPr>
      <w:hyperlink w:anchor="__RefHeading___Toc990_529703472">
        <w:r>
          <w:rPr>
            <w:rStyle w:val="Sautdindex"/>
          </w:rPr>
          <w:t>La réception des données de navigation :</w:t>
          <w:tab/>
          <w:t>11</w:t>
        </w:r>
      </w:hyperlink>
    </w:p>
    <w:p>
      <w:pPr>
        <w:pStyle w:val="Tabledesmatiresniveau4"/>
        <w:tabs>
          <w:tab w:val="right" w:pos="8221" w:leader="dot"/>
          <w:tab w:val="right" w:pos="9070" w:leader="dot"/>
        </w:tabs>
        <w:rPr/>
      </w:pPr>
      <w:hyperlink w:anchor="__RefHeading___Toc992_529703472">
        <w:r>
          <w:rPr>
            <w:rStyle w:val="Sautdindex"/>
          </w:rPr>
          <w:t>La réception des données de mesures</w:t>
          <w:tab/>
          <w:t>11</w:t>
        </w:r>
      </w:hyperlink>
    </w:p>
    <w:p>
      <w:pPr>
        <w:pStyle w:val="Tabledesmatiresniveau4"/>
        <w:tabs>
          <w:tab w:val="right" w:pos="8221" w:leader="dot"/>
          <w:tab w:val="right" w:pos="9070" w:leader="dot"/>
        </w:tabs>
        <w:rPr/>
      </w:pPr>
      <w:hyperlink w:anchor="__RefHeading___Toc994_529703472">
        <w:r>
          <w:rPr>
            <w:rStyle w:val="Sautdindex"/>
          </w:rPr>
          <w:t>Conclusion</w:t>
          <w:tab/>
          <w:t>12</w:t>
        </w:r>
      </w:hyperlink>
    </w:p>
    <w:p>
      <w:pPr>
        <w:pStyle w:val="Tabledesmatiresniveau3"/>
        <w:tabs>
          <w:tab w:val="right" w:pos="8504" w:leader="dot"/>
          <w:tab w:val="right" w:pos="9070" w:leader="dot"/>
        </w:tabs>
        <w:rPr/>
      </w:pPr>
      <w:hyperlink w:anchor="__RefHeading___Toc5269_1585429884">
        <w:r>
          <w:rPr>
            <w:rStyle w:val="Sautdindex"/>
          </w:rPr>
          <w:t>5.2.2.Les systèmes embarqués</w:t>
          <w:tab/>
          <w:t>12</w:t>
        </w:r>
      </w:hyperlink>
    </w:p>
    <w:p>
      <w:pPr>
        <w:pStyle w:val="Tabledesmatiresniveau4"/>
        <w:tabs>
          <w:tab w:val="right" w:pos="8221" w:leader="dot"/>
          <w:tab w:val="right" w:pos="9070" w:leader="dot"/>
        </w:tabs>
        <w:rPr/>
      </w:pPr>
      <w:hyperlink w:anchor="__RefHeading___Toc996_529703472">
        <w:r>
          <w:rPr>
            <w:rStyle w:val="Sautdindex"/>
          </w:rPr>
          <w:t>Une carte de navigation :</w:t>
          <w:tab/>
          <w:t>13</w:t>
        </w:r>
      </w:hyperlink>
    </w:p>
    <w:p>
      <w:pPr>
        <w:pStyle w:val="Tabledesmatiresniveau4"/>
        <w:tabs>
          <w:tab w:val="right" w:pos="8221" w:leader="dot"/>
          <w:tab w:val="right" w:pos="9070" w:leader="dot"/>
        </w:tabs>
        <w:rPr/>
      </w:pPr>
      <w:hyperlink w:anchor="__RefHeading___Toc998_529703472">
        <w:r>
          <w:rPr>
            <w:rStyle w:val="Sautdindex"/>
          </w:rPr>
          <w:t>Un GPS :</w:t>
          <w:tab/>
          <w:t>13</w:t>
        </w:r>
      </w:hyperlink>
    </w:p>
    <w:p>
      <w:pPr>
        <w:pStyle w:val="Tabledesmatiresniveau4"/>
        <w:tabs>
          <w:tab w:val="right" w:pos="8221" w:leader="dot"/>
          <w:tab w:val="right" w:pos="9070" w:leader="dot"/>
        </w:tabs>
        <w:rPr/>
      </w:pPr>
      <w:hyperlink w:anchor="__RefHeading___Toc1000_529703472">
        <w:r>
          <w:rPr>
            <w:rStyle w:val="Sautdindex"/>
          </w:rPr>
          <w:t>Une caméra :</w:t>
          <w:tab/>
          <w:t>13</w:t>
        </w:r>
      </w:hyperlink>
    </w:p>
    <w:p>
      <w:pPr>
        <w:pStyle w:val="Tabledesmatiresniveau4"/>
        <w:tabs>
          <w:tab w:val="right" w:pos="8221" w:leader="dot"/>
          <w:tab w:val="right" w:pos="9070" w:leader="dot"/>
        </w:tabs>
        <w:rPr/>
      </w:pPr>
      <w:hyperlink w:anchor="__RefHeading___Toc1004_529703472">
        <w:r>
          <w:rPr>
            <w:rStyle w:val="Sautdindex"/>
          </w:rPr>
          <w:t>Des modules de transmission réception:</w:t>
          <w:tab/>
          <w:t>14</w:t>
        </w:r>
      </w:hyperlink>
    </w:p>
    <w:p>
      <w:pPr>
        <w:pStyle w:val="Tabledesmatiresniveau4"/>
        <w:tabs>
          <w:tab w:val="right" w:pos="8221" w:leader="dot"/>
          <w:tab w:val="right" w:pos="9070" w:leader="dot"/>
        </w:tabs>
        <w:rPr/>
      </w:pPr>
      <w:hyperlink w:anchor="__RefHeading___Toc1006_529703472">
        <w:r>
          <w:rPr>
            <w:rStyle w:val="Sautdindex"/>
          </w:rPr>
          <w:t>Des capteurs de mesure</w:t>
          <w:tab/>
          <w:t>15</w:t>
        </w:r>
      </w:hyperlink>
    </w:p>
    <w:p>
      <w:pPr>
        <w:pStyle w:val="Tabledesmatiresniveau4"/>
        <w:tabs>
          <w:tab w:val="right" w:pos="8221" w:leader="dot"/>
          <w:tab w:val="right" w:pos="9070" w:leader="dot"/>
        </w:tabs>
        <w:rPr/>
      </w:pPr>
      <w:hyperlink w:anchor="__RefHeading___Toc1008_529703472">
        <w:r>
          <w:rPr>
            <w:rStyle w:val="Sautdindex"/>
          </w:rPr>
          <w:t>Les architectures des systèmes embarqués</w:t>
          <w:tab/>
          <w:t>15</w:t>
        </w:r>
      </w:hyperlink>
    </w:p>
    <w:p>
      <w:pPr>
        <w:pStyle w:val="Tabledesmatiresniveau3"/>
        <w:tabs>
          <w:tab w:val="right" w:pos="8504" w:leader="dot"/>
          <w:tab w:val="right" w:pos="9070" w:leader="dot"/>
        </w:tabs>
        <w:rPr/>
      </w:pPr>
      <w:hyperlink w:anchor="__RefHeading___Toc1010_529703472">
        <w:r>
          <w:rPr>
            <w:rStyle w:val="Sautdindex"/>
          </w:rPr>
          <w:t xml:space="preserve"> </w:t>
        </w:r>
        <w:r>
          <w:rPr>
            <w:rStyle w:val="Sautdindex"/>
          </w:rPr>
          <w:t>5.2.3 La charge utile</w:t>
          <w:tab/>
          <w:t>17</w:t>
        </w:r>
      </w:hyperlink>
    </w:p>
    <w:p>
      <w:pPr>
        <w:pStyle w:val="Tabledesmatiresniveau3"/>
        <w:tabs>
          <w:tab w:val="right" w:pos="8504" w:leader="dot"/>
          <w:tab w:val="right" w:pos="9070" w:leader="dot"/>
        </w:tabs>
        <w:rPr/>
      </w:pPr>
      <w:hyperlink w:anchor="__RefHeading___Toc5271_1585429884">
        <w:r>
          <w:rPr>
            <w:rStyle w:val="Sautdindex"/>
          </w:rPr>
          <w:t xml:space="preserve"> </w:t>
        </w:r>
        <w:r>
          <w:rPr>
            <w:rStyle w:val="Sautdindex"/>
          </w:rPr>
          <w:t>5.2.4 Les modules de contrôle et leurs modes de transmission</w:t>
          <w:tab/>
          <w:t>17</w:t>
        </w:r>
      </w:hyperlink>
    </w:p>
    <w:p>
      <w:pPr>
        <w:pStyle w:val="Tabledesmatiresniveau4"/>
        <w:tabs>
          <w:tab w:val="right" w:pos="8221" w:leader="dot"/>
          <w:tab w:val="right" w:pos="9070" w:leader="dot"/>
        </w:tabs>
        <w:rPr/>
      </w:pPr>
      <w:hyperlink w:anchor="__RefHeading___Toc5273_1585429884">
        <w:r>
          <w:rPr>
            <w:rStyle w:val="Sautdindex"/>
          </w:rPr>
          <w:t>Radio :</w:t>
          <w:tab/>
          <w:t>17</w:t>
        </w:r>
      </w:hyperlink>
    </w:p>
    <w:p>
      <w:pPr>
        <w:pStyle w:val="Tabledesmatiresniveau4"/>
        <w:tabs>
          <w:tab w:val="right" w:pos="8221" w:leader="dot"/>
          <w:tab w:val="right" w:pos="9070" w:leader="dot"/>
        </w:tabs>
        <w:rPr/>
      </w:pPr>
      <w:hyperlink w:anchor="__RefHeading___Toc5275_1585429884">
        <w:r>
          <w:rPr>
            <w:rStyle w:val="Sautdindex"/>
          </w:rPr>
          <w:t>WIFI:</w:t>
          <w:tab/>
          <w:t>17</w:t>
        </w:r>
      </w:hyperlink>
    </w:p>
    <w:p>
      <w:pPr>
        <w:pStyle w:val="Tabledesmatiresniveau4"/>
        <w:tabs>
          <w:tab w:val="right" w:pos="8221" w:leader="dot"/>
          <w:tab w:val="right" w:pos="9070" w:leader="dot"/>
        </w:tabs>
        <w:rPr/>
      </w:pPr>
      <w:hyperlink w:anchor="__RefHeading___Toc1087_529703472">
        <w:r>
          <w:rPr>
            <w:rStyle w:val="Sautdindex"/>
          </w:rPr>
          <w:t>4G :</w:t>
          <w:tab/>
          <w:t>17</w:t>
        </w:r>
      </w:hyperlink>
    </w:p>
    <w:p>
      <w:pPr>
        <w:pStyle w:val="Tabledesmatiresniveau3"/>
        <w:tabs>
          <w:tab w:val="right" w:pos="8504" w:leader="dot"/>
          <w:tab w:val="right" w:pos="9070" w:leader="dot"/>
        </w:tabs>
        <w:rPr/>
      </w:pPr>
      <w:hyperlink w:anchor="__RefHeading___Toc1089_529703472">
        <w:r>
          <w:rPr>
            <w:rStyle w:val="Sautdindex"/>
          </w:rPr>
          <w:t>Conclusion</w:t>
          <w:tab/>
          <w:t>17</w:t>
        </w:r>
      </w:hyperlink>
    </w:p>
    <w:p>
      <w:pPr>
        <w:pStyle w:val="Tabledesmatiresniveau2"/>
        <w:tabs>
          <w:tab w:val="right" w:pos="8787" w:leader="dot"/>
          <w:tab w:val="right" w:pos="9070" w:leader="dot"/>
        </w:tabs>
        <w:rPr/>
      </w:pPr>
      <w:hyperlink w:anchor="__RefHeading___Toc5279_1585429884">
        <w:r>
          <w:rPr>
            <w:rStyle w:val="Sautdindex"/>
          </w:rPr>
          <w:t>5.3.Les failles de sécurités</w:t>
          <w:tab/>
          <w:t>17</w:t>
        </w:r>
      </w:hyperlink>
    </w:p>
    <w:p>
      <w:pPr>
        <w:pStyle w:val="Tabledesmatiresniveau3"/>
        <w:tabs>
          <w:tab w:val="right" w:pos="8504" w:leader="dot"/>
          <w:tab w:val="right" w:pos="9070" w:leader="dot"/>
        </w:tabs>
        <w:rPr/>
      </w:pPr>
      <w:hyperlink w:anchor="__RefHeading___Toc5281_1585429884">
        <w:r>
          <w:rPr>
            <w:rStyle w:val="Sautdindex"/>
          </w:rPr>
          <w:t xml:space="preserve"> </w:t>
        </w:r>
        <w:r>
          <w:rPr>
            <w:rStyle w:val="Sautdindex"/>
          </w:rPr>
          <w:t>5.2.3 Les failles révélées</w:t>
          <w:tab/>
          <w:t>17</w:t>
        </w:r>
      </w:hyperlink>
    </w:p>
    <w:p>
      <w:pPr>
        <w:pStyle w:val="Tabledesmatiresniveau3"/>
        <w:tabs>
          <w:tab w:val="right" w:pos="8504" w:leader="dot"/>
          <w:tab w:val="right" w:pos="9070" w:leader="dot"/>
        </w:tabs>
        <w:rPr/>
      </w:pPr>
      <w:hyperlink w:anchor="__RefHeading___Toc5283_1585429884">
        <w:r>
          <w:rPr>
            <w:rStyle w:val="Sautdindex"/>
          </w:rPr>
          <w:t xml:space="preserve"> </w:t>
        </w:r>
        <w:r>
          <w:rPr>
            <w:rStyle w:val="Sautdindex"/>
          </w:rPr>
          <w:t>5.2.4 Les failles potentielles</w:t>
          <w:tab/>
          <w:t>17</w:t>
        </w:r>
      </w:hyperlink>
    </w:p>
    <w:p>
      <w:pPr>
        <w:pStyle w:val="Tabledesmatiresniveau3"/>
        <w:tabs>
          <w:tab w:val="right" w:pos="8504" w:leader="dot"/>
          <w:tab w:val="right" w:pos="9070" w:leader="dot"/>
        </w:tabs>
        <w:rPr/>
      </w:pPr>
      <w:hyperlink w:anchor="__RefHeading___Toc5296_1585429884">
        <w:r>
          <w:rPr>
            <w:rStyle w:val="Sautdindex"/>
          </w:rPr>
          <w:t xml:space="preserve"> </w:t>
        </w:r>
        <w:r>
          <w:rPr>
            <w:rStyle w:val="Sautdindex"/>
          </w:rPr>
          <w:t>5.2.5 Quels risques pour quels usages ?</w:t>
          <w:tab/>
          <w:t>17</w:t>
        </w:r>
      </w:hyperlink>
    </w:p>
    <w:p>
      <w:pPr>
        <w:pStyle w:val="Tabledesmatiresniveau2"/>
        <w:tabs>
          <w:tab w:val="right" w:pos="8787" w:leader="dot"/>
          <w:tab w:val="right" w:pos="9070" w:leader="dot"/>
        </w:tabs>
        <w:rPr/>
      </w:pPr>
      <w:hyperlink w:anchor="__RefHeading___Toc5257_1585429884">
        <w:r>
          <w:rPr>
            <w:rStyle w:val="Sautdindex"/>
          </w:rPr>
          <w:t>5.4.Analyses fonctionnelles et comparatives par type d’application</w:t>
          <w:tab/>
          <w:t>17</w:t>
        </w:r>
      </w:hyperlink>
    </w:p>
    <w:p>
      <w:pPr>
        <w:pStyle w:val="Tabledesmatiresniveau1"/>
        <w:tabs>
          <w:tab w:val="right" w:pos="9070" w:leader="dot"/>
        </w:tabs>
        <w:rPr/>
      </w:pPr>
      <w:hyperlink w:anchor="__RefHeading___Toc5298_1585429884">
        <w:r>
          <w:rPr>
            <w:rStyle w:val="Sautdindex"/>
          </w:rPr>
          <w:t>6.Les drones de demain</w:t>
          <w:tab/>
          <w:t>18</w:t>
        </w:r>
      </w:hyperlink>
    </w:p>
    <w:p>
      <w:pPr>
        <w:pStyle w:val="Tabledesmatiresniveau2"/>
        <w:tabs>
          <w:tab w:val="right" w:pos="8787" w:leader="dot"/>
          <w:tab w:val="right" w:pos="9070" w:leader="dot"/>
        </w:tabs>
        <w:rPr/>
      </w:pPr>
      <w:hyperlink w:anchor="__RefHeading___Toc5300_1585429884">
        <w:r>
          <w:rPr>
            <w:rStyle w:val="Sautdindex"/>
          </w:rPr>
          <w:t>6.1.Les technologies en développement</w:t>
          <w:tab/>
          <w:t>18</w:t>
        </w:r>
      </w:hyperlink>
    </w:p>
    <w:p>
      <w:pPr>
        <w:pStyle w:val="Tabledesmatiresniveau3"/>
        <w:tabs>
          <w:tab w:val="right" w:pos="8504" w:leader="dot"/>
          <w:tab w:val="right" w:pos="9070" w:leader="dot"/>
        </w:tabs>
        <w:rPr/>
      </w:pPr>
      <w:hyperlink w:anchor="__RefHeading___Toc5302_1585429884">
        <w:r>
          <w:rPr>
            <w:rStyle w:val="Sautdindex"/>
          </w:rPr>
          <w:t>6.1.1.La 5G et l’IOT</w:t>
          <w:tab/>
          <w:t>18</w:t>
        </w:r>
      </w:hyperlink>
    </w:p>
    <w:p>
      <w:pPr>
        <w:pStyle w:val="Tabledesmatiresniveau3"/>
        <w:tabs>
          <w:tab w:val="right" w:pos="8504" w:leader="dot"/>
          <w:tab w:val="right" w:pos="9070" w:leader="dot"/>
        </w:tabs>
        <w:rPr/>
      </w:pPr>
      <w:hyperlink w:anchor="__RefHeading___Toc5304_1585429884">
        <w:r>
          <w:rPr>
            <w:rStyle w:val="Sautdindex"/>
          </w:rPr>
          <w:t>6.1.2.L’intelligence artificielle</w:t>
          <w:tab/>
          <w:t>18</w:t>
        </w:r>
      </w:hyperlink>
    </w:p>
    <w:p>
      <w:pPr>
        <w:pStyle w:val="Tabledesmatiresniveau3"/>
        <w:tabs>
          <w:tab w:val="right" w:pos="8504" w:leader="dot"/>
          <w:tab w:val="right" w:pos="9070" w:leader="dot"/>
        </w:tabs>
        <w:rPr/>
      </w:pPr>
      <w:hyperlink w:anchor="__RefHeading___Toc5306_1585429884">
        <w:r>
          <w:rPr>
            <w:rStyle w:val="Sautdindex"/>
          </w:rPr>
          <w:t>6.1.3.Les essaims de drones</w:t>
          <w:tab/>
          <w:t>18</w:t>
        </w:r>
      </w:hyperlink>
    </w:p>
    <w:p>
      <w:pPr>
        <w:pStyle w:val="Tabledesmatiresniveau2"/>
        <w:tabs>
          <w:tab w:val="right" w:pos="8787" w:leader="dot"/>
          <w:tab w:val="right" w:pos="9070" w:leader="dot"/>
        </w:tabs>
        <w:rPr/>
      </w:pPr>
      <w:hyperlink w:anchor="__RefHeading___Toc5308_1585429884">
        <w:r>
          <w:rPr>
            <w:rStyle w:val="Sautdindex"/>
          </w:rPr>
          <w:t>6.2.Des limites législatives</w:t>
          <w:tab/>
          <w:t>18</w:t>
        </w:r>
      </w:hyperlink>
    </w:p>
    <w:p>
      <w:pPr>
        <w:pStyle w:val="Tabledesmatiresniveau2"/>
        <w:tabs>
          <w:tab w:val="right" w:pos="8787" w:leader="dot"/>
          <w:tab w:val="right" w:pos="9070" w:leader="dot"/>
        </w:tabs>
        <w:rPr/>
      </w:pPr>
      <w:hyperlink w:anchor="__RefHeading___Toc5310_1585429884">
        <w:r>
          <w:rPr>
            <w:rStyle w:val="Sautdindex"/>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Normal"/>
        <w:numPr>
          <w:ilvl w:val="0"/>
          <w:numId w:val="0"/>
        </w:numPr>
        <w:jc w:val="left"/>
        <w:outlineLvl w:val="0"/>
        <w:rPr/>
      </w:pPr>
      <w:r>
        <w:rPr/>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Corpsdetexte"/>
        <w:rPr/>
      </w:pPr>
      <w:r>
        <w:rPr/>
        <w:t>Dans la littérature on retrouve très souvent le terme anglo-saxon UAV « Unmanned Air Vehicle » ou UAS « Unmanned Air System ».</w:t>
      </w:r>
    </w:p>
    <w:p>
      <w:pPr>
        <w:pStyle w:val="Corpsdetexte"/>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Quotations"/>
        <w:rPr/>
      </w:pPr>
      <w:r>
        <w:rPr/>
        <w:t>« Aéronef qui circule sans personne à bord »</w:t>
      </w:r>
    </w:p>
    <w:p>
      <w:pPr>
        <w:pStyle w:val="Quotations"/>
        <w:rPr/>
      </w:pPr>
      <w:r>
        <w:rPr/>
        <w:t>« aéronef télépiloté »</w:t>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r>
        <w:rPr/>
        <w:t>L’apparition des drones sur le marché civil</w:t>
      </w:r>
      <w:r>
        <w:rPr/>
        <w:t>e</w:t>
      </w:r>
      <w:r>
        <w:rPr/>
        <w:t xml:space="preserve"> a été rapide. Comme souvent en matière de technologie, la conception d’un arsenal législative et juridique est beaucoup plus lente que l’évolution de la technologie concerné</w:t>
      </w:r>
      <w:r>
        <w:rPr/>
        <w:t>e</w:t>
      </w:r>
      <w:r>
        <w:rPr/>
        <w:t xml:space="preserve">. Certain pays, comme la Suède, proscrivent simplement l’usage des drones sur leur territoire. Il est difficile de dire si il s’agit d’un choix purement politique ou si l’effort législatif nécessaire joue un rôle dans </w:t>
      </w:r>
      <w:r>
        <w:rPr/>
        <w:t>c</w:t>
      </w:r>
      <w:r>
        <w:rPr/>
        <w:t>es dispositions.</w:t>
      </w:r>
    </w:p>
    <w:p>
      <w:pPr>
        <w:pStyle w:val="Normal"/>
        <w:rPr/>
      </w:pPr>
      <w:r>
        <w:rPr/>
      </w:r>
    </w:p>
    <w:p>
      <w:pPr>
        <w:pStyle w:val="Normal"/>
        <w:rPr/>
      </w:pPr>
      <w:r>
        <w:rPr/>
        <w:t xml:space="preserve">On peut considérer que les drones civiles sont utilisés sur le territoire Français depuis 2012. Pourtant, la première loi encadrant leur utilisation a été votée en octobre 2016 et l’entrée en vigueur de certains de ses articles n’est prévue que pour l’année 2018. Cela témoigne du retard de la législation sur la technologie en général et de la difficulté d’encadrer son utilisation. </w:t>
      </w:r>
    </w:p>
    <w:p>
      <w:pPr>
        <w:pStyle w:val="Normal"/>
        <w:rPr/>
      </w:pPr>
      <w:r>
        <w:rPr/>
      </w:r>
    </w:p>
    <w:p>
      <w:pPr>
        <w:pStyle w:val="Normal"/>
        <w:rPr/>
      </w:pPr>
      <w:r>
        <w:rPr/>
        <w:t>Malgré tout, pour ne pas bloquer le développement d’un secteur économique tout entier, l’usage des drones a été régulé par la publication au Journal Officiel dès 2012, de deux arrêtés gouvernementaux. Un arrêté « </w:t>
      </w:r>
      <w:r>
        <w:rPr>
          <w:i/>
          <w:iCs/>
        </w:rPr>
        <w:t>relatif à la conception, à l’utilisation des drones et aux qualifications de leurs télépilotes</w:t>
      </w:r>
      <w:r>
        <w:rPr/>
        <w:t> » et un arrêté « </w:t>
      </w:r>
      <w:r>
        <w:rPr>
          <w:i/>
          <w:iCs/>
        </w:rPr>
        <w:t>relatif aux conditions d’insertion des drones dans l’espace aérien</w:t>
      </w:r>
      <w:r>
        <w:rPr/>
        <w:t> ». C’est deux arrêtés ont subits deux modifications avant l’apparition de la loi et définissent l’essentiel de la réglementation actuellement en cours. On peut trouver un résumé de l’historique de la législation sur les drones sur le site de la Fédération Professionnelle du Drone Civile (FPDC)</w:t>
      </w:r>
      <w:r>
        <w:rPr>
          <w:rStyle w:val="Ancredenotedebasdepage"/>
        </w:rPr>
        <w:footnoteReference w:id="5"/>
      </w:r>
      <w:r>
        <w:rPr/>
        <w:t>.</w:t>
      </w:r>
    </w:p>
    <w:p>
      <w:pPr>
        <w:pStyle w:val="Normal"/>
        <w:rPr/>
      </w:pPr>
      <w:r>
        <w:rPr/>
      </w:r>
    </w:p>
    <w:p>
      <w:pPr>
        <w:pStyle w:val="Normal"/>
        <w:rPr/>
      </w:pPr>
      <w:r>
        <w:rPr/>
        <w:t>Les règles d’utilisation ne sont pas les mêmes si il s’agit d’un usage de loisir ou d’un usage professionnel. Dans le premier cas la réglementation considère qu’il s’agit d’une pratique de l’aéromodélisme, dans le second elle le définit comme une activité particulière. Les possibilités d’utilisation d’un drone pour une activité particulière sont plus importantes mais elles sont également plus exigeantes en terme d’obligation.</w:t>
      </w:r>
    </w:p>
    <w:p>
      <w:pPr>
        <w:pStyle w:val="Normal"/>
        <w:rPr/>
      </w:pPr>
      <w:r>
        <w:rPr/>
      </w:r>
    </w:p>
    <w:p>
      <w:pPr>
        <w:pStyle w:val="Normal"/>
        <w:rPr/>
      </w:pPr>
      <w:r>
        <w:rPr/>
        <w:t>http://www.federation-drone.org/les-drones-dans-le-secteur-civil/la-reglementation-francaise/</w:t>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S1 – Opération à vue en zone non peuplée</w:t>
      </w:r>
    </w:p>
    <w:p>
      <w:pPr>
        <w:pStyle w:val="Titre3"/>
        <w:numPr>
          <w:ilvl w:val="2"/>
          <w:numId w:val="3"/>
        </w:numPr>
        <w:rPr/>
      </w:pPr>
      <w:bookmarkStart w:id="14" w:name="__RefHeading___Toc5201_1585429884"/>
      <w:bookmarkEnd w:id="14"/>
      <w:r>
        <w:rPr/>
        <w:t>Scénario S2 – Opération hors vue en zone non peuplée</w:t>
      </w:r>
    </w:p>
    <w:p>
      <w:pPr>
        <w:pStyle w:val="Titre3"/>
        <w:numPr>
          <w:ilvl w:val="2"/>
          <w:numId w:val="3"/>
        </w:numPr>
        <w:rPr/>
      </w:pPr>
      <w:bookmarkStart w:id="15" w:name="__RefHeading___Toc5203_1585429884"/>
      <w:bookmarkEnd w:id="15"/>
      <w:r>
        <w:rPr/>
        <w:t>Scénario S3 – Opération à vue en zone peuplée</w:t>
      </w:r>
    </w:p>
    <w:p>
      <w:pPr>
        <w:pStyle w:val="Titre3"/>
        <w:numPr>
          <w:ilvl w:val="2"/>
          <w:numId w:val="3"/>
        </w:numPr>
        <w:rPr/>
      </w:pPr>
      <w:bookmarkStart w:id="16" w:name="__RefHeading___Toc5205_1585429884"/>
      <w:bookmarkEnd w:id="16"/>
      <w:r>
        <w:rPr/>
        <w:t>Scénario S4 – Opération hors vue étendue en zone non peuplée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Normal"/>
        <w:rPr/>
      </w:pPr>
      <w:r>
        <w:rPr/>
      </w:r>
    </w:p>
    <w:p>
      <w:pPr>
        <w:pStyle w:val="Normal"/>
        <w:rPr/>
      </w:pPr>
      <w:r>
        <w:rPr/>
        <w:t>Prochaine obligation de diffusé un identifiant.</w:t>
      </w:r>
    </w:p>
    <w:p>
      <w:pPr>
        <w:pStyle w:val="Normal"/>
        <w:rPr/>
      </w:pPr>
      <w:r>
        <w:rPr/>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L'expansion de la technologie des drones est un phénomène récent et leur utilisation est encore limitée par rapport au potentiel d’utilisateurs. Les drones professionnels sont souvent 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En contre partie, on constate que les drones de loisirs recouvrent une grande partie des fonctionnalités offertes par leurs équivalents professionnels. Ils sont quant à eux largement conçus, disséqués, manipulés et reconfigurés. Aussi bien certains fabricants que la  communauté de passionnés, fournissent littératures et outils en abondance</w:t>
      </w:r>
      <w:r>
        <w:rPr>
          <w:rStyle w:val="Ancredenotedebasdepage"/>
        </w:rPr>
        <w:footnoteReference w:id="6"/>
      </w:r>
      <w:r>
        <w:rPr/>
        <w:t xml:space="preserve"> </w:t>
      </w:r>
      <w:r>
        <w:rPr>
          <w:rStyle w:val="Ancredenotedebasdepage"/>
        </w:rPr>
        <w:footnoteReference w:id="7"/>
      </w:r>
      <w:r>
        <w:rPr/>
        <w:t xml:space="preserve"> pour se livrer à une étude détaillée. On peut y apprendre comment construire un drone et utiliser un logiciel de pilotage opensource de qualité </w:t>
      </w:r>
      <w:r>
        <w:rPr>
          <w:rStyle w:val="Ancredenotedebasdepage"/>
        </w:rPr>
        <w:footnoteReference w:id="8"/>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1220" cy="3830955"/>
                <wp:effectExtent l="0" t="0" r="0" b="0"/>
                <wp:wrapSquare wrapText="largest"/>
                <wp:docPr id="1" name="Cadre2"/>
                <a:graphic xmlns:a="http://schemas.openxmlformats.org/drawingml/2006/main">
                  <a:graphicData uri="http://schemas.microsoft.com/office/word/2010/wordprocessingShape">
                    <wps:wsp>
                      <wps:cNvSpPr/>
                      <wps:spPr>
                        <a:xfrm>
                          <a:off x="0" y="0"/>
                          <a:ext cx="4680720" cy="383040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r>
                            <w:r>
                              <w:rPr/>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45pt;margin-top:0.05pt;width:368.5pt;height:301.5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r>
                      <w:r>
                        <w:rPr/>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C’est la configuration que l’on retrouve dans les manipulations de type « modélisme ». Même si elle est disponible sur les stations lourdes, elle convient aux stations légères et ergonomiques. Dans le cas d’une utilisation professionnelle, elle va être utilisée pour faire évoluer le drone dans des environnements complexes qui nécessitent l’intervention constante d’un opérateur. 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 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9"/>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1175" cy="2766060"/>
                <wp:effectExtent l="0" t="0" r="0" b="0"/>
                <wp:wrapTopAndBottom/>
                <wp:docPr id="5" name="Cadre1"/>
                <a:graphic xmlns:a="http://schemas.openxmlformats.org/drawingml/2006/main">
                  <a:graphicData uri="http://schemas.microsoft.com/office/word/2010/wordprocessingShape">
                    <wps:wsp>
                      <wps:cNvSpPr/>
                      <wps:spPr>
                        <a:xfrm>
                          <a:off x="0" y="0"/>
                          <a:ext cx="4320720" cy="27655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5pt;height:217.7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Un système embarqué de drone contient de facto un ensemble électronique composé de plusieurs éléments, qui assurent la sécurité de son vol et lui permettent une autonomie en cas de repos du pilote ou de perte de lien avec la station au sol. Le drone est stabilisé automatiquement en cas d’absence de commandes et est capable d’atterrir seul en cas de problème.</w:t>
      </w:r>
    </w:p>
    <w:p>
      <w:pPr>
        <w:pStyle w:val="Normal"/>
        <w:rPr/>
      </w:pPr>
      <w:r>
        <w:rPr/>
      </w:r>
    </w:p>
    <w:p>
      <w:pPr>
        <w:pStyle w:val="Normal"/>
        <w:rPr/>
      </w:pPr>
      <w:r>
        <w:rPr/>
        <w:t>Le système embarqué contient également tous les capteurs de mesure qui justifient son utilisation et dont les données sont encodées et compressées pour leur envoi à la station au sol. Certaines fonctionnalités comme le « tracking » (suivi d’une cible en mouvement) ou l’évitement d’obstacles, peuvent nécessiter des composants consommant une certaine puissance de calcul.</w:t>
      </w:r>
    </w:p>
    <w:p>
      <w:pPr>
        <w:pStyle w:val="Normal"/>
        <w:rPr/>
      </w:pPr>
      <w:r>
        <w:rPr/>
      </w:r>
    </w:p>
    <w:p>
      <w:pPr>
        <w:pStyle w:val="Normal"/>
        <w:rPr/>
      </w:pPr>
      <w:r>
        <w:rPr/>
        <w:t>Les composants essentiels que l’on retrouve dans les systèmes embarqués 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 et sera orchestrée par un système d’exploitation simple et dédié. Dans ce cas on l’appellera un « contrôleur de vol ».</w:t>
      </w:r>
    </w:p>
    <w:p>
      <w:pPr>
        <w:pStyle w:val="Normal"/>
        <w:rPr/>
      </w:pPr>
      <w:r>
        <w:rPr/>
        <w:t>Dans la majorité des cas, cette carte sera un périphérique d’une carte mère orchestrée par un système d’exploitation Linux.</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 Pour assurer ces deux fonctions le drone doit connaître en permanence sa position. La position GPS fait partie des données de navigation renvoyée à la station au sol. Le GPS peut être intégré au contrôleur de vol ou être une carte indépendante raccordée à la carte mère.</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w:t>
      </w:r>
      <w:r>
        <w:rPr/>
        <w:t>e</w:t>
      </w:r>
      <w:r>
        <w:rPr/>
        <w:t>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Une antenne WIFI ou Bluetooth 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left="850" w:right="0" w:hanging="0"/>
        <w:rPr/>
      </w:pPr>
      <w:r>
        <w:rPr/>
      </w:r>
    </w:p>
    <w:p>
      <w:pPr>
        <w:pStyle w:val="Normal"/>
        <w:rPr/>
      </w:pPr>
      <w:r>
        <w:rPr/>
        <w:t>Les capteurs mesurent des données de l’environnement extérieur et les transforment en signal électroniques analogiques. Ils peuvent intégrer des contrôleurs responsables d’échantillonner ce signal électronique analogique en un signal numérique encodé. 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Comme nous avons pu le déduire, on peut isoler deux familles d’architecture dans la conception d’un drone. Une famille que j’appellerai « à architecture électronique » et l’autre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d’éléments électroniques indépendants les uns des autres. Le cœur du système va être le contrôleur de vol</w:t>
      </w:r>
      <w:r>
        <w:rPr>
          <w:rStyle w:val="Ancredenotedebasdepage"/>
          <w:u w:val="none"/>
        </w:rPr>
        <w:footnoteReference w:id="10"/>
      </w:r>
      <w:r>
        <w:rPr>
          <w:u w:val="none"/>
        </w:rPr>
        <w:t xml:space="preserve"> qui va faire le lien entre les moteurs et les canaux de transmission. Il va recevoir les commandes depuis un le canal dédié au contrôle du drone et diffuser les données de navigation sur celui dédié à la télémétrie.</w:t>
      </w:r>
    </w:p>
    <w:p>
      <w:pPr>
        <w:pStyle w:val="Normal"/>
        <w:rPr>
          <w:u w:val="none"/>
        </w:rPr>
      </w:pPr>
      <w:r>
        <w:rPr>
          <w:u w:val="none"/>
        </w:rPr>
      </w:r>
    </w:p>
    <w:p>
      <w:pPr>
        <w:pStyle w:val="Normal"/>
        <w:rPr>
          <w:u w:val="none"/>
        </w:rPr>
      </w:pPr>
      <w:r>
        <w:rPr>
          <w:u w:val="none"/>
        </w:rPr>
        <w:t>Tous les autres capteurs, y compris la caméra, seront isolés du système du drone et devront communiquer avec la station au sol par leur propre moyen. L’architecture matériel du contrôleur de vol est conçue pour une utilisation spécifique et sa logique est souvent régie par un microprogramme, ou « </w:t>
      </w:r>
      <w:r>
        <w:rPr>
          <w:i/>
          <w:iCs/>
          <w:u w:val="none"/>
        </w:rPr>
        <w:t>firmware</w:t>
      </w:r>
      <w:r>
        <w:rPr>
          <w:u w:val="none"/>
        </w:rPr>
        <w:t xml:space="preserve"> », installé en usine. Celui-ci est dédié au composant et on peux difficilement le mettre à jour. </w:t>
      </w:r>
    </w:p>
    <w:p>
      <w:pPr>
        <w:pStyle w:val="Normal"/>
        <w:rPr>
          <w:u w:val="none"/>
        </w:rPr>
      </w:pPr>
      <w:r>
        <w:rPr>
          <w:u w:val="none"/>
        </w:rPr>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561080"/>
                <wp:effectExtent l="0" t="0" r="0" b="0"/>
                <wp:wrapTopAndBottom/>
                <wp:docPr id="9" name="Cadre3"/>
                <a:graphic xmlns:a="http://schemas.openxmlformats.org/drawingml/2006/main">
                  <a:graphicData uri="http://schemas.microsoft.com/office/word/2010/wordprocessingShape">
                    <wps:wsp>
                      <wps:cNvSpPr/>
                      <wps:spPr>
                        <a:xfrm>
                          <a:off x="0" y="0"/>
                          <a:ext cx="5759280" cy="35604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lIns="90000" rIns="90000" tIns="45000" bIns="45000">
                        <a:noAutofit/>
                      </wps:bodyPr>
                    </wps:wsp>
                  </a:graphicData>
                </a:graphic>
              </wp:anchor>
            </w:drawing>
          </mc:Choice>
          <mc:Fallback>
            <w:pict>
              <v:rect id="shape_0" ID="Cadre3" stroked="f" style="position:absolute;margin-left:0pt;margin-top:0.05pt;width:453.45pt;height:280.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33013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v:rect>
            </w:pict>
          </mc:Fallback>
        </mc:AlternateContent>
      </w:r>
    </w:p>
    <w:p>
      <w:pPr>
        <w:pStyle w:val="Normal"/>
        <w:rPr>
          <w:u w:val="single"/>
        </w:rPr>
      </w:pPr>
      <w:r>
        <w:rPr>
          <w:u w:val="single"/>
        </w:rPr>
        <w:t>Les architectures « informatiques » :</w:t>
      </w:r>
    </w:p>
    <w:p>
      <w:pPr>
        <w:pStyle w:val="Normal"/>
        <w:rPr/>
      </w:pPr>
      <w:r>
        <w:rPr/>
        <w:t>Dans cette architecture le drone peut être considéré comme un ordinateur volant. Il s’agit d’un système centralisé dont le cœur est une carte mère orchestrée par un système d’exploitation. Tous les périphériques sont reliés à la carte mère. Elle s’occupe de les pilolter ou de récolter leurs données en exécutant des logiciels installés sur le système. Il s’agit d’un ensemble évolutif. Aussi bien le système d’exploitation que les logiciels embarqués peuvent être changés ou mis à jour sans changer le matériel</w:t>
      </w:r>
      <w:r>
        <w:rPr>
          <w:rStyle w:val="Ancredenotedebasdepage"/>
        </w:rPr>
        <w:footnoteReference w:id="11"/>
      </w:r>
      <w:r>
        <w:rPr/>
        <w:t>.</w:t>
      </w:r>
    </w:p>
    <w:p>
      <w:pPr>
        <w:pStyle w:val="Normal"/>
        <w:rPr/>
      </w:pPr>
      <w:r>
        <w:rPr/>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2"/>
      </w:r>
      <w:r>
        <w:rPr/>
        <w:t>, qui est une carte de navigation directement assemblée sur une une carte mère Raspberry Pi. Il existe aussi des cartes de navigation comme PXFmini</w:t>
      </w:r>
      <w:r>
        <w:rPr>
          <w:rStyle w:val="Ancredenotedebasdepage"/>
        </w:rPr>
        <w:footnoteReference w:id="13"/>
      </w:r>
      <w:r>
        <w:rPr/>
        <w:t xml:space="preserve"> qui sont destinées à être raccordée à une carte mère. D’autres systèmes comme les cartes mères Beagle Bone Blue</w:t>
      </w:r>
      <w:r>
        <w:rPr>
          <w:rStyle w:val="Ancredenotedebasdepage"/>
        </w:rPr>
        <w:footnoteReference w:id="14"/>
      </w:r>
      <w:r>
        <w:rPr/>
        <w:t xml:space="preserve"> et Snapdragon Flight</w:t>
      </w:r>
      <w:r>
        <w:rPr>
          <w:rStyle w:val="Ancredenotedebasdepage"/>
        </w:rPr>
        <w:footnoteReference w:id="15"/>
      </w:r>
      <w:r>
        <w:rPr/>
        <w:t>, sont des cartes exécutant un système d’exploitation Linux et qui intègrent directement tous les composants d’une carte de navigation classique.</w:t>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230880"/>
                <wp:effectExtent l="0" t="0" r="0" b="0"/>
                <wp:wrapSquare wrapText="largest"/>
                <wp:docPr id="13" name="Cadre4"/>
                <a:graphic xmlns:a="http://schemas.openxmlformats.org/drawingml/2006/main">
                  <a:graphicData uri="http://schemas.microsoft.com/office/word/2010/wordprocessingShape">
                    <wps:wsp>
                      <wps:cNvSpPr/>
                      <wps:spPr>
                        <a:xfrm>
                          <a:off x="0" y="0"/>
                          <a:ext cx="5759280" cy="32302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297116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lIns="90000" rIns="90000" tIns="45000" bIns="45000">
                        <a:noAutofit/>
                      </wps:bodyPr>
                    </wps:wsp>
                  </a:graphicData>
                </a:graphic>
              </wp:anchor>
            </w:drawing>
          </mc:Choice>
          <mc:Fallback>
            <w:pict>
              <v:rect id="shape_0" ID="Cadre4" stroked="f" style="position:absolute;margin-left:0pt;margin-top:0.05pt;width:453.45pt;height:254.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29711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p>
    <w:p>
      <w:pPr>
        <w:pStyle w:val="Normal"/>
        <w:ind w:left="850" w:right="0" w:hanging="283"/>
        <w:rPr/>
      </w:pPr>
      <w:r>
        <w:rPr/>
      </w:r>
    </w:p>
    <w:p>
      <w:pPr>
        <w:pStyle w:val="Normal"/>
        <w:widowControl/>
        <w:suppressAutoHyphens w:val="true"/>
        <w:bidi w:val="0"/>
        <w:ind w:left="0" w:right="0" w:hanging="0"/>
        <w:jc w:val="both"/>
        <w:rPr/>
      </w:pPr>
      <w:r>
        <w:rPr/>
        <w:t xml:space="preserve">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Utiliser une émission directe induit que les données de télémétrie et de commande soient émis sur des canaux séparés et qu’il n’y ait pas d’autres données à transmettre. En fonction de la qualité des antennes on peut émettre entre 20 et 500 mètres. Le drone professionnel Inspire 2</w:t>
      </w:r>
      <w:r>
        <w:rPr>
          <w:rStyle w:val="Ancredenotedebasdepage"/>
        </w:rPr>
        <w:footnoteReference w:id="16"/>
      </w:r>
      <w:r>
        <w:rPr/>
        <w:t xml:space="preserve"> est un exemple de ce mode de transmission. C’est une technologie  privilégiée pour les drones de cinéma car la caméra à son propre module de pilotage radio commandé (la vidéo est transmise sur un autre canal).</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1" w:name="__RefHeading___Toc5275_1585429884"/>
      <w:bookmarkEnd w:id="61"/>
      <w:r>
        <w:rPr/>
        <w:t>Émission radio WIFI:</w:t>
      </w:r>
    </w:p>
    <w:p>
      <w:pPr>
        <w:pStyle w:val="Normal"/>
        <w:ind w:left="850" w:right="0" w:hanging="283"/>
        <w:rPr/>
      </w:pPr>
      <w:r>
        <w:rPr/>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(User Datagram Protocol),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17"/>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2" w:name="__RefHeading___Toc1087_529703472"/>
      <w:bookmarkEnd w:id="62"/>
      <w:r>
        <w:rPr/>
        <w:t>Émission radio 4G : </w:t>
      </w:r>
    </w:p>
    <w:p>
      <w:pPr>
        <w:pStyle w:val="Normal"/>
        <w:widowControl/>
        <w:numPr>
          <w:ilvl w:val="0"/>
          <w:numId w:val="0"/>
        </w:numPr>
        <w:suppressAutoHyphens w:val="true"/>
        <w:bidi w:val="0"/>
        <w:ind w:left="567" w:right="0" w:hanging="0"/>
        <w:jc w:val="left"/>
        <w:outlineLvl w:val="3"/>
        <w:rPr/>
      </w:pPr>
      <w:r>
        <w:rPr/>
      </w:r>
    </w:p>
    <w:p>
      <w:pPr>
        <w:pStyle w:val="Normal"/>
        <w:widowControl/>
        <w:numPr>
          <w:ilvl w:val="0"/>
          <w:numId w:val="0"/>
        </w:numPr>
        <w:suppressAutoHyphens w:val="true"/>
        <w:bidi w:val="0"/>
        <w:ind w:left="0" w:right="0" w:hanging="0"/>
        <w:jc w:val="both"/>
        <w:outlineLvl w:val="3"/>
        <w:rPr/>
      </w:pPr>
      <w:r>
        <w:rPr/>
        <w:t xml:space="preserve">Le principe de l’émission des données en 4G est d’équiper les drones d’une carte SIM (Subscriber Identity Module) et de communiquer avec eux par l’intermédiaire du réseau de téléphonie. </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Il s’agit encore d’une technologie qui finalise ses phases d’essai. On trouve plusieurs vols réalisés par des industriels de drones pilotés par le réseau téléphonique à titre expérimentale</w:t>
      </w:r>
      <w:r>
        <w:rPr>
          <w:rStyle w:val="Ancredenotedebasdepage"/>
        </w:rPr>
        <w:footnoteReference w:id="18"/>
      </w:r>
      <w:r>
        <w:rPr/>
        <w:t>. Les résultats semblent très concluants et laisse penser que cette fonctionnalité sera bientôt disponible sur l’ensemble des drones.</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Si le pilotage de drone à travers le réseau 4G est encore à ses balbutiements, un grand nombre de constructeurs propose déjà des connexions au réseau LTE pour transmettre des données de mesures ou de navigations. Par exemple, le plus gros industriel français de drones professionnels, « Delta Drone », remplit des exigences de traçabilité des vols, en proposant pour ses engins, une fonctionnalité de publication en temps réel des données de navigation sur le cloud (Cloud Information System)</w:t>
      </w:r>
      <w:r>
        <w:rPr>
          <w:rStyle w:val="Ancredenotedebasdepage"/>
        </w:rPr>
        <w:footnoteReference w:id="19"/>
      </w:r>
      <w:r>
        <w:rPr/>
        <w:t>. La société Japonaise « Terra Drone », a quant à elle terminer le développement d’un système de drone entièrement basé sur la 4G</w:t>
      </w:r>
      <w:r>
        <w:rPr>
          <w:rStyle w:val="Ancredenotedebasdepage"/>
        </w:rPr>
        <w:footnoteReference w:id="20"/>
      </w:r>
      <w:r>
        <w:rPr/>
        <w:t xml:space="preserve">, qui permet de piloter et de gérer un trafic de plusieurs drones: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135" cy="2836545"/>
                <wp:effectExtent l="0" t="0" r="0" b="0"/>
                <wp:wrapSquare wrapText="largest"/>
                <wp:docPr id="17" name="Cadre5"/>
                <a:graphic xmlns:a="http://schemas.openxmlformats.org/drawingml/2006/main">
                  <a:graphicData uri="http://schemas.microsoft.com/office/word/2010/wordprocessingShape">
                    <wps:wsp>
                      <wps:cNvSpPr/>
                      <wps:spPr>
                        <a:xfrm>
                          <a:off x="0" y="0"/>
                          <a:ext cx="4762440" cy="2836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62500" cy="257683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1"/>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wps:txbx>
                      <wps:bodyPr lIns="90000" rIns="90000" tIns="45000" bIns="45000">
                        <a:noAutofit/>
                      </wps:bodyPr>
                    </wps:wsp>
                  </a:graphicData>
                </a:graphic>
              </wp:anchor>
            </w:drawing>
          </mc:Choice>
          <mc:Fallback>
            <w:pict>
              <v:rect id="shape_0" ID="Cadre5" stroked="f" style="position:absolute;margin-left:39.25pt;margin-top:0.05pt;width:374.95pt;height:223.2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762500" cy="257683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1"/>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v:textbox>
              </v:rect>
            </w:pict>
          </mc:Fallback>
        </mc:AlternateContent>
      </w:r>
    </w:p>
    <w:p>
      <w:pPr>
        <w:pStyle w:val="Normal"/>
        <w:widowControl/>
        <w:numPr>
          <w:ilvl w:val="0"/>
          <w:numId w:val="0"/>
        </w:numPr>
        <w:suppressAutoHyphens w:val="true"/>
        <w:bidi w:val="0"/>
        <w:ind w:left="567" w:right="0" w:hanging="0"/>
        <w:jc w:val="left"/>
        <w:outlineLvl w:val="3"/>
        <w:rPr/>
      </w:pPr>
      <w:r>
        <w:rPr/>
      </w:r>
    </w:p>
    <w:p>
      <w:pPr>
        <w:pStyle w:val="Titre2"/>
        <w:numPr>
          <w:ilvl w:val="1"/>
          <w:numId w:val="3"/>
        </w:numPr>
        <w:rPr/>
      </w:pPr>
      <w:bookmarkStart w:id="63" w:name="__RefHeading___Toc5279_1585429884"/>
      <w:bookmarkEnd w:id="63"/>
      <w:r>
        <w:rPr/>
        <w:t>Les failles de sécurités</w:t>
      </w:r>
    </w:p>
    <w:p>
      <w:pPr>
        <w:pStyle w:val="Normal"/>
        <w:rPr/>
      </w:pPr>
      <w:r>
        <w:rPr/>
      </w:r>
    </w:p>
    <w:p>
      <w:pPr>
        <w:pStyle w:val="Normal"/>
        <w:rPr/>
      </w:pPr>
      <w:r>
        <w:rPr/>
        <w:t>On trouve deux exemples de piratage de drone dans la littérature. Dans les deux cas, il s’agit de piratage ayant eu lieu sur des technologies grand public. Il n’est pas toujours évident de faire une distinction entre les fonctionnalités offertes par les drones professionnels et celles offertes par les drones grand public. En revanche, la différence majeure vient du fait que les drones grand public sont basés sur des technologies libres ou bien facilement accessibles, alors qu’il est très difficile de trouver des détails précis sur les technologies employées dans les drones professionnels. C’est la raison pour laquelle l’analyse technique du présent mémoire s’est principalement basée sur les technologies grands public.</w:t>
      </w:r>
    </w:p>
    <w:p>
      <w:pPr>
        <w:pStyle w:val="Normal"/>
        <w:rPr/>
      </w:pPr>
      <w:r>
        <w:rPr/>
      </w:r>
    </w:p>
    <w:p>
      <w:pPr>
        <w:pStyle w:val="Normal"/>
        <w:rPr/>
      </w:pPr>
      <w:r>
        <w:rPr/>
        <w:t>Les drones professionnels semblent pour le moment épargné par le piratage car leur technologie est propriétaire, que leur documentation technique est confidentielle et qu’ils représentent une toute petite partie des drones en circulation. Leur coût, rarement inférieur à 5000 euros, est également prohibitif pour un pirate qui voudrait faire de l’ingénierie inverse afin de trouver une faille qui ne pourrait être exploitée que contre un seul constructeur.</w:t>
      </w:r>
    </w:p>
    <w:p>
      <w:pPr>
        <w:pStyle w:val="Normal"/>
        <w:rPr/>
      </w:pPr>
      <w:r>
        <w:rPr/>
      </w:r>
    </w:p>
    <w:p>
      <w:pPr>
        <w:pStyle w:val="Normal"/>
        <w:rPr/>
      </w:pPr>
      <w:r>
        <w:rPr/>
        <w:t>Malgré tout, avec l’augmentation de la part de marché des drones professionnels et avec  l’avènement des technologies informatiques dans les systèmes embarqués et les protocoles de communication, la situation pourrait changer.</w:t>
      </w:r>
    </w:p>
    <w:p>
      <w:pPr>
        <w:pStyle w:val="Normal"/>
        <w:rPr/>
      </w:pPr>
      <w:r>
        <w:rPr/>
      </w:r>
    </w:p>
    <w:p>
      <w:pPr>
        <w:pStyle w:val="Titre3"/>
        <w:numPr>
          <w:ilvl w:val="2"/>
          <w:numId w:val="2"/>
        </w:numPr>
        <w:rPr/>
      </w:pPr>
      <w:bookmarkStart w:id="64" w:name="__RefHeading___Toc5281_1585429884"/>
      <w:bookmarkEnd w:id="64"/>
      <w:r>
        <w:rPr/>
        <w:t>Les failles révélées</w:t>
      </w:r>
    </w:p>
    <w:p>
      <w:pPr>
        <w:pStyle w:val="Normal"/>
        <w:rPr/>
      </w:pPr>
      <w:r>
        <w:rPr/>
      </w:r>
    </w:p>
    <w:p>
      <w:pPr>
        <w:pStyle w:val="Titre4"/>
        <w:rPr/>
      </w:pPr>
      <w:r>
        <w:rPr/>
        <w:t>Icarus</w:t>
      </w:r>
      <w:r>
        <w:rPr>
          <w:rStyle w:val="Ancredenotedebasdepage"/>
        </w:rPr>
        <w:footnoteReference w:id="21"/>
      </w:r>
    </w:p>
    <w:p>
      <w:pPr>
        <w:pStyle w:val="Normal"/>
        <w:rPr/>
      </w:pPr>
      <w:r>
        <w:rPr/>
      </w:r>
    </w:p>
    <w:p>
      <w:pPr>
        <w:pStyle w:val="Normal"/>
        <w:rPr/>
      </w:pPr>
      <w:r>
        <w:rPr/>
        <w:t xml:space="preserve">Icarus est un un petit boîtier branché à une commande tiers, qui permet de prendre le contrôle d’un drone piloté en radio fréquence avec le protocole DSMx. Au moins la totalité des drones de loisir pilotés en radio fréquence sont concernés par cette faille de sécurité. </w:t>
      </w:r>
    </w:p>
    <w:p>
      <w:pPr>
        <w:pStyle w:val="Normal"/>
        <w:rPr/>
      </w:pPr>
      <w:r>
        <w:rPr/>
        <w:t>Il donc important, lorsque l’on se procure un drone professionnel radio commandé (principalement les drones de prises de vue), de s’assurer auprès du constructeur que le protocole utilisé est propriétaire et qu’il est un minimum sécurisé.</w:t>
      </w:r>
    </w:p>
    <w:p>
      <w:pPr>
        <w:pStyle w:val="Normal"/>
        <w:rPr/>
      </w:pPr>
      <w:r>
        <w:rPr/>
      </w:r>
    </w:p>
    <w:p>
      <w:pPr>
        <w:pStyle w:val="Titre4"/>
        <w:rPr/>
      </w:pPr>
      <w:r>
        <w:rPr/>
        <w:t>Attaque sur l’AR Drone de Parrot</w:t>
      </w:r>
    </w:p>
    <w:p>
      <w:pPr>
        <w:pStyle w:val="Normal"/>
        <w:rPr/>
      </w:pPr>
      <w:r>
        <w:rPr/>
      </w:r>
    </w:p>
    <w:p>
      <w:pPr>
        <w:pStyle w:val="Normal"/>
        <w:rPr/>
      </w:pPr>
      <w:r>
        <w:rPr/>
        <w:t>L’AR Drone de Parrot a été le premier drone grand public pilotable grâce à un smartphone. Il a connu un très large succès et a été largement diffusé. Son système embarqué exécute un système d’exploitation Linux sur une carte mère raccordée à une carte de navigation. Il est à ce titre le premier ordinateur volant grand public.</w:t>
      </w:r>
    </w:p>
    <w:p>
      <w:pPr>
        <w:pStyle w:val="Normal"/>
        <w:rPr/>
      </w:pPr>
      <w:r>
        <w:rPr/>
        <w:t>Un ingénieur en sécurité à montré comment repérer le réseau WIFI exposé par le drone pour  s’y connecter à la place du véritable pilote afin d’en prendre le contrôle</w:t>
      </w:r>
      <w:r>
        <w:rPr>
          <w:rStyle w:val="Ancredenotedebasdepage"/>
        </w:rPr>
        <w:footnoteReference w:id="22"/>
      </w:r>
      <w:r>
        <w:rPr/>
        <w:t>. Cette attaque est possible car le réseau WIFI n’a pas de clé par défaut et parce que les connections directes au drone, grâce au protocole « telnet », sont possibles</w:t>
      </w:r>
      <w:r>
        <w:rPr>
          <w:rStyle w:val="Ancredenotedebasdepage"/>
        </w:rPr>
        <w:footnoteReference w:id="23"/>
      </w:r>
      <w:r>
        <w:rPr/>
        <w:t xml:space="preserve"> .</w:t>
      </w:r>
    </w:p>
    <w:p>
      <w:pPr>
        <w:pStyle w:val="Normal"/>
        <w:rPr/>
      </w:pPr>
      <w:r>
        <w:rPr/>
        <w:t>Il n’est pas étonnant qu’un drone de loisir grand public ne soit pas protégé. La configuration entre le drone et le téléphone doit être la plus simple possible et l’utilisation d’une clé de chiffrement ralentirait drastiquement les performances de la communication avec le drone. Compte tenu de l’absence de risque réel, la mise en place d’une telle sécurité serait un handicap commercial.</w:t>
      </w:r>
    </w:p>
    <w:p>
      <w:pPr>
        <w:pStyle w:val="Normal"/>
        <w:rPr/>
      </w:pPr>
      <w:r>
        <w:rPr/>
      </w:r>
    </w:p>
    <w:p>
      <w:pPr>
        <w:pStyle w:val="Normal"/>
        <w:rPr/>
      </w:pPr>
      <w:r>
        <w:rPr/>
        <w:t>Cette attaque est intéressante car il s’agit d’un attaque informatique classique. Elle nous rappel que les drones fonctionnant avec des systèmes d’exploitation connus sont des ordinateurs comme les autres et qu’ils sont exposés sur des réseaux visibles.</w:t>
      </w:r>
    </w:p>
    <w:p>
      <w:pPr>
        <w:pStyle w:val="Normal"/>
        <w:rPr/>
      </w:pPr>
      <w:r>
        <w:rPr/>
      </w:r>
    </w:p>
    <w:p>
      <w:pPr>
        <w:pStyle w:val="Normal"/>
        <w:rPr/>
      </w:pPr>
      <w:r>
        <w:rPr/>
        <w:t>Lors de l’utilisation d’un drone professionnel, il donc important de mettre en place une politique de sécurité informatique standard. Il convient de sécuriser la station au sol aussi bien que le drone.</w:t>
      </w:r>
    </w:p>
    <w:p>
      <w:pPr>
        <w:pStyle w:val="Normal"/>
        <w:rPr/>
      </w:pPr>
      <w:r>
        <w:rPr/>
      </w:r>
    </w:p>
    <w:p>
      <w:pPr>
        <w:pStyle w:val="Titre3"/>
        <w:numPr>
          <w:ilvl w:val="2"/>
          <w:numId w:val="2"/>
        </w:numPr>
        <w:rPr/>
      </w:pPr>
      <w:bookmarkStart w:id="65" w:name="__RefHeading___Toc5283_1585429884"/>
      <w:bookmarkEnd w:id="65"/>
      <w:r>
        <w:rPr/>
        <w:t>Les failles potentielles</w:t>
      </w:r>
    </w:p>
    <w:p>
      <w:pPr>
        <w:pStyle w:val="Normal"/>
        <w:rPr/>
      </w:pPr>
      <w:r>
        <w:rPr/>
      </w:r>
    </w:p>
    <w:p>
      <w:pPr>
        <w:pStyle w:val="Normal"/>
        <w:rPr/>
      </w:pPr>
      <w:hyperlink r:id="rId12">
        <w:r>
          <w:rPr>
            <w:rStyle w:val="LienInternet"/>
          </w:rPr>
          <w:t>https://humanoides.fr/vulnerabilite-drones-piratage</w:t>
        </w:r>
      </w:hyperlink>
    </w:p>
    <w:p>
      <w:pPr>
        <w:pStyle w:val="Normal"/>
        <w:rPr/>
      </w:pPr>
      <w:r>
        <w:rPr/>
        <w:t>OS de drone / Ardupilot =&gt; trop répendu ? Monopole ?</w:t>
      </w:r>
    </w:p>
    <w:p>
      <w:pPr>
        <w:pStyle w:val="Normal"/>
        <w:rPr/>
      </w:pPr>
      <w:r>
        <w:rPr/>
        <w:t>WIFI, LTE =&gt; même problématique que internet</w:t>
      </w:r>
    </w:p>
    <w:p>
      <w:pPr>
        <w:pStyle w:val="Normal"/>
        <w:rPr/>
      </w:pPr>
      <w:r>
        <w:rPr/>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3"/>
      <w:footerReference w:type="default" r:id="rId14"/>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footnoteRef/>
        <w:tab/>
        <w:t xml:space="preserve">Evolution de la législation Française concernant les drones : </w:t>
      </w:r>
      <w:hyperlink r:id="rId2">
        <w:r>
          <w:rPr>
            <w:rStyle w:val="LienInternet"/>
          </w:rPr>
          <w:t>http://www.federation-drone.org/les-drones-dans-le-secteur-civil/la-reglementation-francaise/</w:t>
        </w:r>
      </w:hyperlink>
    </w:p>
  </w:footnote>
  <w:footnote w:id="6">
    <w:p>
      <w:pPr>
        <w:pStyle w:val="Notedebasdepage"/>
        <w:rPr/>
      </w:pPr>
      <w:r>
        <w:rPr>
          <w:rStyle w:val="Citation"/>
        </w:rPr>
        <w:footnoteRef/>
        <w:tab/>
      </w:r>
      <w:r>
        <w:rPr>
          <w:rStyle w:val="Citation"/>
        </w:rPr>
        <w:t>www.dmseducation.eu/systeme-ardrone-pdf-837.html</w:t>
      </w:r>
    </w:p>
  </w:footnote>
  <w:footnote w:id="7">
    <w:p>
      <w:pPr>
        <w:pStyle w:val="Notedebasdepage"/>
        <w:rPr/>
      </w:pPr>
      <w:r>
        <w:rPr/>
        <w:footnoteRef/>
        <w:tab/>
      </w:r>
      <w:r>
        <w:rPr/>
        <w:t>https://www.mondrone.net/monter-un-quad-racer-pas-cher/</w:t>
      </w:r>
    </w:p>
  </w:footnote>
  <w:footnote w:id="8">
    <w:p>
      <w:pPr>
        <w:pStyle w:val="Notedebasdepage"/>
        <w:rPr/>
      </w:pPr>
      <w:r>
        <w:rPr/>
        <w:footnoteRef/>
        <w:tab/>
      </w:r>
      <w:r>
        <w:rPr/>
        <w:t>http://ardupilot.org/copter/docs/introduction.html</w:t>
      </w:r>
    </w:p>
  </w:footnote>
  <w:footnote w:id="9">
    <w:p>
      <w:pPr>
        <w:pStyle w:val="Normal"/>
        <w:rPr/>
      </w:pPr>
      <w:hyperlink r:id="rId3">
        <w:r>
          <w:rPr>
            <w:rStyle w:val="LienInternet"/>
          </w:rPr>
          <w:footnoteRef/>
          <w:tab/>
        </w:r>
        <w:r>
          <w:rPr>
            <w:rStyle w:val="LienInternet"/>
          </w:rPr>
          <w:t>http://wollef.org/fr/voitures-rc-le-fonctionnement-de-la-telecommande-et-du-recepteur/</w:t>
        </w:r>
      </w:hyperlink>
    </w:p>
  </w:footnote>
  <w:footnote w:id="10">
    <w:p>
      <w:pPr>
        <w:pStyle w:val="Notedebasdepage"/>
        <w:rPr/>
      </w:pPr>
      <w:r>
        <w:rPr/>
        <w:footnoteRef/>
        <w:tab/>
      </w:r>
      <w:r>
        <w:rPr/>
        <w:t>http://www.ardupilot.org/copter/docs/common-pixhawk-overview.html</w:t>
      </w:r>
    </w:p>
  </w:footnote>
  <w:footnote w:id="11">
    <w:p>
      <w:pPr>
        <w:pStyle w:val="Notedebasdepage"/>
        <w:rPr/>
      </w:pPr>
      <w:r>
        <w:rPr/>
        <w:footnoteRef/>
        <w:tab/>
      </w:r>
      <w:r>
        <w:rPr/>
        <w:t>http://www.networkworld.com/article/2912381/wireless/linux-in-the-air-drone-systems-go-open-source.html#slide1</w:t>
      </w:r>
    </w:p>
  </w:footnote>
  <w:footnote w:id="12">
    <w:p>
      <w:pPr>
        <w:pStyle w:val="Notedebasdepage"/>
        <w:rPr/>
      </w:pPr>
      <w:r>
        <w:rPr/>
        <w:footnoteRef/>
        <w:tab/>
      </w:r>
      <w:r>
        <w:rPr/>
        <w:t>Navio2 : http://ardupilot.org/copter/docs/common-navio2-overview.html</w:t>
      </w:r>
    </w:p>
  </w:footnote>
  <w:footnote w:id="13">
    <w:p>
      <w:pPr>
        <w:pStyle w:val="Notedebasdepage"/>
        <w:rPr/>
      </w:pPr>
      <w:r>
        <w:rPr/>
        <w:footnoteRef/>
        <w:tab/>
      </w:r>
      <w:r>
        <w:rPr/>
        <w:t>PXFMini : http://ardupilot.org/copter/docs/common-pxfmini.html</w:t>
      </w:r>
    </w:p>
  </w:footnote>
  <w:footnote w:id="14">
    <w:p>
      <w:pPr>
        <w:pStyle w:val="Notedebasdepage"/>
        <w:rPr/>
      </w:pPr>
      <w:r>
        <w:rPr/>
        <w:footnoteRef/>
        <w:tab/>
      </w:r>
      <w:r>
        <w:rPr/>
        <w:t>Beagle Bone Blue : http://ardupilot.org/copter/docs/common-beagle-bone-blue.html</w:t>
      </w:r>
    </w:p>
  </w:footnote>
  <w:footnote w:id="15">
    <w:p>
      <w:pPr>
        <w:pStyle w:val="Notedebasdepage"/>
        <w:rPr/>
      </w:pPr>
      <w:r>
        <w:rPr/>
        <w:footnoteRef/>
        <w:tab/>
      </w:r>
      <w:r>
        <w:rPr/>
        <w:t>Snapdragon Flight : http://ardupilot.org/copter/docs/common-qualcomm-snapdragon-flight-kit.html</w:t>
      </w:r>
    </w:p>
  </w:footnote>
  <w:footnote w:id="16">
    <w:p>
      <w:pPr>
        <w:pStyle w:val="Notedebasdepage"/>
        <w:rPr/>
      </w:pPr>
      <w:r>
        <w:rPr/>
        <w:footnoteRef/>
        <w:tab/>
      </w:r>
      <w:r>
        <w:rPr/>
        <w:t>Inspire 2 : http://www.dji.com/inspire-2</w:t>
      </w:r>
    </w:p>
  </w:footnote>
  <w:footnote w:id="17">
    <w:p>
      <w:pPr>
        <w:pStyle w:val="Notedebasdepage"/>
        <w:rPr/>
      </w:pPr>
      <w:r>
        <w:rPr/>
        <w:footnoteRef/>
        <w:tab/>
      </w:r>
      <w:r>
        <w:rPr/>
        <w:t>Parrot Bebop 2: https://www.parrot.com/fr/Drones/Parrot-Bebop-2</w:t>
      </w:r>
    </w:p>
  </w:footnote>
  <w:footnote w:id="18">
    <w:p>
      <w:pPr>
        <w:pStyle w:val="Notedebasdepage"/>
        <w:rPr/>
      </w:pPr>
      <w:r>
        <w:rPr/>
        <w:footnoteRef/>
        <w:tab/>
        <w:t xml:space="preserve"> </w:t>
      </w:r>
      <w:r>
        <w:rPr/>
        <w:t xml:space="preserve">Expérimentations 4G: </w:t>
      </w:r>
    </w:p>
    <w:p>
      <w:pPr>
        <w:pStyle w:val="Notedebasdepage"/>
        <w:rPr/>
      </w:pPr>
      <w:hyperlink r:id="rId4">
        <w:r>
          <w:rPr>
            <w:rStyle w:val="LienInternetvisit"/>
          </w:rPr>
          <w:tab/>
          <w:t>https://www.les-drones.com/actualite-du-drone/piloter-un-drone-avec-un-simple-forfait-mobile-et-la-4g/</w:t>
        </w:r>
      </w:hyperlink>
    </w:p>
    <w:p>
      <w:pPr>
        <w:pStyle w:val="Notedebasdepage"/>
        <w:rPr/>
      </w:pPr>
      <w:hyperlink r:id="rId5">
        <w:r>
          <w:rPr>
            <w:rStyle w:val="LienInternet"/>
          </w:rPr>
          <w:tab/>
          <w:t>https://www.qualcomm.com/media/documents/files/lte-unmanned-aircraft-systems-trial-report.pdf</w:t>
        </w:r>
      </w:hyperlink>
    </w:p>
  </w:footnote>
  <w:footnote w:id="19">
    <w:p>
      <w:pPr>
        <w:pStyle w:val="Notedebasdepage"/>
        <w:rPr/>
      </w:pPr>
      <w:r>
        <w:rPr/>
        <w:footnoteRef/>
        <w:tab/>
      </w:r>
      <w:r>
        <w:rPr/>
        <w:t xml:space="preserve">Delta Drone CIS: </w:t>
      </w:r>
      <w:hyperlink r:id="rId6">
        <w:r>
          <w:rPr>
            <w:rStyle w:val="LienInternet"/>
          </w:rPr>
          <w:t>http://www.deltadrone.com/fr/systemes/deltadrone-cloud-information-system/</w:t>
        </w:r>
      </w:hyperlink>
    </w:p>
  </w:footnote>
  <w:footnote w:id="20">
    <w:p>
      <w:pPr>
        <w:pStyle w:val="Notedebasdepage"/>
        <w:rPr/>
      </w:pPr>
      <w:r>
        <w:rPr/>
        <w:footnoteRef/>
        <w:tab/>
      </w:r>
      <w:r>
        <w:rPr/>
        <w:t xml:space="preserve">Terra Drone : </w:t>
      </w:r>
      <w:hyperlink r:id="rId7">
        <w:r>
          <w:rPr>
            <w:rStyle w:val="LienInternet"/>
          </w:rPr>
          <w:t>http://www.terra-drone.net/en/kddi-and-terra-drone-have-announced-completion-of-inventing-4g-lte-control-system/</w:t>
        </w:r>
      </w:hyperlink>
    </w:p>
  </w:footnote>
  <w:footnote w:id="21">
    <w:p>
      <w:pPr>
        <w:pStyle w:val="Notedebasdepage"/>
        <w:rPr/>
      </w:pPr>
      <w:r>
        <w:rPr/>
        <w:footnoteRef/>
        <w:tab/>
      </w:r>
      <w:r>
        <w:rPr/>
        <w:t>Icarus: http://www.futura-sciences.com/tech/actualites/drone-icarus-boitier-peut-pirater-nimporte-drone-plein-vol-65063/</w:t>
      </w:r>
    </w:p>
  </w:footnote>
  <w:footnote w:id="22">
    <w:p>
      <w:pPr>
        <w:pStyle w:val="Notedebasdepage"/>
        <w:rPr/>
      </w:pPr>
      <w:r>
        <w:rPr/>
        <w:footnoteRef/>
        <w:tab/>
      </w:r>
      <w:r>
        <w:rPr/>
        <w:t xml:space="preserve">Attaque de l’AR Drone de Parrot : </w:t>
      </w:r>
      <w:hyperlink r:id="rId8">
        <w:r>
          <w:rPr>
            <w:rStyle w:val="LienInternet"/>
          </w:rPr>
          <w:t>http://www.drone-trend.fr/comment-pirater-un-drone-709</w:t>
        </w:r>
      </w:hyperlink>
    </w:p>
  </w:footnote>
  <w:footnote w:id="23">
    <w:p>
      <w:pPr>
        <w:pStyle w:val="Notedebasdepage"/>
        <w:rPr/>
      </w:pPr>
      <w:r>
        <w:rPr/>
        <w:footnoteRef/>
        <w:tab/>
      </w:r>
      <w:r>
        <w:rPr/>
        <w:t>Dossier technique de l’AR Drone de Parrot :</w:t>
      </w:r>
    </w:p>
    <w:p>
      <w:pPr>
        <w:pStyle w:val="Notedebasdepage"/>
        <w:rPr/>
      </w:pPr>
      <w:hyperlink r:id="rId9">
        <w:r>
          <w:rPr>
            <w:rStyle w:val="LienInternet"/>
          </w:rPr>
          <w:tab/>
          <w:t>http://si.lycee-desfontaines.eu/sequences-1s/capte/res/Dossier-technique-AR-Drone.pdf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lvl>
    <w:lvl w:ilvl="1">
      <w:start w:val="2"/>
      <w:numFmt w:val="decimal"/>
      <w:lvlText w:val=" %1.%2 "/>
      <w:lvlJc w:val="left"/>
      <w:pPr>
        <w:tabs>
          <w:tab w:val="num" w:pos="567"/>
        </w:tabs>
        <w:ind w:left="567" w:hanging="283"/>
      </w:pPr>
    </w:lvl>
    <w:lvl w:ilvl="2">
      <w:start w:val="3"/>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jc w:val="left"/>
      <w:outlineLvl w:val="0"/>
    </w:pPr>
    <w:rPr>
      <w:rFonts w:ascii="Liberation Serif" w:hAnsi="Liberation Serif"/>
      <w:b/>
      <w:sz w:val="28"/>
    </w:rPr>
  </w:style>
  <w:style w:type="paragraph" w:styleId="Titre2">
    <w:name w:val="Heading 2"/>
    <w:basedOn w:val="Normal"/>
    <w:next w:val="Normal"/>
    <w:qFormat/>
    <w:pPr>
      <w:keepNext/>
      <w:jc w:val="left"/>
      <w:outlineLvl w:val="1"/>
    </w:pPr>
    <w:rPr>
      <w:rFonts w:ascii="Liberation Serif" w:hAnsi="Liberation Serif"/>
      <w:b/>
      <w:sz w:val="24"/>
    </w:rPr>
  </w:style>
  <w:style w:type="paragraph" w:styleId="Titre3">
    <w:name w:val="Heading 3"/>
    <w:basedOn w:val="Normal"/>
    <w:next w:val="Normal"/>
    <w:autoRedefine/>
    <w:qFormat/>
    <w:pPr>
      <w:keepNext/>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tarSymbol;Arial Unicode MS"/>
      <w:sz w:val="18"/>
      <w:szCs w:val="18"/>
    </w:rPr>
  </w:style>
  <w:style w:type="character" w:styleId="ListLabel29">
    <w:name w:val="ListLabel 29"/>
    <w:qFormat/>
    <w:rPr>
      <w:rFonts w:cs="StarSymbol;Arial Unicode MS"/>
      <w:sz w:val="18"/>
      <w:szCs w:val="18"/>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yperlink" Target="https://humanoides.fr/vulnerabilite-drones-piratag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ww.federation-drone.org/les-drones-dans-le-secteur-civil/la-reglementation-francaise/" TargetMode="External"/><Relationship Id="rId3" Type="http://schemas.openxmlformats.org/officeDocument/2006/relationships/hyperlink" Target="http://wollef.org/fr/voitures-rc-le-fonctionnement-de-la-telecommande-et-du-recepteur/" TargetMode="External"/><Relationship Id="rId4" Type="http://schemas.openxmlformats.org/officeDocument/2006/relationships/hyperlink" Target="https://www.les-drones.com/actualite-du-drone/piloter-un-drone-avec-un-simple-forfait-mobile-et-la-4g/" TargetMode="External"/><Relationship Id="rId5" Type="http://schemas.openxmlformats.org/officeDocument/2006/relationships/hyperlink" Target="https://www.qualcomm.com/media/documents/files/lte-unmanned-aircraft-systems-trial-report.pdf" TargetMode="External"/><Relationship Id="rId6" Type="http://schemas.openxmlformats.org/officeDocument/2006/relationships/hyperlink" Target="http://www.deltadrone.com/fr/systemes/deltadrone-cloud-information-system/" TargetMode="External"/><Relationship Id="rId7" Type="http://schemas.openxmlformats.org/officeDocument/2006/relationships/hyperlink" Target="http://www.terra-drone.net/en/kddi-and-terra-drone-have-announced-completion-of-inventing-4g-lte-control-system/" TargetMode="External"/><Relationship Id="rId8" Type="http://schemas.openxmlformats.org/officeDocument/2006/relationships/hyperlink" Target="http://www.drone-trend.fr/comment-pirater-un-drone-709" TargetMode="External"/><Relationship Id="rId9" Type="http://schemas.openxmlformats.org/officeDocument/2006/relationships/hyperlink" Target="http://si.lycee-desfontaines.eu/sequences-1s/capte/res/Dossier-technique-AR-Drone.pdf" TargetMode="Externa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16983</TotalTime>
  <Application>LibreOffice/5.1.6.2$Linux_X86_64 LibreOffice_project/10m0$Build-2</Application>
  <Pages>24</Pages>
  <Words>5153</Words>
  <Characters>29579</Characters>
  <CharactersWithSpaces>34558</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2017-05-18T07:04:16Z</dcterms:modified>
  <cp:revision>454</cp:revision>
  <dc:subject/>
  <dc:title>EXAMEN PROFESSIONNEL de VERIFICATION</dc:title>
</cp:coreProperties>
</file>