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F8" w:rsidRPr="00A128EA" w:rsidRDefault="004147A4" w:rsidP="0063169B">
      <w:pPr>
        <w:pStyle w:val="Title"/>
        <w:jc w:val="center"/>
        <w:outlineLvl w:val="0"/>
        <w:rPr>
          <w:sz w:val="48"/>
        </w:rPr>
      </w:pPr>
      <w:r w:rsidRPr="00A128EA">
        <w:rPr>
          <w:sz w:val="48"/>
        </w:rPr>
        <w:t>Non-uniform grid stencils</w:t>
      </w:r>
    </w:p>
    <w:p w:rsidR="00893225" w:rsidRPr="00893225" w:rsidRDefault="00893225" w:rsidP="00893225">
      <w:r>
        <w:t xml:space="preserve">This document contains the derivation of the 1st and 2nd derivative of a function using function values at locations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with respective indexes. Below are diagrams of the possible stencils that may be made from the results of this document. The following analysis is valid for non-uniform grids.</w:t>
      </w:r>
    </w:p>
    <w:p w:rsidR="00FF5FDA" w:rsidRDefault="00FF5FDA" w:rsidP="00FF5FDA">
      <w:r>
        <w:rPr>
          <w:noProof/>
        </w:rPr>
        <w:drawing>
          <wp:inline distT="0" distB="0" distL="0" distR="0">
            <wp:extent cx="3383280" cy="2570271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7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3280" cy="2567409"/>
            <wp:effectExtent l="1905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DA" w:rsidRDefault="00FF5FDA" w:rsidP="00FF5FDA">
      <w:pPr>
        <w:pStyle w:val="Heading1"/>
      </w:pPr>
      <w:r>
        <w:t>Results</w:t>
      </w:r>
    </w:p>
    <w:p w:rsidR="00FF5FDA" w:rsidRDefault="00FF5FDA" w:rsidP="00FF5FDA">
      <w:r>
        <w:t>These results were obtained by solving the following system of equations</w:t>
      </w:r>
    </w:p>
    <w:p w:rsidR="00FF5FDA" w:rsidRDefault="00FF5FDA" w:rsidP="00FF5FD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:rsidR="00FF5FDA" w:rsidRDefault="00FF5FDA" w:rsidP="00FF5FD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FF5FDA" w:rsidRDefault="00FF5FDA" w:rsidP="00FF5FD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:rsidR="00FF5FDA" w:rsidRPr="00A128EA" w:rsidRDefault="00FF5FDA" w:rsidP="00FF5FD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FF5FDA" w:rsidRPr="00810F6A" w:rsidRDefault="00FF5FDA" w:rsidP="00FF5FDA">
      <w:pPr>
        <w:pStyle w:val="Heading2"/>
      </w:pPr>
      <w:r>
        <w:t>1st derivative</w:t>
      </w:r>
    </w:p>
    <w:p w:rsidR="00FF5FDA" w:rsidRDefault="00FF5FDA" w:rsidP="00FF5FDA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borderBox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F5FDA" w:rsidRDefault="00FF5FDA" w:rsidP="00FF5FDA">
      <w:pPr>
        <w:pStyle w:val="Heading2"/>
      </w:pPr>
      <w:r>
        <w:t>2nd derivative</w:t>
      </w:r>
    </w:p>
    <w:p w:rsidR="00FF5FDA" w:rsidRDefault="00FF5FDA" w:rsidP="00FF5FDA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borderBox>
        </m:oMath>
      </m:oMathPara>
    </w:p>
    <w:p w:rsidR="00893225" w:rsidRDefault="00893225" w:rsidP="00893225"/>
    <w:p w:rsidR="000251B5" w:rsidRDefault="000251B5" w:rsidP="00893225"/>
    <w:p w:rsidR="00810F6A" w:rsidRPr="00810F6A" w:rsidRDefault="00810F6A" w:rsidP="00810F6A">
      <w:pPr>
        <w:pStyle w:val="Heading1"/>
      </w:pPr>
      <w:r>
        <w:lastRenderedPageBreak/>
        <w:t>Derivation</w:t>
      </w:r>
    </w:p>
    <w:p w:rsidR="004863F8" w:rsidRDefault="0063169B" w:rsidP="00234F10">
      <w:r>
        <w:t xml:space="preserve">A function may be approximated at 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from 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</w:t>
      </w:r>
    </w:p>
    <w:p w:rsidR="0063169B" w:rsidRDefault="00592BCE" w:rsidP="00234F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:rsidR="0063169B" w:rsidRDefault="0063169B" w:rsidP="00234F10">
      <w:r>
        <w:t xml:space="preserve">In addition, the function may be approximated at 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from 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</w:t>
      </w:r>
    </w:p>
    <w:p w:rsidR="0063169B" w:rsidRDefault="00592BCE" w:rsidP="00234F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63169B" w:rsidRDefault="0063169B" w:rsidP="00234F10">
      <w:r>
        <w:t>Multiplying the first equation by the appropriate coefficient:</w:t>
      </w:r>
    </w:p>
    <w:p w:rsidR="0063169B" w:rsidRDefault="0063169B" w:rsidP="00234F10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bSup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:rsidR="00E14CB8" w:rsidRDefault="00592BCE" w:rsidP="00234F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:rsidR="004863F8" w:rsidRDefault="00E14CB8" w:rsidP="00234F10">
      <w:r>
        <w:t xml:space="preserve">Where </w:t>
      </w:r>
      <m:oMath>
        <m:r>
          <w:rPr>
            <w:rFonts w:ascii="Cambria Math" w:hAnsi="Cambria Math"/>
          </w:rPr>
          <m:t>γ</m:t>
        </m:r>
      </m:oMath>
      <w:r>
        <w:t xml:space="preserve"> is some integer, and </w:t>
      </w:r>
      <w:r w:rsidR="004863F8">
        <w:t>combining yields</w:t>
      </w:r>
    </w:p>
    <w:p w:rsidR="00E14CB8" w:rsidRPr="00E14CB8" w:rsidRDefault="00592BCE" w:rsidP="00234F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4863F8" w:rsidRDefault="00592BCE" w:rsidP="00234F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:rsidR="00234F10" w:rsidRDefault="004863F8" w:rsidP="00234F10">
      <w:r>
        <w:t xml:space="preserve">Where </w:t>
      </w:r>
      <m:oMath>
        <m:r>
          <w:rPr>
            <w:rFonts w:ascii="Cambria Math" w:hAnsi="Cambria Math"/>
          </w:rPr>
          <m:t>γ</m:t>
        </m:r>
      </m:oMath>
      <w:r>
        <w:t xml:space="preserve"> is the order, or term, you wish to cancel</w:t>
      </w:r>
      <w:r w:rsidR="00E14CB8">
        <w:t>. Now, to make this analysis more specific, we will</w:t>
      </w:r>
      <w:r w:rsidR="00C03B57">
        <w:t xml:space="preserve"> aim to</w:t>
      </w:r>
      <w:r w:rsidR="00E14CB8">
        <w:t xml:space="preserve"> focus on 2nd order accurate equations. Therefore, for 1st and 2nd derivatives, </w:t>
      </w:r>
      <m:oMath>
        <m:r>
          <w:rPr>
            <w:rFonts w:ascii="Cambria Math" w:hAnsi="Cambria Math"/>
          </w:rPr>
          <m:t>γ</m:t>
        </m:r>
      </m:oMath>
      <w:r w:rsidR="00E14CB8">
        <w:t xml:space="preserve"> will be </w:t>
      </w:r>
      <w:r w:rsidR="00C03B57">
        <w:t>2</w:t>
      </w:r>
      <w:r w:rsidR="00E14CB8">
        <w:t xml:space="preserve"> and </w:t>
      </w:r>
      <w:r w:rsidR="00C03B57">
        <w:t>3</w:t>
      </w:r>
      <w:r w:rsidR="00E14CB8">
        <w:t xml:space="preserve"> respectively. Let's look at these cases separately.</w:t>
      </w:r>
    </w:p>
    <w:p w:rsidR="0063169B" w:rsidRDefault="006B33D9" w:rsidP="00C03B57">
      <w:pPr>
        <w:pStyle w:val="Heading1"/>
      </w:pPr>
      <w:r>
        <w:t>1st derivative</w:t>
      </w:r>
    </w:p>
    <w:p w:rsidR="00E14CB8" w:rsidRPr="00E14CB8" w:rsidRDefault="00E14CB8" w:rsidP="00E14CB8">
      <w:r>
        <w:t xml:space="preserve">For the 1st derivative, we would like to cancel the 2nd order term. i.e. </w:t>
      </w:r>
      <m:oMath>
        <m:r>
          <w:rPr>
            <w:rFonts w:ascii="Cambria Math" w:hAnsi="Cambria Math"/>
          </w:rPr>
          <m:t>γ=2</m:t>
        </m:r>
      </m:oMath>
    </w:p>
    <w:p w:rsidR="00E14CB8" w:rsidRDefault="00592BCE" w:rsidP="00E14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:rsidR="00E14CB8" w:rsidRDefault="00E14CB8" w:rsidP="00E14CB8">
      <w:r>
        <w:t>Which simplifies to</w:t>
      </w:r>
    </w:p>
    <w:p w:rsidR="00E14CB8" w:rsidRDefault="00592BCE" w:rsidP="00E14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E35615" w:rsidRDefault="00E35615" w:rsidP="00E14CB8">
      <w:r>
        <w:t>Or</w:t>
      </w:r>
    </w:p>
    <w:p w:rsidR="00425B9C" w:rsidRDefault="00592BCE" w:rsidP="00425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E14CB8" w:rsidRDefault="00E14CB8" w:rsidP="00E14CB8">
      <w:r>
        <w:t xml:space="preserve">Solving for the derivative at location </w:t>
      </w:r>
      <m:oMath>
        <m:r>
          <w:rPr>
            <w:rFonts w:ascii="Cambria Math" w:hAnsi="Cambria Math"/>
          </w:rPr>
          <m:t>i</m:t>
        </m:r>
      </m:oMath>
      <w:r>
        <w:t xml:space="preserve"> yields</w:t>
      </w:r>
    </w:p>
    <w:p w:rsidR="00BD56FF" w:rsidRDefault="00592BCE" w:rsidP="00BD56F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BD56FF" w:rsidRDefault="00BD56FF" w:rsidP="00425B9C">
      <w:r>
        <w:t>The order term may also be written as</w:t>
      </w:r>
    </w:p>
    <w:p w:rsidR="00BD56FF" w:rsidRDefault="00592BCE" w:rsidP="00425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234F10" w:rsidRDefault="00234F10" w:rsidP="00234F10">
      <w:r>
        <w:t>Doing some algebra this may be written as</w:t>
      </w:r>
    </w:p>
    <w:p w:rsidR="00234F10" w:rsidRDefault="00592BCE" w:rsidP="00234F1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borderBox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34F10" w:rsidRDefault="00234F10" w:rsidP="00E14CB8">
      <w:r>
        <w:t xml:space="preserve">This is the 1st derivative of </w:t>
      </w:r>
      <m:oMath>
        <m:r>
          <w:rPr>
            <w:rFonts w:ascii="Cambria Math" w:hAnsi="Cambria Math"/>
          </w:rPr>
          <m:t>f</m:t>
        </m:r>
      </m:oMath>
      <w:r>
        <w:t xml:space="preserve"> at location </w:t>
      </w:r>
      <m:oMath>
        <m:r>
          <w:rPr>
            <w:rFonts w:ascii="Cambria Math" w:hAnsi="Cambria Math"/>
          </w:rPr>
          <m:t>i</m:t>
        </m:r>
      </m:oMath>
      <w:r>
        <w:t xml:space="preserve"> using locations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 with</w:t>
      </w:r>
      <w:r w:rsidR="00535D92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</w:t>
      </w:r>
      <w:r w:rsidR="00FC5C1F">
        <w:t xml:space="preserve">order </w:t>
      </w:r>
      <w:r w:rsidR="00535D92">
        <w:t>accuracy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located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located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0A028B">
        <w:t xml:space="preserve"> There is no sign restriction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A028B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A028B">
        <w:t>.</w:t>
      </w:r>
      <w:r>
        <w:t xml:space="preserve"> This equation </w:t>
      </w:r>
      <w:r w:rsidR="003D427B">
        <w:t xml:space="preserve">is valid for </w:t>
      </w:r>
      <w:r>
        <w:t>non-uniform grids.</w:t>
      </w:r>
    </w:p>
    <w:p w:rsidR="006B33D9" w:rsidRDefault="006B33D9" w:rsidP="00C03B57">
      <w:pPr>
        <w:pStyle w:val="Heading1"/>
      </w:pPr>
      <w:r>
        <w:t>2nd derivative</w:t>
      </w:r>
    </w:p>
    <w:p w:rsidR="00906BD3" w:rsidRPr="006B33D9" w:rsidRDefault="00906BD3" w:rsidP="00906BD3">
      <w:r>
        <w:t xml:space="preserve">For the 2nd derivative, we would like to cancel the 3rd order term. i.e. </w:t>
      </w:r>
      <m:oMath>
        <m:r>
          <w:rPr>
            <w:rFonts w:ascii="Cambria Math" w:hAnsi="Cambria Math"/>
          </w:rPr>
          <m:t>γ=3</m:t>
        </m:r>
      </m:oMath>
    </w:p>
    <w:p w:rsidR="00DF3796" w:rsidRDefault="00592BCE" w:rsidP="00DF37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:rsidR="00FF17B5" w:rsidRDefault="00906BD3" w:rsidP="00906BD3">
      <w:r>
        <w:t>The problem here is that the 1st derivative still exists, so we must add the equation for t</w:t>
      </w:r>
      <w:r w:rsidR="00FF17B5">
        <w:t>he 1st derivative and weight it:</w:t>
      </w:r>
    </w:p>
    <w:p w:rsidR="00FF17B5" w:rsidRDefault="00FF17B5" w:rsidP="00FF17B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906BD3" w:rsidRDefault="00FF17B5" w:rsidP="00906BD3">
      <w:r>
        <w:t>The weight may also be written as</w:t>
      </w:r>
    </w:p>
    <w:p w:rsidR="00FF17B5" w:rsidRDefault="00FF17B5" w:rsidP="00FF17B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8D718D" w:rsidRDefault="008D718D" w:rsidP="008D718D">
      <w:r>
        <w:t>Adding th</w:t>
      </w:r>
      <w:r w:rsidR="00FF17B5">
        <w:t>ese equations</w:t>
      </w:r>
      <w:r>
        <w:t>:</w:t>
      </w:r>
    </w:p>
    <w:p w:rsidR="00FF17B5" w:rsidRDefault="00592BCE" w:rsidP="00FF17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</m:oMath>
      </m:oMathPara>
    </w:p>
    <w:p w:rsidR="00FF17B5" w:rsidRDefault="00FF17B5" w:rsidP="00FF17B5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FF17B5" w:rsidRDefault="00FF17B5" w:rsidP="008D718D">
      <w:r>
        <w:lastRenderedPageBreak/>
        <w:t>Yields</w:t>
      </w:r>
    </w:p>
    <w:p w:rsidR="00DF3796" w:rsidRPr="00DF3796" w:rsidRDefault="00592BCE" w:rsidP="008D71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DF3796" w:rsidRDefault="00FF17B5" w:rsidP="008D718D">
      <m:oMathPara>
        <m:oMath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ED5984" w:rsidRDefault="00ED5984" w:rsidP="008D718D">
      <w:r>
        <w:t>Simplifying the coefficient of the 2nd derivative term</w:t>
      </w:r>
    </w:p>
    <w:p w:rsidR="00ED5984" w:rsidRDefault="00592BCE" w:rsidP="008D718D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ED5984" w:rsidRDefault="00ED5984" w:rsidP="008D718D">
      <w:r>
        <w:t>Yields</w:t>
      </w:r>
    </w:p>
    <w:p w:rsidR="00ED5984" w:rsidRPr="00DF3796" w:rsidRDefault="00592BCE" w:rsidP="00ED59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D5984" w:rsidRDefault="00ED5984" w:rsidP="00ED5984">
      <m:oMathPara>
        <m:oMath>
          <m:r>
            <w:rPr>
              <w:rFonts w:ascii="Cambria Math" w:hAnsi="Cambria Math"/>
            </w:rPr>
            <m:t>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DF3796" w:rsidRPr="00963FA7" w:rsidRDefault="00DF3796" w:rsidP="00DF3796">
      <w:r>
        <w:t>Solving for the second derivative term</w:t>
      </w:r>
      <w:r w:rsidR="00963FA7">
        <w:t>, and substituting the previously calculated order of accuracy</w:t>
      </w:r>
      <w:r>
        <w:t xml:space="preserve"> yields</w:t>
      </w:r>
    </w:p>
    <w:p w:rsidR="00DF3796" w:rsidRDefault="00592BCE" w:rsidP="00DF379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963FA7" w:rsidRDefault="00963FA7" w:rsidP="00963FA7">
      <w:r>
        <w:t>Collecting terms yields</w:t>
      </w:r>
    </w:p>
    <w:p w:rsidR="00963FA7" w:rsidRDefault="00592BCE" w:rsidP="00963FA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AA46F0" w:rsidRDefault="00AA46F0" w:rsidP="00963FA7">
      <w:r>
        <w:t xml:space="preserve">Let's </w:t>
      </w:r>
      <w:r w:rsidR="00ED5984">
        <w:t>simplify</w:t>
      </w:r>
      <w:r>
        <w:t xml:space="preserve"> </w:t>
      </w:r>
      <w:r w:rsidR="00ED5984">
        <w:t>t</w:t>
      </w:r>
      <w:r>
        <w:t>hese terms separately</w:t>
      </w:r>
    </w:p>
    <w:p w:rsidR="00AE1395" w:rsidRDefault="00AE1395" w:rsidP="00AE1395">
      <w:pPr>
        <w:pStyle w:val="Heading3"/>
      </w:pPr>
      <w:r>
        <w:t>First term</w:t>
      </w:r>
    </w:p>
    <w:p w:rsidR="00AA46F0" w:rsidRDefault="00592BCE" w:rsidP="00963F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AA46F0" w:rsidRDefault="00AA46F0" w:rsidP="00963FA7">
      <w:r>
        <w:t>Factoring out the alpha yields</w:t>
      </w:r>
    </w:p>
    <w:p w:rsidR="00AA46F0" w:rsidRDefault="00592BCE" w:rsidP="00AA46F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2820F4" w:rsidRDefault="002820F4" w:rsidP="002820F4">
      <m:oMathPara>
        <m:oMath>
          <m:r>
            <w:rPr>
              <w:rFonts w:ascii="Cambria Math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820F4" w:rsidRDefault="002820F4" w:rsidP="002820F4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2820F4" w:rsidRPr="002820F4" w:rsidRDefault="002820F4" w:rsidP="002820F4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AA46F0" w:rsidRDefault="00AE1395" w:rsidP="00AE1395">
      <w:pPr>
        <w:pStyle w:val="Heading3"/>
      </w:pPr>
      <w:r>
        <w:t>Second term</w:t>
      </w:r>
    </w:p>
    <w:p w:rsidR="002820F4" w:rsidRDefault="00592BCE" w:rsidP="002820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820F4" w:rsidRDefault="00592BCE" w:rsidP="002820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410ABD" w:rsidRDefault="00592BCE" w:rsidP="00410A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0ABD" w:rsidRDefault="00980215" w:rsidP="00410ABD">
      <m:oMathPara>
        <m:oMath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AE1395" w:rsidRDefault="00AE1395" w:rsidP="00AE1395">
      <w:pPr>
        <w:pStyle w:val="Heading3"/>
      </w:pPr>
      <w:r>
        <w:t>Third term</w:t>
      </w:r>
    </w:p>
    <w:p w:rsidR="00410ABD" w:rsidRDefault="00592BCE" w:rsidP="00410A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410ABD" w:rsidRDefault="00592BCE" w:rsidP="00410A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410ABD" w:rsidRDefault="00592BCE" w:rsidP="00410A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410ABD" w:rsidRDefault="00410ABD" w:rsidP="00410ABD"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AA46F0" w:rsidRDefault="00410ABD" w:rsidP="00FD6D9C">
      <w:r>
        <w:t>Therefore, our final expression is</w:t>
      </w:r>
    </w:p>
    <w:p w:rsidR="007B3BFE" w:rsidRDefault="007B3BFE" w:rsidP="00FD6D9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CC07B3" w:rsidRDefault="007B3BFE" w:rsidP="00CC07B3">
      <w:r>
        <w:t>Cleaning up we have</w:t>
      </w:r>
    </w:p>
    <w:p w:rsidR="00801D7B" w:rsidRDefault="00592BCE" w:rsidP="00801D7B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borderBox>
        </m:oMath>
      </m:oMathPara>
    </w:p>
    <w:p w:rsidR="00850DA5" w:rsidRDefault="00DA6A76" w:rsidP="00850DA5">
      <w:pPr>
        <w:pStyle w:val="Heading1"/>
      </w:pPr>
      <w:r>
        <w:t>Derivation of</w:t>
      </w:r>
      <w:r w:rsidR="00850DA5">
        <w:t xml:space="preserve"> order of accuracy for 2nd derivative</w:t>
      </w:r>
    </w:p>
    <w:p w:rsidR="00850DA5" w:rsidRDefault="00850DA5" w:rsidP="00850DA5">
      <w:r>
        <w:t>This weight of the first equation simplifies to</w:t>
      </w:r>
    </w:p>
    <w:p w:rsidR="00850DA5" w:rsidRDefault="00850DA5" w:rsidP="00850DA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850DA5" w:rsidRDefault="00850DA5" w:rsidP="00850DA5">
      <m:oMathPara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850DA5" w:rsidRDefault="00850DA5" w:rsidP="00850DA5">
      <w:r>
        <w:t xml:space="preserve">After dividing by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''</m:t>
        </m:r>
      </m:oMath>
      <w:r>
        <w:t xml:space="preserve"> coefficient, the order of accuracy will drop by a factor of </w:t>
      </w:r>
    </w:p>
    <w:p w:rsidR="00850DA5" w:rsidRDefault="00592BCE" w:rsidP="00850DA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850DA5" w:rsidRDefault="00850DA5" w:rsidP="00850DA5">
      <w:r>
        <w:t>Therefore, the final order of accuracy will be the sum of the truncation from our 1st and 2nd derivative estimation terms</w:t>
      </w:r>
    </w:p>
    <w:p w:rsidR="00850DA5" w:rsidRDefault="00850DA5" w:rsidP="00850DA5">
      <m:oMathPara>
        <m:oMath>
          <m:r>
            <w:rPr>
              <w:rFonts w:ascii="Cambria Math" w:hAnsi="Cambria Math"/>
            </w:rPr>
            <m:t>O=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 xml:space="preserve">truncation from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equation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 xml:space="preserve">truncation from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equation</m:t>
              </m:r>
            </m:lim>
          </m:limLow>
        </m:oMath>
      </m:oMathPara>
    </w:p>
    <w:p w:rsidR="00850DA5" w:rsidRDefault="00850DA5" w:rsidP="00850DA5">
      <w:r>
        <w:t>Simplifying these yields</w:t>
      </w:r>
    </w:p>
    <w:p w:rsidR="00850DA5" w:rsidRPr="0085204E" w:rsidRDefault="00850DA5" w:rsidP="00850DA5"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50DA5" w:rsidRPr="0085204E" w:rsidRDefault="00850DA5" w:rsidP="00850DA5">
      <m:oMathPara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50DA5" w:rsidRDefault="00850DA5" w:rsidP="00850DA5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 xml:space="preserve"> we have</w:t>
      </w:r>
    </w:p>
    <w:p w:rsidR="00850DA5" w:rsidRDefault="00850DA5" w:rsidP="00850DA5">
      <m:oMathPara>
        <m:oMath>
          <m:r>
            <w:rPr>
              <w:rFonts w:ascii="Cambria Math" w:hAnsi="Cambria Math"/>
            </w:rPr>
            <m:t>O=(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50DA5" w:rsidRDefault="00850DA5" w:rsidP="00850DA5">
      <w:r>
        <w:t>This confirms the simplifying case.</w:t>
      </w:r>
    </w:p>
    <w:p w:rsidR="00A5589C" w:rsidRPr="00AA46F0" w:rsidRDefault="00A5589C" w:rsidP="00FD6D9C"/>
    <w:sectPr w:rsidR="00A5589C" w:rsidRPr="00AA46F0" w:rsidSect="00486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863F8"/>
    <w:rsid w:val="00005E18"/>
    <w:rsid w:val="000103BA"/>
    <w:rsid w:val="000251B5"/>
    <w:rsid w:val="000A028B"/>
    <w:rsid w:val="000D4377"/>
    <w:rsid w:val="000E750D"/>
    <w:rsid w:val="001970FF"/>
    <w:rsid w:val="00234F10"/>
    <w:rsid w:val="00265B1D"/>
    <w:rsid w:val="002774F3"/>
    <w:rsid w:val="002820F4"/>
    <w:rsid w:val="002E2FC4"/>
    <w:rsid w:val="00304C9F"/>
    <w:rsid w:val="00346481"/>
    <w:rsid w:val="00376E0B"/>
    <w:rsid w:val="003D427B"/>
    <w:rsid w:val="00410ABD"/>
    <w:rsid w:val="004147A4"/>
    <w:rsid w:val="00425B9C"/>
    <w:rsid w:val="004863F8"/>
    <w:rsid w:val="00497A89"/>
    <w:rsid w:val="004D0D14"/>
    <w:rsid w:val="00535D92"/>
    <w:rsid w:val="00592BCE"/>
    <w:rsid w:val="005D4817"/>
    <w:rsid w:val="005F4BE1"/>
    <w:rsid w:val="006147DC"/>
    <w:rsid w:val="0063169B"/>
    <w:rsid w:val="00647F79"/>
    <w:rsid w:val="006B33D9"/>
    <w:rsid w:val="006B6DFF"/>
    <w:rsid w:val="007550CD"/>
    <w:rsid w:val="007B3BFE"/>
    <w:rsid w:val="007D5792"/>
    <w:rsid w:val="00801D7B"/>
    <w:rsid w:val="00810F6A"/>
    <w:rsid w:val="00850DA5"/>
    <w:rsid w:val="0085204E"/>
    <w:rsid w:val="00862C02"/>
    <w:rsid w:val="00893225"/>
    <w:rsid w:val="008D718D"/>
    <w:rsid w:val="008F593E"/>
    <w:rsid w:val="00906BD3"/>
    <w:rsid w:val="00932EFE"/>
    <w:rsid w:val="00963FA7"/>
    <w:rsid w:val="00980215"/>
    <w:rsid w:val="00994A46"/>
    <w:rsid w:val="009C6C61"/>
    <w:rsid w:val="00A128EA"/>
    <w:rsid w:val="00A3594F"/>
    <w:rsid w:val="00A5589C"/>
    <w:rsid w:val="00AA46F0"/>
    <w:rsid w:val="00AE1395"/>
    <w:rsid w:val="00B404D7"/>
    <w:rsid w:val="00B56050"/>
    <w:rsid w:val="00B93CAA"/>
    <w:rsid w:val="00BA43AD"/>
    <w:rsid w:val="00BB26EC"/>
    <w:rsid w:val="00BD4961"/>
    <w:rsid w:val="00BD56FF"/>
    <w:rsid w:val="00C03B57"/>
    <w:rsid w:val="00C8416E"/>
    <w:rsid w:val="00C873A8"/>
    <w:rsid w:val="00CC07B3"/>
    <w:rsid w:val="00D07602"/>
    <w:rsid w:val="00D35143"/>
    <w:rsid w:val="00D61B23"/>
    <w:rsid w:val="00DA6A76"/>
    <w:rsid w:val="00DB27B0"/>
    <w:rsid w:val="00DF3796"/>
    <w:rsid w:val="00E05520"/>
    <w:rsid w:val="00E14CB8"/>
    <w:rsid w:val="00E21514"/>
    <w:rsid w:val="00E35615"/>
    <w:rsid w:val="00E57613"/>
    <w:rsid w:val="00ED5984"/>
    <w:rsid w:val="00EF623C"/>
    <w:rsid w:val="00F13449"/>
    <w:rsid w:val="00FA0D6B"/>
    <w:rsid w:val="00FC5C1F"/>
    <w:rsid w:val="00FD6D9C"/>
    <w:rsid w:val="00FF17B5"/>
    <w:rsid w:val="00FF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F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F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6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863F8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169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1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4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F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24</cp:revision>
  <cp:lastPrinted>2014-09-03T15:37:00Z</cp:lastPrinted>
  <dcterms:created xsi:type="dcterms:W3CDTF">2014-09-03T03:28:00Z</dcterms:created>
  <dcterms:modified xsi:type="dcterms:W3CDTF">2014-09-03T16:28:00Z</dcterms:modified>
</cp:coreProperties>
</file>