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BD" w:rsidRDefault="00AF4296" w:rsidP="007B6FFF">
      <w:pPr>
        <w:pStyle w:val="Title"/>
        <w:jc w:val="center"/>
        <w:outlineLvl w:val="0"/>
      </w:pPr>
      <w:r>
        <w:t>Outline of my CT method</w:t>
      </w:r>
    </w:p>
    <w:p w:rsidR="00147CE6" w:rsidRPr="00147CE6" w:rsidRDefault="00147CE6" w:rsidP="00147CE6">
      <w:r>
        <w:t xml:space="preserve">A note about notation: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located at the cell center,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located at the cell face and bold faces have been neglected.</w:t>
      </w:r>
      <w:r w:rsidR="001168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cc=cell center</m:t>
        </m:r>
      </m:oMath>
    </w:p>
    <w:p w:rsidR="00AF4296" w:rsidRDefault="00AF4296" w:rsidP="00AF4296">
      <w:pPr>
        <w:pStyle w:val="ListParagraph"/>
        <w:numPr>
          <w:ilvl w:val="0"/>
          <w:numId w:val="1"/>
        </w:numPr>
      </w:pPr>
      <w:r>
        <w:t xml:space="preserve">Compute the electric field at the cell </w:t>
      </w:r>
      <w:r w:rsidR="002860DA">
        <w:t>edge using the appropriate fluxes</w:t>
      </w:r>
    </w:p>
    <w:p w:rsidR="005972AC" w:rsidRDefault="008E08C4" w:rsidP="00AF429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</m:den>
          </m:f>
          <m:r>
            <w:rPr>
              <w:rFonts w:ascii="Cambria Math" w:hAnsi="Cambria Math"/>
            </w:rPr>
            <m:t>-interp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cc→edge</m:t>
              </m:r>
            </m:sub>
          </m:sSub>
        </m:oMath>
      </m:oMathPara>
    </w:p>
    <w:p w:rsidR="005972AC" w:rsidRDefault="005972AC" w:rsidP="00AF429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edge</m:t>
            </m:r>
          </m:sub>
        </m:sSub>
      </m:oMath>
      <w:r>
        <w:rPr>
          <w:rFonts w:eastAsiaTheme="minorEastAsia"/>
        </w:rPr>
        <w:t xml:space="preserve"> is computed from </w:t>
      </w:r>
      <w:r w:rsidR="00740445">
        <w:rPr>
          <w:rFonts w:eastAsiaTheme="minorEastAsia"/>
        </w:rPr>
        <w:t>the 4 surrounding cell centers.</w:t>
      </w:r>
    </w:p>
    <w:p w:rsidR="00AF4296" w:rsidRDefault="00AF4296" w:rsidP="00AF42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the flux of B from the edge curl of the electric field</w:t>
      </w:r>
    </w:p>
    <w:p w:rsidR="00AF4296" w:rsidRDefault="008E08C4" w:rsidP="00AF4296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edge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∈face</m:t>
          </m:r>
        </m:oMath>
      </m:oMathPara>
    </w:p>
    <w:p w:rsidR="00AF4296" w:rsidRPr="00E55913" w:rsidRDefault="00AF4296" w:rsidP="00E559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Interpolate the CT method formula in </w:t>
      </w:r>
      <w:r w:rsidR="00E55913" w:rsidRPr="00E55913">
        <w:rPr>
          <w:rFonts w:eastAsiaTheme="minorEastAsia"/>
        </w:rPr>
        <w:t>"</w:t>
      </w:r>
      <w:proofErr w:type="spellStart"/>
      <w:r w:rsidR="00E55913" w:rsidRPr="00E55913">
        <w:rPr>
          <w:rFonts w:eastAsiaTheme="minorEastAsia"/>
        </w:rPr>
        <w:t>Tóth</w:t>
      </w:r>
      <w:proofErr w:type="spellEnd"/>
      <w:r w:rsidR="00E55913" w:rsidRPr="00E55913">
        <w:rPr>
          <w:rFonts w:eastAsiaTheme="minorEastAsia"/>
        </w:rPr>
        <w:t xml:space="preserve">, G. The divergence Constraint in Shock-Capturing MHD Codes. J. </w:t>
      </w:r>
      <w:proofErr w:type="spellStart"/>
      <w:r w:rsidR="00E55913" w:rsidRPr="00E55913">
        <w:rPr>
          <w:rFonts w:eastAsiaTheme="minorEastAsia"/>
        </w:rPr>
        <w:t>Comput</w:t>
      </w:r>
      <w:proofErr w:type="spellEnd"/>
      <w:r w:rsidR="00E55913" w:rsidRPr="00E55913">
        <w:rPr>
          <w:rFonts w:eastAsiaTheme="minorEastAsia"/>
        </w:rPr>
        <w:t>. Phys. 161, 605–652 (2000)."</w:t>
      </w:r>
    </w:p>
    <w:p w:rsidR="00AF4296" w:rsidRDefault="008E08C4" w:rsidP="00AF42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edge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</m:t>
              </m:r>
            </m:sub>
          </m:sSub>
        </m:oMath>
      </m:oMathPara>
    </w:p>
    <w:p w:rsidR="00AF4296" w:rsidRDefault="00AF4296" w:rsidP="00AF42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=interp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edge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face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F4296" w:rsidRDefault="008E08C4" w:rsidP="00AF42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interp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edge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face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face→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F4296" w:rsidRDefault="007B6FFF" w:rsidP="00AF4296">
      <w:pPr>
        <w:rPr>
          <w:rFonts w:eastAsiaTheme="minorEastAsia"/>
        </w:rPr>
      </w:pPr>
      <w:r>
        <w:rPr>
          <w:rFonts w:eastAsiaTheme="minorEastAsia"/>
        </w:rPr>
        <w:t>This enforces</w:t>
      </w:r>
    </w:p>
    <w:p w:rsidR="007B6FFF" w:rsidRDefault="008E08C4" w:rsidP="00AF42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∙b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B3B87" w:rsidRDefault="008B3B87" w:rsidP="00D34229">
      <w:pPr>
        <w:rPr>
          <w:rFonts w:eastAsiaTheme="minorEastAsia"/>
        </w:rPr>
      </w:pPr>
      <w:r w:rsidRPr="00E11854">
        <w:rPr>
          <w:rFonts w:eastAsiaTheme="minorEastAsia"/>
        </w:rPr>
        <w:t>Maybe this can be represented in a cell centered B-field, need to look into this though.</w:t>
      </w:r>
    </w:p>
    <w:p w:rsidR="001F14F6" w:rsidRPr="00E11854" w:rsidRDefault="001F14F6" w:rsidP="00D34229">
      <w:pPr>
        <w:rPr>
          <w:rFonts w:eastAsiaTheme="minorEastAsia"/>
        </w:rPr>
      </w:pPr>
    </w:p>
    <w:p w:rsidR="00E11854" w:rsidRPr="00E11854" w:rsidRDefault="00E11854" w:rsidP="00E11854">
      <w:pPr>
        <w:pStyle w:val="Heading1"/>
      </w:pPr>
      <w:r w:rsidRPr="00E11854">
        <w:t>Equation</w:t>
      </w:r>
    </w:p>
    <w:p w:rsidR="00E11854" w:rsidRPr="00E11854" w:rsidRDefault="008E08C4" w:rsidP="00E118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</m:oMath>
      </m:oMathPara>
    </w:p>
    <w:p w:rsidR="00E11854" w:rsidRDefault="008E08C4" w:rsidP="00E118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C79E8" w:rsidRDefault="008E08C4" w:rsidP="00AC79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>-u×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C79E8" w:rsidRDefault="008E08C4" w:rsidP="00AC79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E11854" w:rsidRDefault="00AF4A02" w:rsidP="00AF4296">
      <w:pPr>
        <w:rPr>
          <w:rFonts w:eastAsiaTheme="minorEastAsia"/>
        </w:rPr>
      </w:pPr>
      <w:r>
        <w:rPr>
          <w:rFonts w:eastAsiaTheme="minorEastAsia"/>
        </w:rPr>
        <w:t>Meanwhile</w:t>
      </w:r>
    </w:p>
    <w:p w:rsidR="00AF4A02" w:rsidRDefault="00AF4A02" w:rsidP="00AF42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j=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AF4A02" w:rsidRDefault="00AF4A02" w:rsidP="00AF4296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B656A5" w:rsidRDefault="008E08C4" w:rsidP="00B656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B656A5" w:rsidRDefault="008E08C4" w:rsidP="00B656A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B656A5" w:rsidRDefault="00B656A5" w:rsidP="00AF4A02">
      <w:pPr>
        <w:rPr>
          <w:rFonts w:eastAsiaTheme="minorEastAsia"/>
        </w:rPr>
      </w:pPr>
      <w:r>
        <w:rPr>
          <w:rFonts w:eastAsiaTheme="minorEastAsia"/>
        </w:rPr>
        <w:t>The divergence of this at the next time step is:</w:t>
      </w:r>
    </w:p>
    <w:p w:rsidR="00B656A5" w:rsidRDefault="00B656A5" w:rsidP="00B656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B656A5" w:rsidRDefault="00B656A5" w:rsidP="00B656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AF4A02" w:rsidRDefault="00B656A5" w:rsidP="00AF4296">
      <w:pPr>
        <w:rPr>
          <w:rFonts w:eastAsiaTheme="minorEastAsia"/>
        </w:rPr>
      </w:pPr>
      <w:r>
        <w:rPr>
          <w:rFonts w:eastAsiaTheme="minorEastAsia"/>
        </w:rPr>
        <w:t>For uniform properties, we have</w:t>
      </w:r>
    </w:p>
    <w:p w:rsidR="00B656A5" w:rsidRDefault="00B656A5" w:rsidP="00B656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eqArr>
            </m:e>
          </m:d>
        </m:oMath>
      </m:oMathPara>
    </w:p>
    <w:p w:rsidR="00B656A5" w:rsidRPr="00E11854" w:rsidRDefault="00B656A5" w:rsidP="00AF4296">
      <w:pPr>
        <w:rPr>
          <w:rFonts w:eastAsiaTheme="minorEastAsia"/>
        </w:rPr>
      </w:pPr>
    </w:p>
    <w:sectPr w:rsidR="00B656A5" w:rsidRPr="00E11854" w:rsidSect="007B6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86C3F"/>
    <w:multiLevelType w:val="hybridMultilevel"/>
    <w:tmpl w:val="81449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F4296"/>
    <w:rsid w:val="00116849"/>
    <w:rsid w:val="00147CE6"/>
    <w:rsid w:val="001810E4"/>
    <w:rsid w:val="001F14F6"/>
    <w:rsid w:val="002860DA"/>
    <w:rsid w:val="002A7B19"/>
    <w:rsid w:val="003E6C08"/>
    <w:rsid w:val="004D3715"/>
    <w:rsid w:val="00535074"/>
    <w:rsid w:val="005972AC"/>
    <w:rsid w:val="0060295D"/>
    <w:rsid w:val="00713FBD"/>
    <w:rsid w:val="00740445"/>
    <w:rsid w:val="00782A5F"/>
    <w:rsid w:val="007B6FFF"/>
    <w:rsid w:val="008B3B87"/>
    <w:rsid w:val="008E08C4"/>
    <w:rsid w:val="00924315"/>
    <w:rsid w:val="00984069"/>
    <w:rsid w:val="00993030"/>
    <w:rsid w:val="00AC79E8"/>
    <w:rsid w:val="00AF4296"/>
    <w:rsid w:val="00AF4A02"/>
    <w:rsid w:val="00B656A5"/>
    <w:rsid w:val="00C56D76"/>
    <w:rsid w:val="00CE35F4"/>
    <w:rsid w:val="00D34229"/>
    <w:rsid w:val="00D7516F"/>
    <w:rsid w:val="00DA738B"/>
    <w:rsid w:val="00E11854"/>
    <w:rsid w:val="00E5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6"/>
  </w:style>
  <w:style w:type="paragraph" w:styleId="Heading1">
    <w:name w:val="heading 1"/>
    <w:basedOn w:val="Normal"/>
    <w:next w:val="Normal"/>
    <w:link w:val="Heading1Char"/>
    <w:uiPriority w:val="9"/>
    <w:qFormat/>
    <w:rsid w:val="00E1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2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4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2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9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6F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38</cp:revision>
  <cp:lastPrinted>2015-01-19T23:11:00Z</cp:lastPrinted>
  <dcterms:created xsi:type="dcterms:W3CDTF">2014-12-31T21:22:00Z</dcterms:created>
  <dcterms:modified xsi:type="dcterms:W3CDTF">2015-01-21T19:15:00Z</dcterms:modified>
</cp:coreProperties>
</file>