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and vision defects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amblyopia, deprivation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amblyopia,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amblyopia,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amblyopia,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amblyopia,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amblyopia, refractive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Refractive amblyopia,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Refractive amblyopia,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Refractive amblyopia,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Refractive amblyopia,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amblyopia, strabismic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Strabismic amblyopia,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Strabismic amblyopia,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Strabismic amblyopia,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Strabismic amblyopia,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amblyopia, suspect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 suspect,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 suspect,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 suspect,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 suspect,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amblyopia,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amblyopia,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amblyopia,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amblyopia,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amblyopia,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 vision deficiencies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color vision deficiencies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Achromatopsia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Acquired color vision deficiency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Deuteranomaly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Protanomaly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Tritanomaly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color vision deficiencies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Diplopia  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 blindness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night blindness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dark adaptation curve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Acquired night blindness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night blindness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night blindness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binocular vision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binocular vision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retinal correspondence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Fusion with defective stereopsis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Simultaneous visual perception without fusion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Suppression of binocular vision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 visual disturbances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Glare sensitivity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Impaired contrast sensitivity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visual disturbances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visual disturbance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subj visual disturb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subjective visual disturbances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blindness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discomfort,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discomfort,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discomfort,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discomfort, unspecified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distortions of shape and size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Psychophysical visual disturbances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subjective visual disturbances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sudden visual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Sudden visual loss,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Sudden visual loss,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Sudden visual loss,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Sudden visual loss,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visual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visual loss,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visual loss,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visual loss,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visual loss,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field defects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visual field defects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involving central area,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involving central area,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involving central area,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involving central area,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of blind spot area,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of blind spot area,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of blind spot area,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Scotoma of blind spot area,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 or arcuate defects,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 or arcuate defects,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 or arcuate defects,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 or arcuate defects,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localized visual field defect,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localized visual field defect,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localized visual field defect,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localized visual field defect,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Homonymous bilateral field defects, right side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Homonymous bilateral field defects, left side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Homonymous bilateral field defects, unspecified side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Heteronymous bilateral field defects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contraction of visual field,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contraction of visual field,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contraction of visual field,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H53.489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contraction of visual field,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impairment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3, blindness left eye category 3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3, blindness left eye category 4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3, blindness left eye category 5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4, blindness left eye category 3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4, blindness left eye category 4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4, blindness left eye category 5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5, blindness left eye category 3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5, blindness left eye category 4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H54.0X55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5, blindness left eye category 5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Blindness, one eye, low vision other eye, unspecified eyes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3, low vision left eye category 1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3, low vision left eye category 2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4, low vision left eye category 1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4, low vision left eye category 2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5, low vision left eye category 1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5, low vision left eye category 2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1, blindness left eye category 3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1, blindness left eye category 4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1, blindness left eye category 5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2, blindness left eye category 3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2, blindness left eye category 4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H54.1225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2, blindness left eye category 5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H54.2X11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1, low vision left eye category 1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H54.2X12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1, low vision left eye category 2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H54.2X21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2, low vision left eye category 1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H54.2X22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2, low vision left eye category 2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Blindness, one eye,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H54.413A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3, normal vision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H54.414A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4, normal vision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H54.415A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right eye category 5, normal vision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H54.42A3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left eye category 3, normal vision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H54.42A4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left eye category 4, normal vision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H54.42A5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Blindness left eye category 5, normal vision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vision, one eye,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H54.511A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1, normal vision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H54.512A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right eye category 2, normal vision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H54.52A1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left eye category 1, normal vision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H54.52A2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vision left eye category 2, normal vision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blindness, as defined in USA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Unqualified visual loss, both eyes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Unqualified visual loss, one eye, unspecified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Unqualified visual loss, right eye, normal vision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Unqualified visual loss, left eye, normal vision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H54.7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visual loss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2023-03-05T23:12:06Z</dcterms:modified>
  <cp:category/>
</cp:coreProperties>
</file>