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lztpzb6t53uf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Branding Guide: The Right Path Educational Consulting Inc.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240" w:before="240" w:lineRule="auto"/>
        <w:ind w:left="720" w:firstLine="0"/>
        <w:rPr>
          <w:sz w:val="22"/>
          <w:szCs w:val="22"/>
        </w:rPr>
      </w:pPr>
      <w:bookmarkStart w:colFirst="0" w:colLast="0" w:name="_beptccr19sl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kr5vf02bs7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Brand Identity</w:t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Tagline - "Empowering Education for a Brighter Future"</w:t>
      </w:r>
    </w:p>
    <w:p w:rsidR="00000000" w:rsidDel="00000000" w:rsidP="00000000" w:rsidRDefault="00000000" w:rsidRPr="00000000" w14:paraId="00000005">
      <w:pPr>
        <w:keepNext w:val="0"/>
        <w:keepLines w:val="0"/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Mission Statement - </w:t>
      </w:r>
      <w:r w:rsidDel="00000000" w:rsidR="00000000" w:rsidRPr="00000000">
        <w:rPr>
          <w:rtl w:val="0"/>
        </w:rPr>
        <w:t xml:space="preserve">Transforming schools, students, and families through innovative consulting and strategic guidance in education. We empower schools, educators, and students through innovative solutions in instructional design, technology integration, post-secondary pathways, and career readiness.</w:t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12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Core Promise:</w:t>
      </w:r>
      <w:r w:rsidDel="00000000" w:rsidR="00000000" w:rsidRPr="00000000">
        <w:rPr>
          <w:rtl w:val="0"/>
        </w:rPr>
        <w:t xml:space="preserve"> Transforming schools, educators, students, and families through innovative consulting, technology integration, instructional design, and career readiness pathways.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 &amp; Voice:</w:t>
      </w:r>
      <w:r w:rsidDel="00000000" w:rsidR="00000000" w:rsidRPr="00000000">
        <w:rPr>
          <w:rtl w:val="0"/>
        </w:rPr>
        <w:t xml:space="preserve"> Professional, innovative, encouraging, forward-thinking, and equity-driven.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Trusted</w:t>
      </w:r>
      <w:r w:rsidDel="00000000" w:rsidR="00000000" w:rsidRPr="00000000">
        <w:rPr>
          <w:rtl w:val="0"/>
        </w:rPr>
        <w:t xml:space="preserve">: Proven results with 5-star ratings from educators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</w:t>
      </w:r>
      <w:r w:rsidDel="00000000" w:rsidR="00000000" w:rsidRPr="00000000">
        <w:rPr>
          <w:rtl w:val="0"/>
        </w:rPr>
        <w:t xml:space="preserve">: Thoughtful, tailored solutions for complex educational challenges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Future-focused</w:t>
      </w:r>
      <w:r w:rsidDel="00000000" w:rsidR="00000000" w:rsidRPr="00000000">
        <w:rPr>
          <w:rtl w:val="0"/>
        </w:rPr>
        <w:t xml:space="preserve">: Preparing students for tomorrow's opportunities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qq3it5xpqa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Brand Voice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Tone</w:t>
      </w:r>
      <w:r w:rsidDel="00000000" w:rsidR="00000000" w:rsidRPr="00000000">
        <w:rPr>
          <w:rtl w:val="0"/>
        </w:rPr>
        <w:t xml:space="preserve">: Professional yet approachable, confident without being prescriptive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Clear, jargon-free when possible, action-oriented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Solutions-focused, optimistic, evidence-based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: Collaborative partner, not top-down expert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pa7xf66ewqym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6bvtr4yddp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Brand Values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14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x2eavzayka7n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Empowerment</w:t>
      </w:r>
      <w:r w:rsidDel="00000000" w:rsidR="00000000" w:rsidRPr="00000000">
        <w:rPr>
          <w:sz w:val="22"/>
          <w:szCs w:val="22"/>
          <w:rtl w:val="0"/>
        </w:rPr>
        <w:t xml:space="preserve">: Building capacity in schools, educators, and students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x2eavzayka7n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Innovation</w:t>
      </w:r>
      <w:r w:rsidDel="00000000" w:rsidR="00000000" w:rsidRPr="00000000">
        <w:rPr>
          <w:sz w:val="22"/>
          <w:szCs w:val="22"/>
          <w:rtl w:val="0"/>
        </w:rPr>
        <w:t xml:space="preserve">: Embracing new ideas and technologies in education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x2eavzayka7n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Excellence</w:t>
      </w:r>
      <w:r w:rsidDel="00000000" w:rsidR="00000000" w:rsidRPr="00000000">
        <w:rPr>
          <w:sz w:val="22"/>
          <w:szCs w:val="22"/>
          <w:rtl w:val="0"/>
        </w:rPr>
        <w:t xml:space="preserve">: Delivering proven results and measurable impact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x2eavzayka7n" w:id="6"/>
      <w:bookmarkEnd w:id="6"/>
      <w:r w:rsidDel="00000000" w:rsidR="00000000" w:rsidRPr="00000000">
        <w:rPr>
          <w:b w:val="1"/>
          <w:sz w:val="22"/>
          <w:szCs w:val="22"/>
          <w:rtl w:val="0"/>
        </w:rPr>
        <w:t xml:space="preserve">Equity</w:t>
      </w:r>
      <w:r w:rsidDel="00000000" w:rsidR="00000000" w:rsidRPr="00000000">
        <w:rPr>
          <w:sz w:val="22"/>
          <w:szCs w:val="22"/>
          <w:rtl w:val="0"/>
        </w:rPr>
        <w:t xml:space="preserve">: Creating pathways for all students to succeed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14"/>
        </w:numPr>
        <w:spacing w:after="8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tkzabxkxf2aa" w:id="7"/>
      <w:bookmarkEnd w:id="7"/>
      <w:r w:rsidDel="00000000" w:rsidR="00000000" w:rsidRPr="00000000">
        <w:rPr>
          <w:b w:val="1"/>
          <w:sz w:val="22"/>
          <w:szCs w:val="22"/>
          <w:rtl w:val="0"/>
        </w:rPr>
        <w:t xml:space="preserve">Partnership</w:t>
      </w:r>
      <w:r w:rsidDel="00000000" w:rsidR="00000000" w:rsidRPr="00000000">
        <w:rPr>
          <w:sz w:val="22"/>
          <w:szCs w:val="22"/>
          <w:rtl w:val="0"/>
        </w:rPr>
        <w:t xml:space="preserve">: Working collaboratively with educational communities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2eavzayka7n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34"/>
          <w:szCs w:val="34"/>
          <w:rtl w:val="0"/>
        </w:rPr>
        <w:t xml:space="preserve">4. Logo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Clean, modern design emphasizing direction and clarity.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Always placed prominently with clear space. Avoid distortion, recoloring, or overlaid text.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Formats:</w:t>
      </w:r>
      <w:r w:rsidDel="00000000" w:rsidR="00000000" w:rsidRPr="00000000">
        <w:rPr>
          <w:rtl w:val="0"/>
        </w:rPr>
        <w:t xml:space="preserve"> Keep versions for web (PNG, SVG) and print (EPS, PDF).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qmon4roy9a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Color Palette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Colors: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Navy Blue (#0B1D3A) – stability, trust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Bright Gold/Yellow (#FFD33A) – optimism, energy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Clean, trustworthy presentation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Colors: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White (#FFFFFF) – clarity, openness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Charcoal Gray (#333333) – balance, professionalism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Bright accent colors for calls-to-action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azs814sg9a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Typography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Bold, modern sans-serif (e.g., Montserrat or Open Sans ExtraBold).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Clean sans-serif (e.g., Lato or Open Sans Regular).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Emphasis:</w:t>
      </w:r>
      <w:r w:rsidDel="00000000" w:rsidR="00000000" w:rsidRPr="00000000">
        <w:rPr>
          <w:rtl w:val="0"/>
        </w:rPr>
        <w:t xml:space="preserve"> Use bold for key terms; italics sparingly for highlighting.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legible across digital and print media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without being corporate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cax8b3t2u7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Imagery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Authentic, people-centered, collaborative learning, students and educators in action.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Bright, uplifting, forward-looking.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Avoid stocky or overly corporate visuals—prioritize images of real interaction, learning, and empowerment.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vgbdgcc7fy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8. Brand Pillars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Instructional Design Support</w:t>
      </w:r>
      <w:r w:rsidDel="00000000" w:rsidR="00000000" w:rsidRPr="00000000">
        <w:rPr>
          <w:rtl w:val="0"/>
        </w:rPr>
        <w:t xml:space="preserve"> – Custom</w:t>
      </w:r>
      <w:commentRangeStart w:id="0"/>
      <w:r w:rsidDel="00000000" w:rsidR="00000000" w:rsidRPr="00000000">
        <w:rPr>
          <w:rtl w:val="0"/>
        </w:rPr>
        <w:t xml:space="preserve">ized stra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tegies for teaching &amp; learning.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Technology Integration</w:t>
      </w:r>
      <w:r w:rsidDel="00000000" w:rsidR="00000000" w:rsidRPr="00000000">
        <w:rPr>
          <w:rtl w:val="0"/>
        </w:rPr>
        <w:t xml:space="preserve"> – Tools that engage and empower students.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Career Readiness</w:t>
      </w:r>
      <w:r w:rsidDel="00000000" w:rsidR="00000000" w:rsidRPr="00000000">
        <w:rPr>
          <w:rtl w:val="0"/>
        </w:rPr>
        <w:t xml:space="preserve"> – Post-secondary pathways and workforce development.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Equity &amp; Access</w:t>
      </w:r>
      <w:r w:rsidDel="00000000" w:rsidR="00000000" w:rsidRPr="00000000">
        <w:rPr>
          <w:rtl w:val="0"/>
        </w:rPr>
        <w:t xml:space="preserve"> – Commitment to fairness, inclusion, and opportunity.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d0z369iedr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9. Messaging Guidelines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 Say:</w:t>
      </w:r>
      <w:r w:rsidDel="00000000" w:rsidR="00000000" w:rsidRPr="00000000">
        <w:rPr>
          <w:rtl w:val="0"/>
        </w:rPr>
        <w:t xml:space="preserve"> Empower, Innovate, Guide, Transform.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Don’t Say:</w:t>
      </w:r>
      <w:r w:rsidDel="00000000" w:rsidR="00000000" w:rsidRPr="00000000">
        <w:rPr>
          <w:rtl w:val="0"/>
        </w:rPr>
        <w:t xml:space="preserve"> Generic phrases like “one-size-fits-all solutions.”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Phrases for Consistency: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“Empowering Education for a Brighter Future”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“Tailored solutions for schools, educators, and students”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“</w:t>
      </w:r>
      <w:commentRangeStart w:id="1"/>
      <w:r w:rsidDel="00000000" w:rsidR="00000000" w:rsidRPr="00000000">
        <w:rPr>
          <w:i w:val="1"/>
          <w:color w:val="0000ff"/>
          <w:rtl w:val="0"/>
        </w:rPr>
        <w:t xml:space="preserve">Career pathways and digital readiness”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12. Core Service Areas</w:t>
      </w:r>
    </w:p>
    <w:p w:rsidR="00000000" w:rsidDel="00000000" w:rsidP="00000000" w:rsidRDefault="00000000" w:rsidRPr="00000000" w14:paraId="00000042">
      <w:pPr>
        <w:keepNext w:val="0"/>
        <w:keepLines w:val="0"/>
        <w:numPr>
          <w:ilvl w:val="0"/>
          <w:numId w:val="9"/>
        </w:numPr>
        <w:spacing w:after="0" w:afterAutospacing="0" w:before="28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b w:val="1"/>
          <w:rtl w:val="0"/>
        </w:rPr>
        <w:t xml:space="preserve">nstructional Design Support</w:t>
      </w:r>
    </w:p>
    <w:p w:rsidR="00000000" w:rsidDel="00000000" w:rsidP="00000000" w:rsidRDefault="00000000" w:rsidRPr="00000000" w14:paraId="00000043">
      <w:pPr>
        <w:keepNext w:val="0"/>
        <w:keepLines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Positioning: Customized strategies to enhance teaching and learning experiences</w:t>
      </w:r>
    </w:p>
    <w:p w:rsidR="00000000" w:rsidDel="00000000" w:rsidP="00000000" w:rsidRDefault="00000000" w:rsidRPr="00000000" w14:paraId="00000044">
      <w:pPr>
        <w:keepNext w:val="0"/>
        <w:keepLines w:val="0"/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Messaging Focus:</w:t>
      </w:r>
    </w:p>
    <w:p w:rsidR="00000000" w:rsidDel="00000000" w:rsidP="00000000" w:rsidRDefault="00000000" w:rsidRPr="00000000" w14:paraId="00000045">
      <w:pPr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Tailored approaches for diverse learning environments</w:t>
      </w:r>
    </w:p>
    <w:p w:rsidR="00000000" w:rsidDel="00000000" w:rsidP="00000000" w:rsidRDefault="00000000" w:rsidRPr="00000000" w14:paraId="00000046">
      <w:pPr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Evidence-based instructional methods</w:t>
      </w:r>
    </w:p>
    <w:p w:rsidR="00000000" w:rsidDel="00000000" w:rsidP="00000000" w:rsidRDefault="00000000" w:rsidRPr="00000000" w14:paraId="00000047">
      <w:pPr>
        <w:keepNext w:val="0"/>
        <w:keepLines w:val="0"/>
        <w:numPr>
          <w:ilvl w:val="0"/>
          <w:numId w:val="7"/>
        </w:numPr>
        <w:spacing w:after="0" w:afterAutospacing="0" w:before="0" w:beforeAutospacing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Practical implementation support for educators</w:t>
      </w:r>
    </w:p>
    <w:p w:rsidR="00000000" w:rsidDel="00000000" w:rsidP="00000000" w:rsidRDefault="00000000" w:rsidRPr="00000000" w14:paraId="00000048">
      <w:pPr>
        <w:keepNext w:val="0"/>
        <w:keepLines w:val="0"/>
        <w:numPr>
          <w:ilvl w:val="0"/>
          <w:numId w:val="7"/>
        </w:numPr>
        <w:spacing w:after="240" w:before="0" w:beforeAutospacing="0" w:line="240" w:lineRule="auto"/>
        <w:ind w:left="216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Technology Integration Services</w:t>
      </w:r>
    </w:p>
    <w:p w:rsidR="00000000" w:rsidDel="00000000" w:rsidP="00000000" w:rsidRDefault="00000000" w:rsidRPr="00000000" w14:paraId="00000049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Positioning: Seamless incorporation of technology to enrich educational environments</w:t>
      </w:r>
    </w:p>
    <w:p w:rsidR="00000000" w:rsidDel="00000000" w:rsidP="00000000" w:rsidRDefault="00000000" w:rsidRPr="00000000" w14:paraId="0000004A">
      <w:pPr>
        <w:keepNext w:val="0"/>
        <w:keepLines w:val="0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Messaging Focus:</w:t>
      </w:r>
    </w:p>
    <w:p w:rsidR="00000000" w:rsidDel="00000000" w:rsidP="00000000" w:rsidRDefault="00000000" w:rsidRPr="00000000" w14:paraId="0000004B">
      <w:pPr>
        <w:keepNext w:val="0"/>
        <w:keepLines w:val="0"/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Strategic, purposeful technology adoption</w:t>
      </w:r>
    </w:p>
    <w:p w:rsidR="00000000" w:rsidDel="00000000" w:rsidP="00000000" w:rsidRDefault="00000000" w:rsidRPr="00000000" w14:paraId="0000004C">
      <w:pPr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Enhancing student engagement through digital tools</w:t>
      </w:r>
    </w:p>
    <w:p w:rsidR="00000000" w:rsidDel="00000000" w:rsidP="00000000" w:rsidRDefault="00000000" w:rsidRPr="00000000" w14:paraId="0000004D">
      <w:pPr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Supporting educators in tech-driven environments</w:t>
      </w:r>
    </w:p>
    <w:p w:rsidR="00000000" w:rsidDel="00000000" w:rsidP="00000000" w:rsidRDefault="00000000" w:rsidRPr="00000000" w14:paraId="0000004E">
      <w:pPr>
        <w:keepNext w:val="0"/>
        <w:keepLines w:val="0"/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 literacy and emerging technology guidance</w:t>
      </w:r>
    </w:p>
    <w:p w:rsidR="00000000" w:rsidDel="00000000" w:rsidP="00000000" w:rsidRDefault="00000000" w:rsidRPr="00000000" w14:paraId="0000004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Post-Secondary Pathways</w:t>
      </w:r>
    </w:p>
    <w:p w:rsidR="00000000" w:rsidDel="00000000" w:rsidP="00000000" w:rsidRDefault="00000000" w:rsidRPr="00000000" w14:paraId="00000050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Positioning: Guiding students toward successful futures beyond high school</w:t>
      </w:r>
    </w:p>
    <w:p w:rsidR="00000000" w:rsidDel="00000000" w:rsidP="00000000" w:rsidRDefault="00000000" w:rsidRPr="00000000" w14:paraId="00000051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 Focus:</w:t>
      </w:r>
    </w:p>
    <w:p w:rsidR="00000000" w:rsidDel="00000000" w:rsidP="00000000" w:rsidRDefault="00000000" w:rsidRPr="00000000" w14:paraId="00000052">
      <w:pPr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/>
      </w:pPr>
      <w:commentRangeStart w:id="2"/>
      <w:r w:rsidDel="00000000" w:rsidR="00000000" w:rsidRPr="00000000">
        <w:rPr>
          <w:rtl w:val="0"/>
        </w:rPr>
        <w:t xml:space="preserve">K–12 to college alignment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Career and college readiness</w:t>
      </w:r>
    </w:p>
    <w:p w:rsidR="00000000" w:rsidDel="00000000" w:rsidP="00000000" w:rsidRDefault="00000000" w:rsidRPr="00000000" w14:paraId="00000054">
      <w:pPr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pathway development</w:t>
      </w:r>
    </w:p>
    <w:p w:rsidR="00000000" w:rsidDel="00000000" w:rsidP="00000000" w:rsidRDefault="00000000" w:rsidRPr="00000000" w14:paraId="00000055">
      <w:pPr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Preparation for higher education challenges</w:t>
      </w:r>
    </w:p>
    <w:p w:rsidR="00000000" w:rsidDel="00000000" w:rsidP="00000000" w:rsidRDefault="00000000" w:rsidRPr="00000000" w14:paraId="0000005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Career Readiness Programs</w:t>
      </w:r>
    </w:p>
    <w:p w:rsidR="00000000" w:rsidDel="00000000" w:rsidP="00000000" w:rsidRDefault="00000000" w:rsidRPr="00000000" w14:paraId="00000057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Positioning: Preparing students for successful careers through skill development</w:t>
      </w:r>
    </w:p>
    <w:p w:rsidR="00000000" w:rsidDel="00000000" w:rsidP="00000000" w:rsidRDefault="00000000" w:rsidRPr="00000000" w14:paraId="00000058">
      <w:pPr>
        <w:keepNext w:val="0"/>
        <w:keepLines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Messaging Focus: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Workforce development alignment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Future-ready skills and competencies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Industry partnerships and connections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application of learning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4dvdk42zrg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ghm7ls3dn1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11. Contact Information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Website: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RightPathED.com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contactus@rightpathed.com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(310) 497-9072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e Ginger Martin" w:id="0" w:date="2025-10-06T11:17:19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should be co-creating curriculums and inquiry-based learning experiences with school communities and districts.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Participatory Design, Human-Centered Design, and Design Justice Design.</w:t>
      </w:r>
    </w:p>
  </w:comment>
  <w:comment w:author="Marie Ginger Martin" w:id="1" w:date="2025-10-06T11:15:34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my favortie, because it ties back into The Right Path ....career pathways and digital readiness.</w:t>
      </w:r>
    </w:p>
  </w:comment>
  <w:comment w:author="Marie Ginger Martin" w:id="2" w:date="2025-10-06T11:13:44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Question: Are colleges aligned yet?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rightpathed.com/" TargetMode="External"/><Relationship Id="rId8" Type="http://schemas.openxmlformats.org/officeDocument/2006/relationships/hyperlink" Target="https://www.rightpathe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