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B1F3A"/>
          <w:sz w:val="26"/>
          <w:szCs w:val="26"/>
        </w:rPr>
        <w:t xml:space="preserve">ADAMS INFINITE LEGACY</w:t>
      </w:r>
    </w:p>
    <w:p>
      <w:pPr>
        <w:spacing w:after="40"/>
        <w:jc w:val="center"/>
      </w:pPr>
      <w:r>
        <w:rPr>
          <w:i/>
          <w:iCs/>
          <w:color w:val="555555"/>
          <w:sz w:val="18"/>
          <w:szCs w:val="18"/>
        </w:rPr>
        <w:t xml:space="preserve">A California Nonprofit Public Benefit Corporation</w:t>
      </w:r>
    </w:p>
    <w:p>
      <w:pPr>
        <w:pBdr>
          <w:bottom w:val="single" w:color="C8A24B" w:sz="12" w:space="2"/>
        </w:pBdr>
        <w:spacing w:after="180"/>
      </w:pPr>
      <w:r>
        <w:t xml:space="preserve"/>
      </w:r>
    </w:p>
    <w:p>
      <w:pPr>
        <w:spacing w:after="20" w:before="40"/>
        <w:jc w:val="center"/>
      </w:pPr>
      <w:r>
        <w:rPr>
          <w:b/>
          <w:bCs/>
          <w:sz w:val="28"/>
          <w:szCs w:val="28"/>
        </w:rPr>
        <w:t xml:space="preserve">MINUTES OF THE ORGANIZATIONAL MEETING</w:t>
      </w:r>
    </w:p>
    <w:p>
      <w:pPr>
        <w:spacing w:after="200"/>
        <w:jc w:val="center"/>
      </w:pPr>
      <w:r>
        <w:rPr>
          <w:i/>
          <w:iCs/>
          <w:color w:val="555555"/>
          <w:sz w:val="20"/>
          <w:szCs w:val="20"/>
        </w:rPr>
        <w:t xml:space="preserve">OF THE BOARD OF DIRECTORS</w:t>
      </w:r>
    </w:p>
    <w:p>
      <w:pPr>
        <w:spacing w:after="140"/>
        <w:jc w:val="both"/>
      </w:pPr>
      <w:r>
        <w:t xml:space="preserve">An organizational meeting of the Board of Directors of Adams Infinite Legacy, a California nonprofit public benefit corporation (the “Corporation”), was held on ______________________, 20____, at ______ a.m./p.m., at ______________________________ [address], or by video/teleconference, pursuant to notice or waiver of notice by all directors.</w:t>
      </w:r>
    </w:p>
    <w:p>
      <w:pPr>
        <w:keepNext/>
        <w:spacing w:after="100" w:before="260"/>
      </w:pPr>
      <w:r>
        <w:rPr>
          <w:b/>
          <w:bCs/>
          <w:color w:val="0B1F3A"/>
          <w:sz w:val="24"/>
          <w:szCs w:val="24"/>
        </w:rPr>
        <w:t xml:space="preserve">1. Directors Present</w:t>
      </w:r>
    </w:p>
    <w:p>
      <w:pPr>
        <w:spacing w:after="140"/>
        <w:jc w:val="both"/>
      </w:pPr>
      <w:r>
        <w:t xml:space="preserve">The following directors, constituting all of the directors then in office and a quorum, were present: Alitalia Adams; Judy Adams; Lee Taylor II; Courtney Woo; Charles Pleasant; Joe Grumbine; and Nancy Hughes.</w:t>
      </w:r>
    </w:p>
    <w:p>
      <w:pPr>
        <w:spacing w:after="150"/>
      </w:pPr>
      <w:r>
        <w:rPr>
          <w:b/>
          <w:bCs/>
        </w:rPr>
        <w:t xml:space="preserve">Directors absent (if any): </w:t>
      </w:r>
      <w:r>
        <w:t xml:space="preserve">______________________________________________</w:t>
      </w:r>
    </w:p>
    <w:p>
      <w:pPr>
        <w:spacing w:after="150"/>
      </w:pPr>
      <w:r>
        <w:rPr>
          <w:b/>
          <w:bCs/>
        </w:rPr>
        <w:t xml:space="preserve">Also present (guests / advisors): </w:t>
      </w:r>
      <w:r>
        <w:t xml:space="preserve">________________________________________</w:t>
      </w:r>
    </w:p>
    <w:p>
      <w:pPr>
        <w:keepNext/>
        <w:spacing w:after="100" w:before="260"/>
      </w:pPr>
      <w:r>
        <w:rPr>
          <w:b/>
          <w:bCs/>
          <w:color w:val="0B1F3A"/>
          <w:sz w:val="24"/>
          <w:szCs w:val="24"/>
        </w:rPr>
        <w:t xml:space="preserve">2. Chair and Secretary of the Meeting</w:t>
      </w:r>
    </w:p>
    <w:p>
      <w:pPr>
        <w:spacing w:after="140"/>
        <w:jc w:val="both"/>
      </w:pPr>
      <w:r>
        <w:t xml:space="preserve">Alitalia Adams, President, called the meeting to order and acted as Chair. Courtney Woo, Secretary, acted as secretary of the meeting and kept these minutes.</w:t>
      </w:r>
    </w:p>
    <w:p>
      <w:pPr>
        <w:keepNext/>
        <w:spacing w:after="100" w:before="260"/>
      </w:pPr>
      <w:r>
        <w:rPr>
          <w:b/>
          <w:bCs/>
          <w:color w:val="0B1F3A"/>
          <w:sz w:val="24"/>
          <w:szCs w:val="24"/>
        </w:rPr>
        <w:t xml:space="preserve">3. Waiver of Notice</w:t>
      </w:r>
    </w:p>
    <w:p>
      <w:pPr>
        <w:spacing w:after="140"/>
        <w:jc w:val="both"/>
      </w:pPr>
      <w:r>
        <w:t xml:space="preserve">It was noted that notice of the meeting had been given, or that notice had been waived in writing by all directors. Any written waivers were directed to be filed with these minutes. The Chair declared the meeting duly convened.</w:t>
      </w:r>
    </w:p>
    <w:p>
      <w:pPr>
        <w:keepNext/>
        <w:spacing w:after="100" w:before="260"/>
      </w:pPr>
      <w:r>
        <w:rPr>
          <w:b/>
          <w:bCs/>
          <w:color w:val="0B1F3A"/>
          <w:sz w:val="24"/>
          <w:szCs w:val="24"/>
        </w:rPr>
        <w:t xml:space="preserve">4. Articles of Incorporation</w:t>
      </w:r>
    </w:p>
    <w:p>
      <w:pPr>
        <w:spacing w:after="140"/>
        <w:jc w:val="both"/>
      </w:pPr>
      <w:r>
        <w:t xml:space="preserve">The Chair reported that the Articles of Incorporation of the Corporation were filed with the California Secretary of State on ______________________, 20____ (Entity/File No. ______________). A copy of the endorsed-filed Articles was presented and directed to be inserted in the corporate records.</w:t>
      </w:r>
    </w:p>
    <w:p>
      <w:pPr>
        <w:keepNext/>
        <w:spacing w:after="100" w:before="260"/>
      </w:pPr>
      <w:r>
        <w:rPr>
          <w:b/>
          <w:bCs/>
          <w:color w:val="0B1F3A"/>
          <w:sz w:val="24"/>
          <w:szCs w:val="24"/>
        </w:rPr>
        <w:t xml:space="preserve">5. Adoption of Bylaws</w:t>
      </w:r>
    </w:p>
    <w:p>
      <w:pPr>
        <w:spacing w:after="140"/>
        <w:jc w:val="both"/>
      </w:pPr>
      <w:r>
        <w:t xml:space="preserve">The proposed Bylaws of the Corporation were presented and reviewed. Upon motion duly made, seconded, and unanimously carried, it was:</w:t>
      </w:r>
    </w:p>
    <w:p>
      <w:pPr>
        <w:spacing w:after="140"/>
        <w:jc w:val="both"/>
      </w:pPr>
      <w:r>
        <w:t xml:space="preserve">RESOLVED, that the Bylaws presented to this meeting are adopted as the Bylaws of the Corporation; and the Secretary is directed to certify the Bylaws and to insert them in the corporate records.</w:t>
      </w:r>
    </w:p>
    <w:p>
      <w:pPr>
        <w:keepNext/>
        <w:spacing w:after="100" w:before="260"/>
      </w:pPr>
      <w:r>
        <w:rPr>
          <w:b/>
          <w:bCs/>
          <w:color w:val="0B1F3A"/>
          <w:sz w:val="24"/>
          <w:szCs w:val="24"/>
        </w:rPr>
        <w:t xml:space="preserve">6. Election of Officers</w:t>
      </w:r>
    </w:p>
    <w:p>
      <w:pPr>
        <w:spacing w:after="140"/>
        <w:jc w:val="both"/>
      </w:pPr>
      <w:r>
        <w:t xml:space="preserve">The following persons were elected to the offices set opposite their names, each to serve until a successor is elected and qualified or until earlier resignation or removal:</w:t>
      </w:r>
    </w:p>
    <w:p>
      <w:pPr>
        <w:pStyle w:val="ListParagraph"/>
        <w:numPr>
          <w:ilvl w:val="0"/>
          <w:numId w:val="2"/>
        </w:numPr>
        <w:spacing w:after="80"/>
        <w:jc w:val="both"/>
      </w:pPr>
      <w:r>
        <w:t xml:space="preserve">President and Founder — Alitalia Adams</w:t>
      </w:r>
    </w:p>
    <w:p>
      <w:pPr>
        <w:pStyle w:val="ListParagraph"/>
        <w:numPr>
          <w:ilvl w:val="0"/>
          <w:numId w:val="2"/>
        </w:numPr>
        <w:spacing w:after="80"/>
        <w:jc w:val="both"/>
      </w:pPr>
      <w:r>
        <w:t xml:space="preserve">Vice Chair — Judy Adams</w:t>
      </w:r>
    </w:p>
    <w:p>
      <w:pPr>
        <w:pStyle w:val="ListParagraph"/>
        <w:numPr>
          <w:ilvl w:val="0"/>
          <w:numId w:val="2"/>
        </w:numPr>
        <w:spacing w:after="80"/>
        <w:jc w:val="both"/>
      </w:pPr>
      <w:r>
        <w:t xml:space="preserve">Treasurer (Chief Financial Officer) — Lee Taylor II</w:t>
      </w:r>
    </w:p>
    <w:p>
      <w:pPr>
        <w:pStyle w:val="ListParagraph"/>
        <w:numPr>
          <w:ilvl w:val="0"/>
          <w:numId w:val="2"/>
        </w:numPr>
        <w:spacing w:after="80"/>
        <w:jc w:val="both"/>
      </w:pPr>
      <w:r>
        <w:t xml:space="preserve">Secretary — Courtney Woo</w:t>
      </w:r>
    </w:p>
    <w:p>
      <w:pPr>
        <w:pStyle w:val="ListParagraph"/>
        <w:numPr>
          <w:ilvl w:val="0"/>
          <w:numId w:val="2"/>
        </w:numPr>
        <w:spacing w:after="80"/>
        <w:jc w:val="both"/>
      </w:pPr>
      <w:r>
        <w:t xml:space="preserve">Chief Information Officer — Charles Pleasant</w:t>
      </w:r>
    </w:p>
    <w:p>
      <w:pPr>
        <w:pStyle w:val="ListParagraph"/>
        <w:numPr>
          <w:ilvl w:val="0"/>
          <w:numId w:val="2"/>
        </w:numPr>
        <w:spacing w:after="80"/>
        <w:jc w:val="both"/>
      </w:pPr>
      <w:r>
        <w:t xml:space="preserve">Community Health Education Chair — Joe Grumbine</w:t>
      </w:r>
    </w:p>
    <w:p>
      <w:pPr>
        <w:pStyle w:val="ListParagraph"/>
        <w:numPr>
          <w:ilvl w:val="0"/>
          <w:numId w:val="2"/>
        </w:numPr>
        <w:spacing w:after="80"/>
        <w:jc w:val="both"/>
      </w:pPr>
      <w:r>
        <w:t xml:space="preserve">Philanthropy Chair — Nancy Hughes</w:t>
      </w:r>
    </w:p>
    <w:p>
      <w:pPr>
        <w:keepNext/>
        <w:spacing w:after="100" w:before="260"/>
      </w:pPr>
      <w:r>
        <w:rPr>
          <w:b/>
          <w:bCs/>
          <w:color w:val="0B1F3A"/>
          <w:sz w:val="24"/>
          <w:szCs w:val="24"/>
        </w:rPr>
        <w:t xml:space="preserve">7. Conflict of Interest Policy</w:t>
      </w:r>
    </w:p>
    <w:p>
      <w:pPr>
        <w:spacing w:after="140"/>
        <w:jc w:val="both"/>
      </w:pPr>
      <w:r>
        <w:t xml:space="preserve">The Conflict of Interest Policy was presented and reviewed. Upon motion duly made, seconded, and carried, it was RESOLVED, that the Conflict of Interest Policy is adopted; and each director and officer was directed to complete, sign, and return the Annual Conflict of Interest Disclosure Statement, to be kept in the corporate records.</w:t>
      </w:r>
    </w:p>
    <w:p>
      <w:pPr>
        <w:keepNext/>
        <w:spacing w:after="100" w:before="260"/>
      </w:pPr>
      <w:r>
        <w:rPr>
          <w:b/>
          <w:bCs/>
          <w:color w:val="0B1F3A"/>
          <w:sz w:val="24"/>
          <w:szCs w:val="24"/>
        </w:rPr>
        <w:t xml:space="preserve">8. Principal Office</w:t>
      </w:r>
    </w:p>
    <w:p>
      <w:pPr>
        <w:spacing w:after="150"/>
      </w:pPr>
      <w:r>
        <w:rPr>
          <w:b/>
          <w:bCs/>
        </w:rPr>
        <w:t xml:space="preserve">RESOLVED, that the principal office of the Corporation is located at: </w:t>
      </w:r>
      <w:r>
        <w:t xml:space="preserve">______________________________</w:t>
      </w:r>
    </w:p>
    <w:p>
      <w:pPr>
        <w:spacing w:after="150"/>
      </w:pPr>
      <w:r>
        <w:rPr>
          <w:b/>
          <w:bCs/>
        </w:rPr>
        <w:t xml:space="preserve"> </w:t>
      </w:r>
      <w:r>
        <w:t xml:space="preserve">____________________________________________________________</w:t>
      </w:r>
    </w:p>
    <w:p>
      <w:pPr>
        <w:keepNext/>
        <w:spacing w:after="100" w:before="260"/>
      </w:pPr>
      <w:r>
        <w:rPr>
          <w:b/>
          <w:bCs/>
          <w:color w:val="0B1F3A"/>
          <w:sz w:val="24"/>
          <w:szCs w:val="24"/>
        </w:rPr>
        <w:t xml:space="preserve">9. Fiscal Year</w:t>
      </w:r>
    </w:p>
    <w:p>
      <w:pPr>
        <w:spacing w:after="140"/>
        <w:jc w:val="both"/>
      </w:pPr>
      <w:r>
        <w:t xml:space="preserve">RESOLVED, that the fiscal year of the Corporation shall end on December 31 of each year.</w:t>
      </w:r>
    </w:p>
    <w:p>
      <w:pPr>
        <w:keepNext/>
        <w:spacing w:after="100" w:before="260"/>
      </w:pPr>
      <w:r>
        <w:rPr>
          <w:b/>
          <w:bCs/>
          <w:color w:val="0B1F3A"/>
          <w:sz w:val="24"/>
          <w:szCs w:val="24"/>
        </w:rPr>
        <w:t xml:space="preserve">10. Corporate Bank Account</w:t>
      </w:r>
    </w:p>
    <w:p>
      <w:pPr>
        <w:spacing w:after="140"/>
        <w:jc w:val="both"/>
      </w:pPr>
      <w:r>
        <w:t xml:space="preserve">RESOLVED, that the Corporation open one or more accounts at the bank named below; that the officers named below are authorized signatories; and that the Corporation adopt the standard banking-resolution form of the depository, which is directed to be filed with these minutes.</w:t>
      </w:r>
    </w:p>
    <w:p>
      <w:pPr>
        <w:spacing w:after="150"/>
      </w:pPr>
      <w:r>
        <w:rPr>
          <w:b/>
          <w:bCs/>
        </w:rPr>
        <w:t xml:space="preserve">Depository (bank): </w:t>
      </w:r>
      <w:r>
        <w:t xml:space="preserve">______________________________________________</w:t>
      </w:r>
    </w:p>
    <w:p>
      <w:pPr>
        <w:spacing w:after="150"/>
      </w:pPr>
      <w:r>
        <w:rPr>
          <w:b/>
          <w:bCs/>
        </w:rPr>
        <w:t xml:space="preserve">Authorized signatories: </w:t>
      </w:r>
      <w:r>
        <w:t xml:space="preserve">____________________________________________</w:t>
      </w:r>
    </w:p>
    <w:p>
      <w:pPr>
        <w:spacing w:after="140"/>
        <w:jc w:val="both"/>
      </w:pPr>
      <w:r>
        <w:t xml:space="preserve">RESOLVED FURTHER, that disbursements above $______________ require two (2) authorized signatures or approvals.</w:t>
      </w:r>
    </w:p>
    <w:p>
      <w:pPr>
        <w:keepNext/>
        <w:spacing w:after="100" w:before="260"/>
      </w:pPr>
      <w:r>
        <w:rPr>
          <w:b/>
          <w:bCs/>
          <w:color w:val="0B1F3A"/>
          <w:sz w:val="24"/>
          <w:szCs w:val="24"/>
        </w:rPr>
        <w:t xml:space="preserve">11. Employer Identification Number</w:t>
      </w:r>
    </w:p>
    <w:p>
      <w:pPr>
        <w:spacing w:after="140"/>
        <w:jc w:val="both"/>
      </w:pPr>
      <w:r>
        <w:t xml:space="preserve">RESOLVED, that the officers are authorized and directed to obtain a federal Employer Identification Number (EIN) for the Corporation on IRS Form SS-4.</w:t>
      </w:r>
    </w:p>
    <w:p>
      <w:pPr>
        <w:keepNext/>
        <w:spacing w:after="100" w:before="260"/>
      </w:pPr>
      <w:r>
        <w:rPr>
          <w:b/>
          <w:bCs/>
          <w:color w:val="0B1F3A"/>
          <w:sz w:val="24"/>
          <w:szCs w:val="24"/>
        </w:rPr>
        <w:t xml:space="preserve">12. Application for Federal Tax-Exempt Status</w:t>
      </w:r>
    </w:p>
    <w:p>
      <w:pPr>
        <w:spacing w:after="140"/>
        <w:jc w:val="both"/>
      </w:pPr>
      <w:r>
        <w:t xml:space="preserve">RESOLVED, that the officers are authorized and directed to prepare and file IRS Form 1023 or Form 1023-EZ, as appropriate, seeking recognition of exemption under Section 501(c)(3) of the Internal Revenue Code; to pay the applicable user fee; and to take all further actions reasonably necessary in connection with the application.</w:t>
      </w:r>
    </w:p>
    <w:p>
      <w:pPr>
        <w:keepNext/>
        <w:spacing w:after="100" w:before="260"/>
      </w:pPr>
      <w:r>
        <w:rPr>
          <w:b/>
          <w:bCs/>
          <w:color w:val="0B1F3A"/>
          <w:sz w:val="24"/>
          <w:szCs w:val="24"/>
        </w:rPr>
        <w:t xml:space="preserve">13. State Tax Exemption and Charitable Registrations</w:t>
      </w:r>
    </w:p>
    <w:p>
      <w:pPr>
        <w:spacing w:after="140"/>
        <w:jc w:val="both"/>
      </w:pPr>
      <w:r>
        <w:t xml:space="preserve">RESOLVED, that the officers are authorized and directed, on behalf of the Corporation, to file California FTB Form 3500A (state income-tax exemption) upon receipt of the federal determination letter; to register with the California Attorney General's Registry of Charities and Fundraisers (Form CT-1) and to make required annual renewals (Form RRF-1); to file the Statement of Information (Form SI-100) with the California Secretary of State; and to make all other filings required to establish and maintain the Corporation in good standing.</w:t>
      </w:r>
    </w:p>
    <w:p>
      <w:pPr>
        <w:keepNext/>
        <w:spacing w:after="100" w:before="260"/>
      </w:pPr>
      <w:r>
        <w:rPr>
          <w:b/>
          <w:bCs/>
          <w:color w:val="0B1F3A"/>
          <w:sz w:val="24"/>
          <w:szCs w:val="24"/>
        </w:rPr>
        <w:t xml:space="preserve">14. Governance Policies</w:t>
      </w:r>
    </w:p>
    <w:p>
      <w:pPr>
        <w:spacing w:after="140"/>
        <w:jc w:val="both"/>
      </w:pPr>
      <w:r>
        <w:t xml:space="preserve">RESOLVED, that the Corporation adopt, in the forms presented or to be presented for approval, a Document Retention and Destruction Policy, a Whistleblower Policy, a Gift Acceptance Policy, and a Privacy Notice and Data Protection Policy; and that the officers are directed to implement and maintain them.</w:t>
      </w:r>
    </w:p>
    <w:p>
      <w:pPr>
        <w:keepNext/>
        <w:spacing w:after="100" w:before="260"/>
      </w:pPr>
      <w:r>
        <w:rPr>
          <w:b/>
          <w:bCs/>
          <w:color w:val="0B1F3A"/>
          <w:sz w:val="24"/>
          <w:szCs w:val="24"/>
        </w:rPr>
        <w:t xml:space="preserve">15. Insurance</w:t>
      </w:r>
    </w:p>
    <w:p>
      <w:pPr>
        <w:spacing w:after="140"/>
        <w:jc w:val="both"/>
      </w:pPr>
      <w:r>
        <w:t xml:space="preserve">RESOLVED, that the officers are authorized and directed to obtain and maintain directors' and officers' (D&amp;O) liability insurance and general liability insurance in such amounts as the Board determines to be reasonable and prudent.</w:t>
      </w:r>
    </w:p>
    <w:p>
      <w:pPr>
        <w:keepNext/>
        <w:spacing w:after="100" w:before="260"/>
      </w:pPr>
      <w:r>
        <w:rPr>
          <w:b/>
          <w:bCs/>
          <w:color w:val="0B1F3A"/>
          <w:sz w:val="24"/>
          <w:szCs w:val="24"/>
        </w:rPr>
        <w:t xml:space="preserve">16. Charitable Program and Assistance Criteria</w:t>
      </w:r>
    </w:p>
    <w:p>
      <w:pPr>
        <w:spacing w:after="140"/>
        <w:jc w:val="both"/>
      </w:pPr>
      <w:r>
        <w:t xml:space="preserve">RESOLVED, that the Corporation establish its charitable financial-assistance program serving individuals experiencing or surviving chronic illness; that the Financial Assistance Eligibility and Selection Criteria presented to this meeting are adopted; and that the “Get Well Soon” Wellness Festival is approved as a program of the Corporation.</w:t>
      </w:r>
    </w:p>
    <w:p>
      <w:pPr>
        <w:keepNext/>
        <w:spacing w:after="100" w:before="260"/>
      </w:pPr>
      <w:r>
        <w:rPr>
          <w:b/>
          <w:bCs/>
          <w:color w:val="0B1F3A"/>
          <w:sz w:val="24"/>
          <w:szCs w:val="24"/>
        </w:rPr>
        <w:t xml:space="preserve">17. Ratification of Prior Acts</w:t>
      </w:r>
    </w:p>
    <w:p>
      <w:pPr>
        <w:spacing w:after="140"/>
        <w:jc w:val="both"/>
      </w:pPr>
      <w:r>
        <w:t xml:space="preserve">RESOLVED, that all actions taken by the incorporator, the directors, and the officers before this meeting in connection with the organization of the Corporation are ratified, confirmed, and approved as acts of the Corporation.</w:t>
      </w:r>
    </w:p>
    <w:p>
      <w:pPr>
        <w:keepNext/>
        <w:spacing w:after="100" w:before="260"/>
      </w:pPr>
      <w:r>
        <w:rPr>
          <w:b/>
          <w:bCs/>
          <w:color w:val="0B1F3A"/>
          <w:sz w:val="24"/>
          <w:szCs w:val="24"/>
        </w:rPr>
        <w:t xml:space="preserve">18. Compensation of Directors</w:t>
      </w:r>
    </w:p>
    <w:p>
      <w:pPr>
        <w:spacing w:after="140"/>
        <w:jc w:val="both"/>
      </w:pPr>
      <w:r>
        <w:t xml:space="preserve">RESOLVED, that the directors shall serve without compensation for their services as directors, except for reimbursement of reasonable and documented expenses.</w:t>
      </w:r>
    </w:p>
    <w:p>
      <w:pPr>
        <w:keepNext/>
        <w:spacing w:after="100" w:before="260"/>
      </w:pPr>
      <w:r>
        <w:rPr>
          <w:b/>
          <w:bCs/>
          <w:color w:val="0B1F3A"/>
          <w:sz w:val="24"/>
          <w:szCs w:val="24"/>
        </w:rPr>
        <w:t xml:space="preserve">19. Other Business</w:t>
      </w:r>
    </w:p>
    <w:p>
      <w:pPr>
        <w:spacing w:after="150"/>
      </w:pPr>
      <w:r>
        <w:rPr>
          <w:b/>
          <w:bCs/>
        </w:rPr>
        <w:t xml:space="preserve"> </w:t>
      </w:r>
      <w:r>
        <w:t xml:space="preserve">____________________________________________________________</w:t>
      </w:r>
    </w:p>
    <w:p>
      <w:pPr>
        <w:spacing w:after="150"/>
      </w:pPr>
      <w:r>
        <w:rPr>
          <w:b/>
          <w:bCs/>
        </w:rPr>
        <w:t xml:space="preserve"> </w:t>
      </w:r>
      <w:r>
        <w:t xml:space="preserve">____________________________________________________________</w:t>
      </w:r>
    </w:p>
    <w:p>
      <w:pPr>
        <w:keepNext/>
        <w:spacing w:after="100" w:before="260"/>
      </w:pPr>
      <w:r>
        <w:rPr>
          <w:b/>
          <w:bCs/>
          <w:color w:val="0B1F3A"/>
          <w:sz w:val="24"/>
          <w:szCs w:val="24"/>
        </w:rPr>
        <w:t xml:space="preserve">20. Adjournment</w:t>
      </w:r>
    </w:p>
    <w:p>
      <w:pPr>
        <w:spacing w:after="140"/>
        <w:jc w:val="both"/>
      </w:pPr>
      <w:r>
        <w:t xml:space="preserve">There being no further business, upon motion duly made, seconded, and carried, the meeting was adjourned.</w:t>
      </w:r>
    </w:p>
    <w:p>
      <w:pPr>
        <w:spacing w:after="120" w:before="200"/>
      </w:pPr>
      <w:r>
        <w:t xml:space="preserve">Respectfully submitted,</w:t>
      </w:r>
    </w:p>
    <w:p>
      <w:pPr>
        <w:spacing w:after="0" w:before="340"/>
      </w:pPr>
      <w:r>
        <w:t xml:space="preserve">________________________________________</w:t>
      </w:r>
      <w:r>
        <w:t xml:space="preserve">          Date: </w:t>
      </w:r>
      <w:r>
        <w:t xml:space="preserve">__________________</w:t>
      </w:r>
    </w:p>
    <w:p>
      <w:pPr>
        <w:spacing w:after="120"/>
      </w:pPr>
      <w:r>
        <w:t xml:space="preserve">Courtney Woo, Secretary</w:t>
      </w:r>
    </w:p>
    <w:p>
      <w:pPr>
        <w:spacing w:after="120" w:before="120"/>
      </w:pPr>
      <w:r>
        <w:t xml:space="preserve">Approved:</w:t>
      </w:r>
    </w:p>
    <w:p>
      <w:pPr>
        <w:spacing w:after="0" w:before="340"/>
      </w:pPr>
      <w:r>
        <w:t xml:space="preserve">________________________________________</w:t>
      </w:r>
      <w:r>
        <w:t xml:space="preserve">          Date: </w:t>
      </w:r>
      <w:r>
        <w:t xml:space="preserve">__________________</w:t>
      </w:r>
    </w:p>
    <w:p>
      <w:pPr>
        <w:spacing w:after="120"/>
      </w:pPr>
      <w:r>
        <w:t xml:space="preserve">Alitalia Adams, President and Chair</w:t>
      </w:r>
    </w:p>
    <w:p>
      <w:pPr>
        <w:pBdr>
          <w:bottom w:val="single" w:color="AAAAAA" w:sz="6" w:space="1"/>
        </w:pBdr>
        <w:spacing w:after="140" w:before="60"/>
      </w:pPr>
      <w:r>
        <w:t xml:space="preserve"/>
      </w:r>
    </w:p>
    <w:p>
      <w:pPr>
        <w:spacing w:after="40"/>
      </w:pPr>
      <w:r>
        <w:rPr>
          <w:b/>
          <w:bCs/>
          <w:sz w:val="18"/>
          <w:szCs w:val="18"/>
        </w:rPr>
        <w:t xml:space="preserve">IMPORTANT NOTICE</w:t>
      </w:r>
    </w:p>
    <w:p>
      <w:pPr>
        <w:jc w:val="both"/>
      </w:pPr>
      <w:r>
        <w:rPr>
          <w:i/>
          <w:iCs/>
          <w:color w:val="666666"/>
          <w:sz w:val="18"/>
          <w:szCs w:val="18"/>
        </w:rPr>
        <w:t xml:space="preserve">This is a governance template, not legal or tax advice, and no attorney-client relationship is created by it. Confirm the Articles of Incorporation, filing details, bank information, and dollar thresholds before this document is finalized. It should be reviewed by qualified California nonprofit counsel and a tax advisor, and reconciled with the Corporation's Articles of Incorporation and IRS determination letter, before it is relied upon.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Organizational Board Minutes — Adams Infinite Legacy   |   DRAFT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Board Minutes — Adams Infinite Legacy</dc:title>
  <dc:creator>Adams Infinite Legacy</dc:creator>
  <cp:lastModifiedBy>Un-named</cp:lastModifiedBy>
  <cp:revision>1</cp:revision>
  <dcterms:created xsi:type="dcterms:W3CDTF">2026-07-01T23:04:39.764Z</dcterms:created>
  <dcterms:modified xsi:type="dcterms:W3CDTF">2026-07-01T23:04:39.778Z</dcterms:modified>
</cp:coreProperties>
</file>

<file path=docProps/custom.xml><?xml version="1.0" encoding="utf-8"?>
<Properties xmlns="http://schemas.openxmlformats.org/officeDocument/2006/custom-properties" xmlns:vt="http://schemas.openxmlformats.org/officeDocument/2006/docPropsVTypes"/>
</file>