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80"/>
      </w:pPr>
      <w:r>
        <w:rPr>
          <w:b/>
          <w:sz w:val="52"/>
          <w:szCs w:val="52"/>
          <w:color w:val="1F3D2B"/>
        </w:rPr>
        <w:t xml:space="preserve">Adams Infinite Legacy Portal</w:t>
      </w:r>
    </w:p>
    <w:p>
      <w:pPr>
        <w:jc w:val="center"/>
        <w:spacing w:before="0" w:after="260"/>
      </w:pPr>
      <w:r>
        <w:rPr>
          <w:i/>
          <w:sz w:val="24"/>
          <w:szCs w:val="24"/>
          <w:color w:val="4A6152"/>
        </w:rPr>
        <w:t xml:space="preserve">A step-by-step video tutorial for Alitalia — how to use every part of the portal, and exactly what to do with each checklist item.</w:t>
      </w:r>
    </w:p>
    <w:p>
      <w:pPr>
        <w:spacing w:before="320" w:after="140"/>
      </w:pPr>
      <w:r>
        <w:rPr>
          <w:b/>
          <w:sz w:val="34"/>
          <w:szCs w:val="34"/>
          <w:color w:val="1F3D2B"/>
        </w:rPr>
        <w:t xml:space="preserve">Welcome</w:t>
      </w:r>
    </w:p>
    <w:p>
      <w:pPr>
        <w:spacing w:before="0" w:after="130"/>
      </w:pPr>
      <w:r>
        <w:rPr>
          <w:sz w:val="22"/>
          <w:szCs w:val="22"/>
        </w:rPr>
        <w:t xml:space="preserve">This tutorial walks you through your Founder &amp; Board Portal one screen at a time. By the end you will know how to log in, read your dashboard, sign and send documents through DocuSeal, work your foundation launch checklist step by step, run board votes, manage your calendar, and keep notes. Take it slow — you can pause any time and come back where you left off.</w:t>
      </w:r>
    </w:p>
    <w:p>
      <w:pPr>
        <w:spacing w:before="320" w:after="140"/>
      </w:pPr>
      <w:r>
        <w:rPr>
          <w:b/>
          <w:sz w:val="34"/>
          <w:szCs w:val="34"/>
          <w:color w:val="1F3D2B"/>
        </w:rPr>
        <w:t xml:space="preserve">1. Logging In</w:t>
      </w:r>
    </w:p>
    <w:p>
      <w:pPr>
        <w:spacing w:before="0" w:after="130"/>
      </w:pPr>
      <w:r>
        <w:rPr>
          <w:sz w:val="22"/>
          <w:szCs w:val="22"/>
        </w:rPr>
        <w:t xml:space="preserve">Open the portal link in any web browser. You will see a sign-in screen with the Adams Infinite Legacy name.</w:t>
      </w:r>
    </w:p>
    <w:p>
      <w:pPr>
        <w:numPr>
          <w:ilvl w:val="0"/>
          <w:numId w:val="1"/>
        </w:numPr>
        <w:spacing w:before="0" w:after="70"/>
      </w:pPr>
      <w:r>
        <w:rPr>
          <w:sz w:val="22"/>
          <w:szCs w:val="22"/>
        </w:rPr>
        <w:t xml:space="preserve">Type your username (or your email address) in the first box.</w:t>
      </w:r>
    </w:p>
    <w:p>
      <w:pPr>
        <w:numPr>
          <w:ilvl w:val="0"/>
          <w:numId w:val="1"/>
        </w:numPr>
        <w:spacing w:before="0" w:after="70"/>
      </w:pPr>
      <w:r>
        <w:rPr>
          <w:sz w:val="22"/>
          <w:szCs w:val="22"/>
        </w:rPr>
        <w:t xml:space="preserve">Type your password in the second box.</w:t>
      </w:r>
    </w:p>
    <w:p>
      <w:pPr>
        <w:numPr>
          <w:ilvl w:val="0"/>
          <w:numId w:val="1"/>
        </w:numPr>
        <w:spacing w:before="0" w:after="70"/>
      </w:pPr>
      <w:r>
        <w:rPr>
          <w:sz w:val="22"/>
          <w:szCs w:val="22"/>
        </w:rPr>
        <w:t xml:space="preserve">Click Sign In. The portal opens to your Dashboard.</w:t>
      </w:r>
    </w:p>
    <w:p>
      <w:pPr>
        <w:spacing w:before="0" w:after="130"/>
      </w:pPr>
      <w:r>
        <w:rPr>
          <w:sz w:val="22"/>
          <w:szCs w:val="22"/>
        </w:rPr>
        <w:t xml:space="preserve">Tip: if you ever forget your password, your IT contact can reset it for you. Your login is private to you — each board member has their own.</w:t>
      </w:r>
    </w:p>
    <w:p>
      <w:pPr>
        <w:spacing w:before="320" w:after="140"/>
      </w:pPr>
      <w:r>
        <w:rPr>
          <w:b/>
          <w:sz w:val="34"/>
          <w:szCs w:val="34"/>
          <w:color w:val="1F3D2B"/>
        </w:rPr>
        <w:t xml:space="preserve">2. The Dashboard — Your Home Base</w:t>
      </w:r>
    </w:p>
    <w:p>
      <w:pPr>
        <w:spacing w:before="0" w:after="130"/>
      </w:pPr>
      <w:r>
        <w:rPr>
          <w:sz w:val="22"/>
          <w:szCs w:val="22"/>
        </w:rPr>
        <w:t xml:space="preserve">The Dashboard is the first thing you see every time you log in. It gives you a quick picture of where the foundation stands today.</w:t>
      </w:r>
    </w:p>
    <w:p>
      <w:pPr>
        <w:numPr>
          <w:ilvl w:val="0"/>
          <w:numId w:val="2"/>
        </w:numPr>
        <w:spacing w:before="0" w:after="70"/>
      </w:pPr>
      <w:r>
        <w:rPr>
          <w:sz w:val="22"/>
          <w:szCs w:val="22"/>
        </w:rPr>
        <w:t xml:space="preserve">Launch checklist card — shows how far along you are and the next few tasks to tackle. You can check a task off right here.</w:t>
      </w:r>
    </w:p>
    <w:p>
      <w:pPr>
        <w:numPr>
          <w:ilvl w:val="0"/>
          <w:numId w:val="2"/>
        </w:numPr>
        <w:spacing w:before="0" w:after="70"/>
      </w:pPr>
      <w:r>
        <w:rPr>
          <w:sz w:val="22"/>
          <w:szCs w:val="22"/>
        </w:rPr>
        <w:t xml:space="preserve">Recent documents — the latest documents and whether they still need signatures.</w:t>
      </w:r>
    </w:p>
    <w:p>
      <w:pPr>
        <w:numPr>
          <w:ilvl w:val="0"/>
          <w:numId w:val="2"/>
        </w:numPr>
        <w:spacing w:before="0" w:after="70"/>
      </w:pPr>
      <w:r>
        <w:rPr>
          <w:sz w:val="22"/>
          <w:szCs w:val="22"/>
        </w:rPr>
        <w:t xml:space="preserve">Upcoming meetings — your next board meetings and planning sessions.</w:t>
      </w:r>
    </w:p>
    <w:p>
      <w:pPr>
        <w:numPr>
          <w:ilvl w:val="0"/>
          <w:numId w:val="2"/>
        </w:numPr>
        <w:spacing w:before="0" w:after="70"/>
      </w:pPr>
      <w:r>
        <w:rPr>
          <w:sz w:val="22"/>
          <w:szCs w:val="22"/>
        </w:rPr>
        <w:t xml:space="preserve">Reminder card — a quick note that links you to your Notes.</w:t>
      </w:r>
    </w:p>
    <w:p>
      <w:pPr>
        <w:spacing w:before="0" w:after="130"/>
      </w:pPr>
      <w:r>
        <w:rPr>
          <w:sz w:val="22"/>
          <w:szCs w:val="22"/>
        </w:rPr>
        <w:t xml:space="preserve">On the left is the menu you use to move around: Dashboard, Documents, Launch Checklist, Board Votes, Calendar, Notes, and Team &amp; Access. Little number badges appear when something needs your attention — for example, how many documents are waiting for a signature.</w:t>
      </w:r>
    </w:p>
    <w:p>
      <w:pPr>
        <w:spacing w:before="320" w:after="140"/>
      </w:pPr>
      <w:r>
        <w:rPr>
          <w:b/>
          <w:sz w:val="34"/>
          <w:szCs w:val="34"/>
          <w:color w:val="1F3D2B"/>
        </w:rPr>
        <w:t xml:space="preserve">3. Documents &amp; Signing with DocuSeal</w:t>
      </w:r>
    </w:p>
    <w:p>
      <w:pPr>
        <w:spacing w:before="0" w:after="130"/>
      </w:pPr>
      <w:r>
        <w:rPr>
          <w:sz w:val="22"/>
          <w:szCs w:val="22"/>
        </w:rPr>
        <w:t xml:space="preserve">The Documents area is where every official file lives — your bylaws, board minutes, resolutions, the sponsorship prospectus, and donor letters. Each document has a short plain-language explanation so you always know what it is and what to do with it.</w:t>
      </w:r>
    </w:p>
    <w:p>
      <w:pPr>
        <w:numPr>
          <w:ilvl w:val="0"/>
          <w:numId w:val="1"/>
        </w:numPr>
        <w:spacing w:before="0" w:after="70"/>
      </w:pPr>
      <w:r>
        <w:rPr>
          <w:sz w:val="22"/>
          <w:szCs w:val="22"/>
        </w:rPr>
        <w:t xml:space="preserve">Click Documents in the left menu.</w:t>
      </w:r>
    </w:p>
    <w:p>
      <w:pPr>
        <w:numPr>
          <w:ilvl w:val="0"/>
          <w:numId w:val="1"/>
        </w:numPr>
        <w:spacing w:before="0" w:after="70"/>
      </w:pPr>
      <w:r>
        <w:rPr>
          <w:sz w:val="22"/>
          <w:szCs w:val="22"/>
        </w:rPr>
        <w:t xml:space="preserve">Click any document to open it. At the top you'll see 'About this document' — read it to understand what the file is and why it matters.</w:t>
      </w:r>
    </w:p>
    <w:p>
      <w:pPr>
        <w:numPr>
          <w:ilvl w:val="0"/>
          <w:numId w:val="1"/>
        </w:numPr>
        <w:spacing w:before="0" w:after="70"/>
      </w:pPr>
      <w:r>
        <w:rPr>
          <w:sz w:val="22"/>
          <w:szCs w:val="22"/>
        </w:rPr>
        <w:t xml:space="preserve">Below that is the signer list. For board documents, every one of the seven directors needs to sign. You can see who has signed and who is still pending.</w:t>
      </w:r>
    </w:p>
    <w:p>
      <w:pPr>
        <w:numPr>
          <w:ilvl w:val="0"/>
          <w:numId w:val="1"/>
        </w:numPr>
        <w:spacing w:before="0" w:after="70"/>
      </w:pPr>
      <w:r>
        <w:rPr>
          <w:sz w:val="22"/>
          <w:szCs w:val="22"/>
        </w:rPr>
        <w:t xml:space="preserve">Click Sign to add your signature, or Send reminder to nudge the directors who haven't signed yet.</w:t>
      </w:r>
    </w:p>
    <w:p>
      <w:pPr>
        <w:spacing w:before="0" w:after="130"/>
      </w:pPr>
      <w:r>
        <w:rPr>
          <w:sz w:val="22"/>
          <w:szCs w:val="22"/>
        </w:rPr>
        <w:t xml:space="preserve">When all required signatures are in, the document's status turns to Signed and it's officially complete.</w:t>
      </w:r>
    </w:p>
    <w:p>
      <w:pPr>
        <w:spacing w:before="220" w:after="110"/>
      </w:pPr>
      <w:r>
        <w:rPr>
          <w:b/>
          <w:sz w:val="26"/>
          <w:szCs w:val="26"/>
          <w:color w:val="2E5540"/>
        </w:rPr>
        <w:t xml:space="preserve">About DocuSeal — the free-to-start e-signature tool</w:t>
      </w:r>
    </w:p>
    <w:p>
      <w:pPr>
        <w:spacing w:before="0" w:after="130"/>
      </w:pPr>
      <w:r>
        <w:rPr>
          <w:sz w:val="22"/>
          <w:szCs w:val="22"/>
        </w:rPr>
        <w:t xml:space="preserve">DocuSeal is the service that actually collects the legal signatures. It's simple and inexpensive.</w:t>
      </w:r>
    </w:p>
    <w:p>
      <w:pPr>
        <w:numPr>
          <w:ilvl w:val="0"/>
          <w:numId w:val="2"/>
        </w:numPr>
        <w:spacing w:before="0" w:after="70"/>
      </w:pPr>
      <w:r>
        <w:rPr>
          <w:sz w:val="22"/>
          <w:szCs w:val="22"/>
        </w:rPr>
        <w:t xml:space="preserve">It takes only a few minutes to set up an account.</w:t>
      </w:r>
    </w:p>
    <w:p>
      <w:pPr>
        <w:numPr>
          <w:ilvl w:val="0"/>
          <w:numId w:val="2"/>
        </w:numPr>
        <w:spacing w:before="0" w:after="70"/>
      </w:pPr>
      <w:r>
        <w:rPr>
          <w:sz w:val="22"/>
          <w:szCs w:val="22"/>
        </w:rPr>
        <w:t xml:space="preserve">The Pro version is about $20 — a one-time low cost, not thousands of dollars like some services.</w:t>
      </w:r>
    </w:p>
    <w:p>
      <w:pPr>
        <w:numPr>
          <w:ilvl w:val="0"/>
          <w:numId w:val="2"/>
        </w:numPr>
        <w:spacing w:before="0" w:after="70"/>
      </w:pPr>
      <w:r>
        <w:rPr>
          <w:sz w:val="22"/>
          <w:szCs w:val="22"/>
        </w:rPr>
        <w:t xml:space="preserve">You upload a document once, mark where each person signs, and DocuSeal emails every director a secure link.</w:t>
      </w:r>
    </w:p>
    <w:p>
      <w:pPr>
        <w:numPr>
          <w:ilvl w:val="0"/>
          <w:numId w:val="2"/>
        </w:numPr>
        <w:spacing w:before="0" w:after="70"/>
      </w:pPr>
      <w:r>
        <w:rPr>
          <w:sz w:val="22"/>
          <w:szCs w:val="22"/>
        </w:rPr>
        <w:t xml:space="preserve">Directors click the link, sign on any phone or computer, and everyone gets a finished copy automatically.</w:t>
      </w:r>
    </w:p>
    <w:p>
      <w:pPr>
        <w:spacing w:before="0" w:after="130"/>
      </w:pPr>
      <w:r>
        <w:rPr>
          <w:sz w:val="22"/>
          <w:szCs w:val="22"/>
        </w:rPr>
        <w:t xml:space="preserve">You don't need to be technical. Set it up once, and from then on sending a document for signature is just a few clicks.</w:t>
      </w:r>
    </w:p>
    <w:p>
      <w:pPr>
        <w:spacing w:before="320" w:after="140"/>
      </w:pPr>
      <w:r>
        <w:rPr>
          <w:b/>
          <w:sz w:val="34"/>
          <w:szCs w:val="34"/>
          <w:color w:val="1F3D2B"/>
        </w:rPr>
        <w:t xml:space="preserve">4. The Launch Checklist — Your Roadmap</w:t>
      </w:r>
    </w:p>
    <w:p>
      <w:pPr>
        <w:spacing w:before="0" w:after="130"/>
      </w:pPr>
      <w:r>
        <w:rPr>
          <w:sz w:val="22"/>
          <w:szCs w:val="22"/>
        </w:rPr>
        <w:t xml:space="preserve">This is the heart of the portal. It's your complete to-do list for launching Adams Infinite Legacy as a real, legal 501(c)(3) nonprofit — 27 steps, organized into 5 stages you complete in order.</w:t>
      </w:r>
    </w:p>
    <w:p>
      <w:pPr>
        <w:spacing w:before="0" w:after="130"/>
      </w:pPr>
      <w:r>
        <w:rPr>
          <w:sz w:val="22"/>
          <w:szCs w:val="22"/>
        </w:rPr>
        <w:t xml:space="preserve">How to use it:</w:t>
      </w:r>
    </w:p>
    <w:p>
      <w:pPr>
        <w:numPr>
          <w:ilvl w:val="0"/>
          <w:numId w:val="1"/>
        </w:numPr>
        <w:spacing w:before="0" w:after="70"/>
      </w:pPr>
      <w:r>
        <w:rPr>
          <w:sz w:val="22"/>
          <w:szCs w:val="22"/>
        </w:rPr>
        <w:t xml:space="preserve">Click Launch Checklist in the left menu.</w:t>
      </w:r>
    </w:p>
    <w:p>
      <w:pPr>
        <w:numPr>
          <w:ilvl w:val="0"/>
          <w:numId w:val="1"/>
        </w:numPr>
        <w:spacing w:before="0" w:after="70"/>
      </w:pPr>
      <w:r>
        <w:rPr>
          <w:sz w:val="22"/>
          <w:szCs w:val="22"/>
        </w:rPr>
        <w:t xml:space="preserve">Read each task. Underneath every task is a plain-language instruction telling you exactly where to go, what it costs, and any deadline.</w:t>
      </w:r>
    </w:p>
    <w:p>
      <w:pPr>
        <w:numPr>
          <w:ilvl w:val="0"/>
          <w:numId w:val="1"/>
        </w:numPr>
        <w:spacing w:before="0" w:after="70"/>
      </w:pPr>
      <w:r>
        <w:rPr>
          <w:sz w:val="22"/>
          <w:szCs w:val="22"/>
        </w:rPr>
        <w:t xml:space="preserve">When a task is done, click the circle to check it off. Your progress bar fills up as you go.</w:t>
      </w:r>
    </w:p>
    <w:p>
      <w:pPr>
        <w:numPr>
          <w:ilvl w:val="0"/>
          <w:numId w:val="1"/>
        </w:numPr>
        <w:spacing w:before="0" w:after="70"/>
      </w:pPr>
      <w:r>
        <w:rPr>
          <w:sz w:val="22"/>
          <w:szCs w:val="22"/>
        </w:rPr>
        <w:t xml:space="preserve">Some tasks have an Open button that jumps you straight to the document you need to sign for that step.</w:t>
      </w:r>
    </w:p>
    <w:p>
      <w:pPr>
        <w:spacing w:before="0" w:after="130"/>
      </w:pPr>
      <w:r>
        <w:rPr>
          <w:sz w:val="22"/>
          <w:szCs w:val="22"/>
        </w:rPr>
        <w:t xml:space="preserve">Work top to bottom. The order matters — for example, you need your tax ID number before you can open a bank account. Here is exactly what to do for each item.</w:t>
      </w:r>
    </w:p>
    <w:p>
      <w:pPr>
        <w:spacing w:before="220" w:after="110"/>
      </w:pPr>
      <w:r>
        <w:rPr>
          <w:b/>
          <w:sz w:val="26"/>
          <w:szCs w:val="26"/>
          <w:color w:val="2E5540"/>
        </w:rPr>
        <w:t xml:space="preserve">Stage 1 — Form the Corporation &amp; Get Your Tax ID</w:t>
      </w:r>
    </w:p>
    <w:p>
      <w:pPr>
        <w:spacing w:before="0" w:after="130"/>
      </w:pPr>
      <w:r>
        <w:rPr>
          <w:sz w:val="22"/>
          <w:szCs w:val="22"/>
        </w:rPr>
        <w:t xml:space="preserve">Step 1: File the Articles of Incorporation</w:t>
      </w:r>
    </w:p>
    <w:p>
      <w:pPr>
        <w:ind w:left="360"/>
        <w:spacing w:before="0" w:after="170"/>
      </w:pPr>
      <w:r>
        <w:rPr>
          <w:i/>
          <w:sz w:val="21"/>
          <w:szCs w:val="21"/>
          <w:color w:val="55665C}"/>
        </w:rPr>
        <w:t xml:space="preserve">What to do: Go to the California Secretary of State's website (bizfileOnline) and file the Articles of Incorporation for a 501(c)(3). Once approved you get a stamped copy — save it; it's the foundation's birth certificate.</w:t>
      </w:r>
    </w:p>
    <w:p>
      <w:pPr>
        <w:spacing w:before="0" w:after="130"/>
      </w:pPr>
      <w:r>
        <w:rPr>
          <w:sz w:val="22"/>
          <w:szCs w:val="22"/>
        </w:rPr>
        <w:t xml:space="preserve">Step 2: Get your federal EIN (tax ID number)</w:t>
      </w:r>
    </w:p>
    <w:p>
      <w:pPr>
        <w:ind w:left="360"/>
        <w:spacing w:before="0" w:after="170"/>
      </w:pPr>
      <w:r>
        <w:rPr>
          <w:i/>
          <w:sz w:val="21"/>
          <w:szCs w:val="21"/>
          <w:color w:val="55665C}"/>
        </w:rPr>
        <w:t xml:space="preserve">What to do: Apply for a free EIN (the foundation's tax ID) at IRS.gov — search 'apply for EIN online.' It takes about 10 minutes and you get the number right away. You'll need it for the bank account and the 501(c)(3) application.</w:t>
      </w:r>
    </w:p>
    <w:p>
      <w:pPr>
        <w:spacing w:before="220" w:after="110"/>
      </w:pPr>
      <w:r>
        <w:rPr>
          <w:b/>
          <w:sz w:val="26"/>
          <w:szCs w:val="26"/>
          <w:color w:val="2E5540"/>
        </w:rPr>
        <w:t xml:space="preserve">Stage 2 — Hold the Organizational Board Meeting</w:t>
      </w:r>
    </w:p>
    <w:p>
      <w:pPr>
        <w:spacing w:before="0" w:after="130"/>
      </w:pPr>
      <w:r>
        <w:rPr>
          <w:sz w:val="22"/>
          <w:szCs w:val="22"/>
        </w:rPr>
        <w:t xml:space="preserve">Step 3: Hold the first official board meeting</w:t>
      </w:r>
    </w:p>
    <w:p>
      <w:pPr>
        <w:ind w:left="360"/>
        <w:spacing w:before="0" w:after="170"/>
      </w:pPr>
      <w:r>
        <w:rPr>
          <w:i/>
          <w:sz w:val="21"/>
          <w:szCs w:val="21"/>
          <w:color w:val="55665C}"/>
        </w:rPr>
        <w:t xml:space="preserve">What to do: Gather all seven directors (in person or by video) for the first official meeting. Use the Organizational Board Minutes as your agenda and record what's decided.</w:t>
      </w:r>
    </w:p>
    <w:p>
      <w:pPr>
        <w:spacing w:before="0" w:after="130"/>
      </w:pPr>
      <w:r>
        <w:rPr>
          <w:sz w:val="22"/>
          <w:szCs w:val="22"/>
        </w:rPr>
        <w:t xml:space="preserve">Step 4: Adopt and sign the Bylaws</w:t>
      </w:r>
    </w:p>
    <w:p>
      <w:pPr>
        <w:ind w:left="360"/>
        <w:spacing w:before="0" w:after="170"/>
      </w:pPr>
      <w:r>
        <w:rPr>
          <w:i/>
          <w:sz w:val="21"/>
          <w:szCs w:val="21"/>
          <w:color w:val="55665C}"/>
        </w:rPr>
        <w:t xml:space="preserve">What to do: Have your attorney review the Bylaws, then the board votes to adopt them at the meeting. Sign them in the portal and keep a copy in your records.</w:t>
      </w:r>
    </w:p>
    <w:p>
      <w:pPr>
        <w:spacing w:before="0" w:after="130"/>
      </w:pPr>
      <w:r>
        <w:rPr>
          <w:sz w:val="22"/>
          <w:szCs w:val="22"/>
        </w:rPr>
        <w:t xml:space="preserve">Step 5: Elect your officers</w:t>
      </w:r>
    </w:p>
    <w:p>
      <w:pPr>
        <w:ind w:left="360"/>
        <w:spacing w:before="0" w:after="170"/>
      </w:pPr>
      <w:r>
        <w:rPr>
          <w:i/>
          <w:sz w:val="21"/>
          <w:szCs w:val="21"/>
          <w:color w:val="55665C}"/>
        </w:rPr>
        <w:t xml:space="preserve">What to do: At the meeting, formally confirm who holds each officer role (President, Treasurer, Secretary, etc.) and write it into the minutes.</w:t>
      </w:r>
    </w:p>
    <w:p>
      <w:pPr>
        <w:spacing w:before="0" w:after="130"/>
      </w:pPr>
      <w:r>
        <w:rPr>
          <w:sz w:val="22"/>
          <w:szCs w:val="22"/>
        </w:rPr>
        <w:t xml:space="preserve">Step 6: Set the principal office address</w:t>
      </w:r>
    </w:p>
    <w:p>
      <w:pPr>
        <w:ind w:left="360"/>
        <w:spacing w:before="0" w:after="170"/>
      </w:pPr>
      <w:r>
        <w:rPr>
          <w:i/>
          <w:sz w:val="21"/>
          <w:szCs w:val="21"/>
          <w:color w:val="55665C}"/>
        </w:rPr>
        <w:t xml:space="preserve">What to do: Decide the official mailing address for the foundation and record it in the Bylaws and minutes. It can be your home or a P.O. box.</w:t>
      </w:r>
    </w:p>
    <w:p>
      <w:pPr>
        <w:spacing w:before="0" w:after="130"/>
      </w:pPr>
      <w:r>
        <w:rPr>
          <w:sz w:val="22"/>
          <w:szCs w:val="22"/>
        </w:rPr>
        <w:t xml:space="preserve">Step 7: Set the fiscal year-end (December 31)</w:t>
      </w:r>
    </w:p>
    <w:p>
      <w:pPr>
        <w:ind w:left="360"/>
        <w:spacing w:before="0" w:after="170"/>
      </w:pPr>
      <w:r>
        <w:rPr>
          <w:i/>
          <w:sz w:val="21"/>
          <w:szCs w:val="21"/>
          <w:color w:val="55665C}"/>
        </w:rPr>
        <w:t xml:space="preserve">What to do: Confirm the foundation's financial year runs January 1 to December 31 (the standard choice). This sets when your taxes and reports are due.</w:t>
      </w:r>
    </w:p>
    <w:p>
      <w:pPr>
        <w:spacing w:before="0" w:after="130"/>
      </w:pPr>
      <w:r>
        <w:rPr>
          <w:sz w:val="22"/>
          <w:szCs w:val="22"/>
        </w:rPr>
        <w:t xml:space="preserve">Step 8: Confirm directors serve without pay</w:t>
      </w:r>
    </w:p>
    <w:p>
      <w:pPr>
        <w:ind w:left="360"/>
        <w:spacing w:before="0" w:after="170"/>
      </w:pPr>
      <w:r>
        <w:rPr>
          <w:i/>
          <w:sz w:val="21"/>
          <w:szCs w:val="21"/>
          <w:color w:val="55665C}"/>
        </w:rPr>
        <w:t xml:space="preserve">What to do: Confirm in the minutes that directors volunteer their time and are only paid back for real expenses (like travel) — never a salary.</w:t>
      </w:r>
    </w:p>
    <w:p>
      <w:pPr>
        <w:spacing w:before="0" w:after="130"/>
      </w:pPr>
      <w:r>
        <w:rPr>
          <w:sz w:val="22"/>
          <w:szCs w:val="22"/>
        </w:rPr>
        <w:t xml:space="preserve">Step 9: Adopt the Conflict of Interest Policy &amp; collect signed disclosures</w:t>
      </w:r>
    </w:p>
    <w:p>
      <w:pPr>
        <w:ind w:left="360"/>
        <w:spacing w:before="0" w:after="170"/>
      </w:pPr>
      <w:r>
        <w:rPr>
          <w:i/>
          <w:sz w:val="21"/>
          <w:szCs w:val="21"/>
          <w:color w:val="55665C}"/>
        </w:rPr>
        <w:t xml:space="preserve">What to do: Adopt the Conflict of Interest Policy at the board meeting, then have every director sign the disclosure form. Keep the signed forms on file.</w:t>
      </w:r>
    </w:p>
    <w:p>
      <w:pPr>
        <w:spacing w:before="0" w:after="130"/>
      </w:pPr>
      <w:r>
        <w:rPr>
          <w:sz w:val="22"/>
          <w:szCs w:val="22"/>
        </w:rPr>
        <w:t xml:space="preserve">Step 10: Adopt the Document Retention &amp; Destruction Policy</w:t>
      </w:r>
    </w:p>
    <w:p>
      <w:pPr>
        <w:ind w:left="360"/>
        <w:spacing w:before="0" w:after="170"/>
      </w:pPr>
      <w:r>
        <w:rPr>
          <w:i/>
          <w:sz w:val="21"/>
          <w:szCs w:val="21"/>
          <w:color w:val="55665C}"/>
        </w:rPr>
        <w:t xml:space="preserve">What to do: Adopt the policy that says which records to keep, for how long, and when it's safe to destroy old ones.</w:t>
      </w:r>
    </w:p>
    <w:p>
      <w:pPr>
        <w:spacing w:before="0" w:after="130"/>
      </w:pPr>
      <w:r>
        <w:rPr>
          <w:sz w:val="22"/>
          <w:szCs w:val="22"/>
        </w:rPr>
        <w:t xml:space="preserve">Step 11: Adopt the Whistleblower Policy</w:t>
      </w:r>
    </w:p>
    <w:p>
      <w:pPr>
        <w:ind w:left="360"/>
        <w:spacing w:before="0" w:after="170"/>
      </w:pPr>
      <w:r>
        <w:rPr>
          <w:i/>
          <w:sz w:val="21"/>
          <w:szCs w:val="21"/>
          <w:color w:val="55665C}"/>
        </w:rPr>
        <w:t xml:space="preserve">What to do: Adopt the policy that lets staff or volunteers report concerns without fear of retaliation.</w:t>
      </w:r>
    </w:p>
    <w:p>
      <w:pPr>
        <w:spacing w:before="0" w:after="130"/>
      </w:pPr>
      <w:r>
        <w:rPr>
          <w:sz w:val="22"/>
          <w:szCs w:val="22"/>
        </w:rPr>
        <w:t xml:space="preserve">Step 12: Adopt the Gift Acceptance Policy</w:t>
      </w:r>
    </w:p>
    <w:p>
      <w:pPr>
        <w:ind w:left="360"/>
        <w:spacing w:before="0" w:after="170"/>
      </w:pPr>
      <w:r>
        <w:rPr>
          <w:i/>
          <w:sz w:val="21"/>
          <w:szCs w:val="21"/>
          <w:color w:val="55665C}"/>
        </w:rPr>
        <w:t xml:space="preserve">What to do: Adopt the policy setting rules for what kinds of donations you'll accept (cash easily; certain property only with conditions).</w:t>
      </w:r>
    </w:p>
    <w:p>
      <w:pPr>
        <w:spacing w:before="0" w:after="130"/>
      </w:pPr>
      <w:r>
        <w:rPr>
          <w:sz w:val="22"/>
          <w:szCs w:val="22"/>
        </w:rPr>
        <w:t xml:space="preserve">Step 13: Adopt the Privacy &amp; Data Protection Policy</w:t>
      </w:r>
    </w:p>
    <w:p>
      <w:pPr>
        <w:ind w:left="360"/>
        <w:spacing w:before="0" w:after="170"/>
      </w:pPr>
      <w:r>
        <w:rPr>
          <w:i/>
          <w:sz w:val="21"/>
          <w:szCs w:val="21"/>
          <w:color w:val="55665C}"/>
        </w:rPr>
        <w:t xml:space="preserve">What to do: Adopt the policy explaining how you protect donors' and recipients' personal information.</w:t>
      </w:r>
    </w:p>
    <w:p>
      <w:pPr>
        <w:spacing w:before="0" w:after="130"/>
      </w:pPr>
      <w:r>
        <w:rPr>
          <w:sz w:val="22"/>
          <w:szCs w:val="22"/>
        </w:rPr>
        <w:t xml:space="preserve">Step 14: Adopt the Financial Assistance eligibility criteria</w:t>
      </w:r>
    </w:p>
    <w:p>
      <w:pPr>
        <w:ind w:left="360"/>
        <w:spacing w:before="0" w:after="170"/>
      </w:pPr>
      <w:r>
        <w:rPr>
          <w:i/>
          <w:sz w:val="21"/>
          <w:szCs w:val="21"/>
          <w:color w:val="55665C}"/>
        </w:rPr>
        <w:t xml:space="preserve">What to do: Write down who qualifies for help and how you'll choose recipients (illness type, need, documents required, award amounts). The board approves it.</w:t>
      </w:r>
    </w:p>
    <w:p>
      <w:pPr>
        <w:spacing w:before="0" w:after="130"/>
      </w:pPr>
      <w:r>
        <w:rPr>
          <w:sz w:val="22"/>
          <w:szCs w:val="22"/>
        </w:rPr>
        <w:t xml:space="preserve">Step 15: Approve and plan the Get Well Soon Wellness Festival</w:t>
      </w:r>
    </w:p>
    <w:p>
      <w:pPr>
        <w:ind w:left="360"/>
        <w:spacing w:before="0" w:after="170"/>
      </w:pPr>
      <w:r>
        <w:rPr>
          <w:i/>
          <w:sz w:val="21"/>
          <w:szCs w:val="21"/>
          <w:color w:val="55665C}"/>
        </w:rPr>
        <w:t xml:space="preserve">What to do: Set a date, budget, and plan for the Get Well Soon Wellness Festival, and have the board approve it as an official program of the foundation.</w:t>
      </w:r>
    </w:p>
    <w:p>
      <w:pPr>
        <w:spacing w:before="0" w:after="130"/>
      </w:pPr>
      <w:r>
        <w:rPr>
          <w:sz w:val="22"/>
          <w:szCs w:val="22"/>
        </w:rPr>
        <w:t xml:space="preserve">Step 16: Ratify prior organizational acts</w:t>
      </w:r>
    </w:p>
    <w:p>
      <w:pPr>
        <w:ind w:left="360"/>
        <w:spacing w:before="0" w:after="170"/>
      </w:pPr>
      <w:r>
        <w:rPr>
          <w:i/>
          <w:sz w:val="21"/>
          <w:szCs w:val="21"/>
          <w:color w:val="55665C}"/>
        </w:rPr>
        <w:t xml:space="preserve">What to do: In the minutes, add a line approving any actions taken before the meeting (like reserving the name or early expenses) so they become official.</w:t>
      </w:r>
    </w:p>
    <w:p>
      <w:pPr>
        <w:spacing w:before="0" w:after="130"/>
      </w:pPr>
      <w:r>
        <w:rPr>
          <w:sz w:val="22"/>
          <w:szCs w:val="22"/>
        </w:rPr>
        <w:t xml:space="preserve">Step 17: Approve and sign the board minutes</w:t>
      </w:r>
    </w:p>
    <w:p>
      <w:pPr>
        <w:ind w:left="360"/>
        <w:spacing w:before="0" w:after="170"/>
      </w:pPr>
      <w:r>
        <w:rPr>
          <w:i/>
          <w:sz w:val="21"/>
          <w:szCs w:val="21"/>
          <w:color w:val="55665C}"/>
        </w:rPr>
        <w:t xml:space="preserve">What to do: After the meeting, finish the Minutes with the real dates and decisions. The Secretary and President sign them here in the portal, then file them with your records.</w:t>
      </w:r>
    </w:p>
    <w:p>
      <w:pPr>
        <w:spacing w:before="220" w:after="110"/>
      </w:pPr>
      <w:r>
        <w:rPr>
          <w:b/>
          <w:sz w:val="26"/>
          <w:szCs w:val="26"/>
          <w:color w:val="2E5540"/>
        </w:rPr>
        <w:t xml:space="preserve">Stage 3 — Banking, Signatories &amp; Insurance</w:t>
      </w:r>
    </w:p>
    <w:p>
      <w:pPr>
        <w:spacing w:before="0" w:after="130"/>
      </w:pPr>
      <w:r>
        <w:rPr>
          <w:sz w:val="22"/>
          <w:szCs w:val="22"/>
        </w:rPr>
        <w:t xml:space="preserve">Step 18: Open the corporate bank account</w:t>
      </w:r>
    </w:p>
    <w:p>
      <w:pPr>
        <w:ind w:left="360"/>
        <w:spacing w:before="0" w:after="170"/>
      </w:pPr>
      <w:r>
        <w:rPr>
          <w:i/>
          <w:sz w:val="21"/>
          <w:szCs w:val="21"/>
          <w:color w:val="55665C}"/>
        </w:rPr>
        <w:t xml:space="preserve">What to do: Take your stamped Articles, EIN letter, and signed Board Resolution to a bank and open the foundation's account. Name who's allowed to sign. (This is why the EIN and signed minutes come first.)</w:t>
      </w:r>
    </w:p>
    <w:p>
      <w:pPr>
        <w:spacing w:before="0" w:after="130"/>
      </w:pPr>
      <w:r>
        <w:rPr>
          <w:sz w:val="22"/>
          <w:szCs w:val="22"/>
        </w:rPr>
        <w:t xml:space="preserve">Step 19: Set the two-signature rule for large payments</w:t>
      </w:r>
    </w:p>
    <w:p>
      <w:pPr>
        <w:ind w:left="360"/>
        <w:spacing w:before="0" w:after="170"/>
      </w:pPr>
      <w:r>
        <w:rPr>
          <w:i/>
          <w:sz w:val="21"/>
          <w:szCs w:val="21"/>
          <w:color w:val="55665C}"/>
        </w:rPr>
        <w:t xml:space="preserve">What to do: Decide the dollar amount above which two people must approve a payment (many small nonprofits use $2,500) and record it in the minutes.</w:t>
      </w:r>
    </w:p>
    <w:p>
      <w:pPr>
        <w:spacing w:before="0" w:after="130"/>
      </w:pPr>
      <w:r>
        <w:rPr>
          <w:sz w:val="22"/>
          <w:szCs w:val="22"/>
        </w:rPr>
        <w:t xml:space="preserve">Step 20: Get D&amp;O and liability insurance</w:t>
      </w:r>
    </w:p>
    <w:p>
      <w:pPr>
        <w:ind w:left="360"/>
        <w:spacing w:before="0" w:after="170"/>
      </w:pPr>
      <w:r>
        <w:rPr>
          <w:i/>
          <w:sz w:val="21"/>
          <w:szCs w:val="21"/>
          <w:color w:val="55665C}"/>
        </w:rPr>
        <w:t xml:space="preserve">What to do: Get quotes for Directors &amp; Officers (D&amp;O) insurance and general liability insurance, then buy coverage to protect the board and the organization.</w:t>
      </w:r>
    </w:p>
    <w:p>
      <w:pPr>
        <w:spacing w:before="220" w:after="110"/>
      </w:pPr>
      <w:r>
        <w:rPr>
          <w:b/>
          <w:sz w:val="26"/>
          <w:szCs w:val="26"/>
          <w:color w:val="2E5540"/>
        </w:rPr>
        <w:t xml:space="preserve">Stage 4 — Tax Exemption &amp; Charitable Registration</w:t>
      </w:r>
    </w:p>
    <w:p>
      <w:pPr>
        <w:spacing w:before="0" w:after="130"/>
      </w:pPr>
      <w:r>
        <w:rPr>
          <w:sz w:val="22"/>
          <w:szCs w:val="22"/>
        </w:rPr>
        <w:t xml:space="preserve">Step 21: File the Statement of Information (SI-100)</w:t>
      </w:r>
    </w:p>
    <w:p>
      <w:pPr>
        <w:ind w:left="360"/>
        <w:spacing w:before="0" w:after="170"/>
      </w:pPr>
      <w:r>
        <w:rPr>
          <w:i/>
          <w:sz w:val="21"/>
          <w:szCs w:val="21"/>
          <w:color w:val="55665C}"/>
        </w:rPr>
        <w:t xml:space="preserve">What to do: File Form SI-100 with the CA Secretary of State (online, small fee). It lists your officers and address, and you re-file it every two years. Deadline: within 90 days of filing the Articles.</w:t>
      </w:r>
    </w:p>
    <w:p>
      <w:pPr>
        <w:spacing w:before="0" w:after="130"/>
      </w:pPr>
      <w:r>
        <w:rPr>
          <w:sz w:val="22"/>
          <w:szCs w:val="22"/>
        </w:rPr>
        <w:t xml:space="preserve">Step 22: File IRS Form 1023 for 501(c)(3) status</w:t>
      </w:r>
    </w:p>
    <w:p>
      <w:pPr>
        <w:ind w:left="360"/>
        <w:spacing w:before="0" w:after="170"/>
      </w:pPr>
      <w:r>
        <w:rPr>
          <w:i/>
          <w:sz w:val="21"/>
          <w:szCs w:val="21"/>
          <w:color w:val="55665C}"/>
        </w:rPr>
        <w:t xml:space="preserve">What to do: File IRS Form 1023 (or the shorter 1023-EZ if you qualify) to become an official 501(c)(3). There's a fee of about $275 to $600. This is the big one — consider having your accountant help. Best practice: file within 27 months of the Articles so your exemption reaches back to your formation date.</w:t>
      </w:r>
    </w:p>
    <w:p>
      <w:pPr>
        <w:spacing w:before="0" w:after="130"/>
      </w:pPr>
      <w:r>
        <w:rPr>
          <w:sz w:val="22"/>
          <w:szCs w:val="22"/>
        </w:rPr>
        <w:t xml:space="preserve">Step 23: Register with the CA Attorney General (CT-1)</w:t>
      </w:r>
    </w:p>
    <w:p>
      <w:pPr>
        <w:ind w:left="360"/>
        <w:spacing w:before="0" w:after="170"/>
      </w:pPr>
      <w:r>
        <w:rPr>
          <w:i/>
          <w:sz w:val="21"/>
          <w:szCs w:val="21"/>
          <w:color w:val="55665C}"/>
        </w:rPr>
        <w:t xml:space="preserve">What to do: Register with the California Attorney General's Registry of Charities (Form CT-1) so you can legally fundraise. Deadline: within 30 days of receiving any money or assets — and before you fundraise.</w:t>
      </w:r>
    </w:p>
    <w:p>
      <w:pPr>
        <w:spacing w:before="0" w:after="130"/>
      </w:pPr>
      <w:r>
        <w:rPr>
          <w:sz w:val="22"/>
          <w:szCs w:val="22"/>
        </w:rPr>
        <w:t xml:space="preserve">Step 24: File CA Form 3500A for state tax exemption</w:t>
      </w:r>
    </w:p>
    <w:p>
      <w:pPr>
        <w:ind w:left="360"/>
        <w:spacing w:before="0" w:after="170"/>
      </w:pPr>
      <w:r>
        <w:rPr>
          <w:i/>
          <w:sz w:val="21"/>
          <w:szCs w:val="21"/>
          <w:color w:val="55665C}"/>
        </w:rPr>
        <w:t xml:space="preserve">What to do: File California Form 3500A so the foundation is also exempt from state income tax. Do this after the IRS determination letter arrives — it depends on federal approval.</w:t>
      </w:r>
    </w:p>
    <w:p>
      <w:pPr>
        <w:spacing w:before="0" w:after="130"/>
      </w:pPr>
      <w:r>
        <w:rPr>
          <w:sz w:val="22"/>
          <w:szCs w:val="22"/>
        </w:rPr>
        <w:t xml:space="preserve">Step 25: Calendar your yearly renewals (RRF-1 &amp; Form 990)</w:t>
      </w:r>
    </w:p>
    <w:p>
      <w:pPr>
        <w:ind w:left="360"/>
        <w:spacing w:before="0" w:after="170"/>
      </w:pPr>
      <w:r>
        <w:rPr>
          <w:i/>
          <w:sz w:val="21"/>
          <w:szCs w:val="21"/>
          <w:color w:val="55665C}"/>
        </w:rPr>
        <w:t xml:space="preserve">What to do: Put the yearly deadlines on your calendar: the California renewal (Form RRF-1) and the IRS Form 990. Missing these can cost your tax-exempt status.</w:t>
      </w:r>
    </w:p>
    <w:p>
      <w:pPr>
        <w:spacing w:before="220" w:after="110"/>
      </w:pPr>
      <w:r>
        <w:rPr>
          <w:b/>
          <w:sz w:val="26"/>
          <w:szCs w:val="26"/>
          <w:color w:val="2E5540"/>
        </w:rPr>
        <w:t xml:space="preserve">Stage 5 — Ready to Raise Money</w:t>
      </w:r>
    </w:p>
    <w:p>
      <w:pPr>
        <w:spacing w:before="0" w:after="130"/>
      </w:pPr>
      <w:r>
        <w:rPr>
          <w:sz w:val="22"/>
          <w:szCs w:val="22"/>
        </w:rPr>
        <w:t xml:space="preserve">Step 26: Set sponsorship prices in the Prospectus</w:t>
      </w:r>
    </w:p>
    <w:p>
      <w:pPr>
        <w:ind w:left="360"/>
        <w:spacing w:before="0" w:after="170"/>
      </w:pPr>
      <w:r>
        <w:rPr>
          <w:i/>
          <w:sz w:val="21"/>
          <w:szCs w:val="21"/>
          <w:color w:val="55665C}"/>
        </w:rPr>
        <w:t xml:space="preserve">What to do: Decide the price for each sponsor level (Presenting, Gold, Silver, Community) in the Prospectus — then it's ready to send to potential sponsors.</w:t>
      </w:r>
    </w:p>
    <w:p>
      <w:pPr>
        <w:spacing w:before="0" w:after="130"/>
      </w:pPr>
      <w:r>
        <w:rPr>
          <w:sz w:val="22"/>
          <w:szCs w:val="22"/>
        </w:rPr>
        <w:t xml:space="preserve">Step 27: Finalize the donor thank-you letters</w:t>
      </w:r>
    </w:p>
    <w:p>
      <w:pPr>
        <w:ind w:left="360"/>
        <w:spacing w:before="0" w:after="170"/>
      </w:pPr>
      <w:r>
        <w:rPr>
          <w:i/>
          <w:sz w:val="21"/>
          <w:szCs w:val="21"/>
          <w:color w:val="55665C}"/>
        </w:rPr>
        <w:t xml:space="preserve">What to do: Review the four donor thank-you letter templates and add your EIN so they're ready to send the moment someone donates.</w:t>
      </w:r>
    </w:p>
    <w:p>
      <w:pPr>
        <w:spacing w:before="320" w:after="140"/>
      </w:pPr>
      <w:r>
        <w:rPr>
          <w:b/>
          <w:sz w:val="34"/>
          <w:szCs w:val="34"/>
          <w:color w:val="1F3D2B"/>
        </w:rPr>
        <w:t xml:space="preserve">5. Board Votes</w:t>
      </w:r>
    </w:p>
    <w:p>
      <w:pPr>
        <w:spacing w:before="0" w:after="130"/>
      </w:pPr>
      <w:r>
        <w:rPr>
          <w:sz w:val="22"/>
          <w:szCs w:val="22"/>
        </w:rPr>
        <w:t xml:space="preserve">When the board needs to make a decision, you don't have to wait for a meeting. The Board Votes area lets directors vote on a motion from anywhere.</w:t>
      </w:r>
    </w:p>
    <w:p>
      <w:pPr>
        <w:numPr>
          <w:ilvl w:val="0"/>
          <w:numId w:val="1"/>
        </w:numPr>
        <w:spacing w:before="0" w:after="70"/>
      </w:pPr>
      <w:r>
        <w:rPr>
          <w:sz w:val="22"/>
          <w:szCs w:val="22"/>
        </w:rPr>
        <w:t xml:space="preserve">Click Board Votes in the left menu to see any open motions.</w:t>
      </w:r>
    </w:p>
    <w:p>
      <w:pPr>
        <w:numPr>
          <w:ilvl w:val="0"/>
          <w:numId w:val="1"/>
        </w:numPr>
        <w:spacing w:before="0" w:after="70"/>
      </w:pPr>
      <w:r>
        <w:rPr>
          <w:sz w:val="22"/>
          <w:szCs w:val="22"/>
        </w:rPr>
        <w:t xml:space="preserve">Read the motion, then click For, Against, or Abstain.</w:t>
      </w:r>
    </w:p>
    <w:p>
      <w:pPr>
        <w:numPr>
          <w:ilvl w:val="0"/>
          <w:numId w:val="1"/>
        </w:numPr>
        <w:spacing w:before="0" w:after="70"/>
      </w:pPr>
      <w:r>
        <w:rPr>
          <w:sz w:val="22"/>
          <w:szCs w:val="22"/>
        </w:rPr>
        <w:t xml:space="preserve">The portal tallies the results automatically and emails everyone the outcome.</w:t>
      </w:r>
    </w:p>
    <w:p>
      <w:pPr>
        <w:spacing w:before="0" w:after="130"/>
      </w:pPr>
      <w:r>
        <w:rPr>
          <w:sz w:val="22"/>
          <w:szCs w:val="22"/>
        </w:rPr>
        <w:t xml:space="preserve">A badge shows you when there's a motion you haven't voted on yet, so nothing slips through the cracks.</w:t>
      </w:r>
    </w:p>
    <w:p>
      <w:pPr>
        <w:spacing w:before="320" w:after="140"/>
      </w:pPr>
      <w:r>
        <w:rPr>
          <w:b/>
          <w:sz w:val="34"/>
          <w:szCs w:val="34"/>
          <w:color w:val="1F3D2B"/>
        </w:rPr>
        <w:t xml:space="preserve">6. Calendar</w:t>
      </w:r>
    </w:p>
    <w:p>
      <w:pPr>
        <w:spacing w:before="0" w:after="130"/>
      </w:pPr>
      <w:r>
        <w:rPr>
          <w:sz w:val="22"/>
          <w:szCs w:val="22"/>
        </w:rPr>
        <w:t xml:space="preserve">The Calendar keeps all your board meetings and planning sessions in one place.</w:t>
      </w:r>
    </w:p>
    <w:p>
      <w:pPr>
        <w:numPr>
          <w:ilvl w:val="0"/>
          <w:numId w:val="2"/>
        </w:numPr>
        <w:spacing w:before="0" w:after="70"/>
      </w:pPr>
      <w:r>
        <w:rPr>
          <w:sz w:val="22"/>
          <w:szCs w:val="22"/>
        </w:rPr>
        <w:t xml:space="preserve">See the month at a glance with every meeting marked.</w:t>
      </w:r>
    </w:p>
    <w:p>
      <w:pPr>
        <w:numPr>
          <w:ilvl w:val="0"/>
          <w:numId w:val="2"/>
        </w:numPr>
        <w:spacing w:before="0" w:after="70"/>
      </w:pPr>
      <w:r>
        <w:rPr>
          <w:sz w:val="22"/>
          <w:szCs w:val="22"/>
        </w:rPr>
        <w:t xml:space="preserve">Click any event to see the details — who's invited and what it's about.</w:t>
      </w:r>
    </w:p>
    <w:p>
      <w:pPr>
        <w:numPr>
          <w:ilvl w:val="0"/>
          <w:numId w:val="2"/>
        </w:numPr>
        <w:spacing w:before="0" w:after="70"/>
      </w:pPr>
      <w:r>
        <w:rPr>
          <w:sz w:val="22"/>
          <w:szCs w:val="22"/>
        </w:rPr>
        <w:t xml:space="preserve">Video meetings show a Join button so directors can connect with one click.</w:t>
      </w:r>
    </w:p>
    <w:p>
      <w:pPr>
        <w:spacing w:before="0" w:after="130"/>
      </w:pPr>
      <w:r>
        <w:rPr>
          <w:sz w:val="22"/>
          <w:szCs w:val="22"/>
        </w:rPr>
        <w:t xml:space="preserve">Use it to schedule your organizational meeting, festival planning sessions, and regular board check-ins.</w:t>
      </w:r>
    </w:p>
    <w:p>
      <w:pPr>
        <w:spacing w:before="320" w:after="140"/>
      </w:pPr>
      <w:r>
        <w:rPr>
          <w:b/>
          <w:sz w:val="34"/>
          <w:szCs w:val="34"/>
          <w:color w:val="1F3D2B"/>
        </w:rPr>
        <w:t xml:space="preserve">7. Notes</w:t>
      </w:r>
    </w:p>
    <w:p>
      <w:pPr>
        <w:spacing w:before="0" w:after="130"/>
      </w:pPr>
      <w:r>
        <w:rPr>
          <w:sz w:val="22"/>
          <w:szCs w:val="22"/>
        </w:rPr>
        <w:t xml:space="preserve">Notes is your private notebook inside the portal — a place to jot reminders, questions for your attorney or accountant, and follow-ups.</w:t>
      </w:r>
    </w:p>
    <w:p>
      <w:pPr>
        <w:numPr>
          <w:ilvl w:val="0"/>
          <w:numId w:val="1"/>
        </w:numPr>
        <w:spacing w:before="0" w:after="70"/>
      </w:pPr>
      <w:r>
        <w:rPr>
          <w:sz w:val="22"/>
          <w:szCs w:val="22"/>
        </w:rPr>
        <w:t xml:space="preserve">Click Notes in the left menu.</w:t>
      </w:r>
    </w:p>
    <w:p>
      <w:pPr>
        <w:numPr>
          <w:ilvl w:val="0"/>
          <w:numId w:val="1"/>
        </w:numPr>
        <w:spacing w:before="0" w:after="70"/>
      </w:pPr>
      <w:r>
        <w:rPr>
          <w:sz w:val="22"/>
          <w:szCs w:val="22"/>
        </w:rPr>
        <w:t xml:space="preserve">Click New note to add one, give it a title, and type your note.</w:t>
      </w:r>
    </w:p>
    <w:p>
      <w:pPr>
        <w:numPr>
          <w:ilvl w:val="0"/>
          <w:numId w:val="1"/>
        </w:numPr>
        <w:spacing w:before="0" w:after="70"/>
      </w:pPr>
      <w:r>
        <w:rPr>
          <w:sz w:val="22"/>
          <w:szCs w:val="22"/>
        </w:rPr>
        <w:t xml:space="preserve">Your notes are saved automatically and waiting for you next time.</w:t>
      </w:r>
    </w:p>
    <w:p>
      <w:pPr>
        <w:spacing w:before="320" w:after="140"/>
      </w:pPr>
      <w:r>
        <w:rPr>
          <w:b/>
          <w:sz w:val="34"/>
          <w:szCs w:val="34"/>
          <w:color w:val="1F3D2B"/>
        </w:rPr>
        <w:t xml:space="preserve">8. Team &amp; Access</w:t>
      </w:r>
    </w:p>
    <w:p>
      <w:pPr>
        <w:spacing w:before="0" w:after="130"/>
      </w:pPr>
      <w:r>
        <w:rPr>
          <w:sz w:val="22"/>
          <w:szCs w:val="22"/>
        </w:rPr>
        <w:t xml:space="preserve">This area lists your seven board members and their roles. Adding or removing people's login access is handled by your IT support contact — you don't have to manage the technical side. If someone joins or leaves the board, let IT know and they'll update access.</w:t>
      </w:r>
    </w:p>
    <w:p>
      <w:pPr>
        <w:spacing w:before="320" w:after="140"/>
      </w:pPr>
      <w:r>
        <w:rPr>
          <w:b/>
          <w:sz w:val="34"/>
          <w:szCs w:val="34"/>
          <w:color w:val="1F3D2B"/>
        </w:rPr>
        <w:t xml:space="preserve">You're Ready</w:t>
      </w:r>
    </w:p>
    <w:p>
      <w:pPr>
        <w:spacing w:before="0" w:after="130"/>
      </w:pPr>
      <w:r>
        <w:rPr>
          <w:sz w:val="22"/>
          <w:szCs w:val="22"/>
        </w:rPr>
        <w:t xml:space="preserve">That's the whole portal. Start with Stage 1 of your checklist, check items off as you finish them, and lean on the plain-language instructions under each task whenever you're unsure. Everything you need to launch Adams Infinite Legacy is right here, in order. You've got this.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decimal"/>
      <w:lvlText w:val="%1."/>
      <w:start w:val="1"/>
      <w:pPr>
        <w:ind w:left="600" w:hanging="360"/>
      </w:pPr>
    </w:lvl>
  </w:abstractNum>
  <w:abstractNum w:abstractNumId="1">
    <w:lvl w:ilvl="0">
      <w:numFmt w:val="bullet"/>
      <w:lvlText w:val="•"/>
      <w:start w:val="1"/>
      <w:pPr>
        <w:ind w:left="600" w:hanging="360"/>
      </w:pPr>
    </w:lvl>
  </w:abstractNum>
  <w:num w:numId="1">
    <w:abstractNumId w:val="0"/>
  </w:num>
  <w:num w:numId="2">
    <w:abstractNumId w:val="1"/>
  </w:num>
</w:numbering>
</file>

<file path=word/_rels/document.xml.rels><?xml version="1.0" encoding="UTF-8" standalone="yes"?>
<Relationships xmlns="http://schemas.openxmlformats.org/package/2006/relationships"><Relationship Id="rId1" Type="http://schemas.openxmlformats.org/officeDocument/2006/relationships/numbering" Target="numbering.xml"/></Relationships>
</file>