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4057"/>
          <w:sz w:val="26"/>
        </w:rPr>
        <w:t>PROOF OF FUNDS — REQUEST SPECIFICATION</w:t>
      </w:r>
    </w:p>
    <w:p>
      <w:r>
        <w:t>For doubleclose.com POF — 1083 Birch St SW</w:t>
      </w:r>
    </w:p>
    <w:p/>
    <w:p>
      <w:r>
        <w:rPr>
          <w:b/>
        </w:rPr>
        <w:t xml:space="preserve">Buyer / Entity name:  </w:t>
      </w:r>
      <w:r>
        <w:t>Paragon Government Solutions LLC</w:t>
      </w:r>
    </w:p>
    <w:p>
      <w:r>
        <w:rPr>
          <w:b/>
        </w:rPr>
        <w:t xml:space="preserve">Authorized signer:  </w:t>
      </w:r>
      <w:r>
        <w:t>Charles Pleasant, Managing Member</w:t>
      </w:r>
    </w:p>
    <w:p>
      <w:r>
        <w:rPr>
          <w:b/>
        </w:rPr>
        <w:t xml:space="preserve">Property address:  </w:t>
      </w:r>
      <w:r>
        <w:t>1083 Birch St SW, Atlanta, GA 30310</w:t>
      </w:r>
    </w:p>
    <w:p>
      <w:r>
        <w:rPr>
          <w:b/>
        </w:rPr>
        <w:t xml:space="preserve">Proof of Funds amount:  </w:t>
      </w:r>
      <w:r>
        <w:t>$92,100.00  (match the offer)</w:t>
      </w:r>
    </w:p>
    <w:p>
      <w:r>
        <w:rPr>
          <w:b/>
        </w:rPr>
        <w:t xml:space="preserve">Funds type:  </w:t>
      </w:r>
      <w:r>
        <w:t>Cash / immediately available funds - no financing contingency</w:t>
      </w:r>
    </w:p>
    <w:p>
      <w:r>
        <w:rPr>
          <w:b/>
        </w:rPr>
        <w:t xml:space="preserve">Date:  </w:t>
      </w:r>
      <w:r>
        <w:t>June 20, 2026</w:t>
      </w:r>
    </w:p>
    <w:p>
      <w:r>
        <w:rPr>
          <w:b/>
        </w:rPr>
        <w:t xml:space="preserve">Send POF to:  </w:t>
      </w:r>
      <w:r>
        <w:t>Charles Hard, Coldwell Banker Realty (Charles.hard@cbrealty.com)</w:t>
      </w:r>
    </w:p>
    <w:p/>
    <w:p>
      <w:r>
        <w:t>Note: Standard MLS listing (not REO) - seller has verbally accepted $92,100 cash. Buyer is Paragon Government Solutions LLC, and/or assigns. Pair this POF with the signed purchase agreement when the agent re-engages.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2E4057"/>
        <w:sz w:val="16"/>
      </w:rPr>
      <w:t>Paragon Government Solutions LLC</w:t>
      <w:br/>
    </w:r>
    <w:r>
      <w:rPr>
        <w:color w:val="555555"/>
        <w:sz w:val="15"/>
      </w:rPr>
      <w:t>11166 Fairfax Blvd, Suite 500, Fairfax, VA 22030  |  (888) 495-6935  |  charlesp@paragongovsolutions.net</w:t>
      <w:br/>
    </w:r>
    <w:r>
      <w:rPr>
        <w:color w:val="555555"/>
        <w:sz w:val="15"/>
      </w:rPr>
      <w:t>UEI: FSCZBK8CBV82  |  CAGE: 9WX69  |  paragongovsolutions.net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ragon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