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28"/>
        </w:rPr>
        <w:t>PROOF OF FUNDS — REQUEST SPECIFICATION</w:t>
      </w:r>
    </w:p>
    <w:p>
      <w:pPr>
        <w:spacing w:after="200" w:before="0"/>
        <w:jc w:val="center"/>
      </w:pPr>
      <w:r>
        <w:rPr>
          <w:b w:val="0"/>
          <w:i w:val="0"/>
          <w:sz w:val="20"/>
        </w:rPr>
        <w:t>For doubleclose.com POF letter</w:t>
      </w:r>
    </w:p>
    <w:p>
      <w:pPr>
        <w:spacing w:after="160"/>
        <w:pBdr>
          <w:bottom w:val="single" w:sz="6" w:space="1" w:color="2E4057"/>
        </w:pBdr>
      </w:pPr>
    </w:p>
    <w:p>
      <w:pPr>
        <w:spacing w:after="160" w:before="0"/>
        <w:jc w:val="left"/>
      </w:pPr>
      <w:r>
        <w:rPr>
          <w:b w:val="0"/>
          <w:i/>
          <w:sz w:val="21"/>
        </w:rPr>
        <w:t>Pull the POF letter with these exact details so it matches the offer:</w:t>
      </w:r>
    </w:p>
    <w:p>
      <w:pPr>
        <w:spacing w:after="80"/>
        <w:ind w:left="288"/>
      </w:pPr>
      <w:r>
        <w:rPr>
          <w:b/>
          <w:sz w:val="22"/>
        </w:rPr>
        <w:t xml:space="preserve">Buyer / Entity name:  </w:t>
      </w:r>
      <w:r>
        <w:rPr>
          <w:sz w:val="22"/>
        </w:rPr>
        <w:t>Paragon Government Solutions LLC</w:t>
      </w:r>
    </w:p>
    <w:p>
      <w:pPr>
        <w:spacing w:after="80"/>
        <w:ind w:left="288"/>
      </w:pPr>
      <w:r>
        <w:rPr>
          <w:b/>
          <w:sz w:val="22"/>
        </w:rPr>
        <w:t xml:space="preserve">Authorized signer:  </w:t>
      </w:r>
      <w:r>
        <w:rPr>
          <w:sz w:val="22"/>
        </w:rPr>
        <w:t>Charles Pleasant, Managing Member</w:t>
      </w:r>
    </w:p>
    <w:p>
      <w:pPr>
        <w:spacing w:after="80"/>
        <w:ind w:left="288"/>
      </w:pPr>
      <w:r>
        <w:rPr>
          <w:b/>
          <w:sz w:val="22"/>
        </w:rPr>
        <w:t xml:space="preserve">Property address:  </w:t>
      </w:r>
      <w:r>
        <w:rPr>
          <w:sz w:val="22"/>
        </w:rPr>
        <w:t>5223 Everett Ln, Apt D, Baton Rouge, LA 70809</w:t>
      </w:r>
    </w:p>
    <w:p>
      <w:pPr>
        <w:spacing w:after="80"/>
        <w:ind w:left="288"/>
      </w:pPr>
      <w:r>
        <w:rPr>
          <w:b/>
          <w:sz w:val="22"/>
        </w:rPr>
        <w:t xml:space="preserve">Proof of Funds amount:  </w:t>
      </w:r>
      <w:r>
        <w:rPr>
          <w:sz w:val="22"/>
        </w:rPr>
        <w:t>$107,500.00  (match the offer price exactly)</w:t>
      </w:r>
    </w:p>
    <w:p>
      <w:pPr>
        <w:spacing w:after="80"/>
        <w:ind w:left="288"/>
      </w:pPr>
      <w:r>
        <w:rPr>
          <w:b/>
          <w:sz w:val="22"/>
        </w:rPr>
        <w:t xml:space="preserve">Funds type:  </w:t>
      </w:r>
      <w:r>
        <w:rPr>
          <w:sz w:val="22"/>
        </w:rPr>
        <w:t>Cash / immediately available funds — no financing contingency</w:t>
      </w:r>
    </w:p>
    <w:p>
      <w:pPr>
        <w:spacing w:after="80"/>
        <w:ind w:left="288"/>
      </w:pPr>
      <w:r>
        <w:rPr>
          <w:b/>
          <w:sz w:val="22"/>
        </w:rPr>
        <w:t xml:space="preserve">Date:  </w:t>
      </w:r>
      <w:r>
        <w:rPr>
          <w:sz w:val="22"/>
        </w:rPr>
        <w:t>Same date you submit the offer (POF should be current/dated within a few days)</w:t>
      </w:r>
    </w:p>
    <w:p>
      <w:pPr>
        <w:spacing w:after="80" w:before="0"/>
        <w:jc w:val="left"/>
      </w:pPr>
    </w:p>
    <w:p>
      <w:pPr>
        <w:spacing w:after="160"/>
        <w:pBdr>
          <w:bottom w:val="single" w:sz="6" w:space="1" w:color="2E4057"/>
        </w:pBdr>
      </w:pPr>
    </w:p>
    <w:p>
      <w:pPr>
        <w:spacing w:after="80" w:before="0"/>
        <w:jc w:val="left"/>
      </w:pPr>
      <w:r>
        <w:rPr>
          <w:b/>
          <w:i w:val="0"/>
          <w:sz w:val="22"/>
        </w:rPr>
        <w:t>Notes</w:t>
      </w:r>
    </w:p>
    <w:p>
      <w:pPr>
        <w:spacing w:after="80" w:before="0"/>
        <w:jc w:val="left"/>
      </w:pPr>
      <w:r>
        <w:rPr>
          <w:b w:val="0"/>
          <w:i w:val="0"/>
          <w:sz w:val="21"/>
        </w:rPr>
        <w:t>• The POF amount should equal the offer price ($107,500), not more. Showing exactly the offer amount keeps it clean; showing far more is fine too but unnecessary here.</w:t>
      </w:r>
    </w:p>
    <w:p>
      <w:pPr>
        <w:spacing w:after="80" w:before="0"/>
        <w:jc w:val="left"/>
      </w:pPr>
      <w:r>
        <w:rPr>
          <w:b w:val="0"/>
          <w:i w:val="0"/>
          <w:sz w:val="21"/>
        </w:rPr>
        <w:t>• Send the POF together with the completed offer terms to Stephanie (sellwithstephanie@gmail.com).</w:t>
      </w:r>
    </w:p>
    <w:p>
      <w:pPr>
        <w:spacing w:after="80" w:before="0"/>
        <w:jc w:val="left"/>
      </w:pPr>
      <w:r>
        <w:rPr>
          <w:b w:val="0"/>
          <w:i w:val="0"/>
          <w:sz w:val="21"/>
        </w:rPr>
        <w:t>• If you assign the deal, your end buyer provides their own POF/funds at closing — this POF is just to get the offer accepted.</w:t>
      </w:r>
    </w:p>
    <w:p>
      <w:pPr>
        <w:spacing w:after="80" w:before="0"/>
        <w:jc w:val="left"/>
      </w:pPr>
      <w:r>
        <w:rPr>
          <w:b w:val="0"/>
          <w:i w:val="0"/>
          <w:sz w:val="21"/>
        </w:rPr>
        <w:t>• Keep the POF dated close to submission; agents/sellers often disregard POF letters older than ~30 days.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