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3230F" w14:textId="7C7B4BA9" w:rsidR="007F1F39" w:rsidRPr="007F1F39" w:rsidRDefault="007F1F39" w:rsidP="007F1F39">
      <w:pPr>
        <w:spacing w:after="527"/>
        <w:ind w:left="0" w:firstLine="0"/>
        <w:jc w:val="center"/>
        <w:rPr>
          <w:b/>
          <w:bCs/>
          <w:sz w:val="41"/>
        </w:rPr>
      </w:pPr>
      <w:r w:rsidRPr="007F1F39">
        <w:rPr>
          <w:b/>
          <w:bCs/>
          <w:sz w:val="41"/>
        </w:rPr>
        <w:t>Traffic Safety and Compliance Analysis</w:t>
      </w:r>
    </w:p>
    <w:p w14:paraId="7C7DADA3" w14:textId="77777777" w:rsidR="007F1F39" w:rsidRDefault="007F1F39">
      <w:pPr>
        <w:spacing w:after="323"/>
        <w:jc w:val="center"/>
        <w:rPr>
          <w:sz w:val="29"/>
        </w:rPr>
      </w:pPr>
      <w:r w:rsidRPr="007F1F39">
        <w:rPr>
          <w:b/>
          <w:bCs/>
          <w:sz w:val="29"/>
        </w:rPr>
        <w:t>Insights from Tickets Issued Data</w:t>
      </w:r>
      <w:r w:rsidRPr="007F1F39">
        <w:rPr>
          <w:sz w:val="29"/>
        </w:rPr>
        <w:t xml:space="preserve"> </w:t>
      </w:r>
    </w:p>
    <w:p w14:paraId="1690B3B7" w14:textId="4C8692D9" w:rsidR="004D2F06" w:rsidRDefault="007F1F39">
      <w:pPr>
        <w:spacing w:after="323"/>
        <w:jc w:val="center"/>
      </w:pPr>
      <w:r>
        <w:rPr>
          <w:sz w:val="29"/>
        </w:rPr>
        <w:t>Charles Qi</w:t>
      </w:r>
    </w:p>
    <w:p w14:paraId="484B36EA" w14:textId="5BB7874D" w:rsidR="004D2F06" w:rsidRDefault="007F1F39">
      <w:pPr>
        <w:spacing w:after="901"/>
        <w:jc w:val="center"/>
      </w:pPr>
      <w:r>
        <w:rPr>
          <w:sz w:val="29"/>
        </w:rPr>
        <w:t>Jan</w:t>
      </w:r>
      <w:r w:rsidR="00000000">
        <w:rPr>
          <w:sz w:val="29"/>
        </w:rPr>
        <w:t xml:space="preserve"> </w:t>
      </w:r>
      <w:r>
        <w:rPr>
          <w:sz w:val="29"/>
        </w:rPr>
        <w:t>24th</w:t>
      </w:r>
      <w:r w:rsidR="00000000">
        <w:rPr>
          <w:sz w:val="29"/>
        </w:rPr>
        <w:t>, 202</w:t>
      </w:r>
      <w:r>
        <w:rPr>
          <w:sz w:val="29"/>
        </w:rPr>
        <w:t>4</w:t>
      </w:r>
    </w:p>
    <w:p w14:paraId="08869B22" w14:textId="77777777" w:rsidR="004D2F06" w:rsidRDefault="00000000">
      <w:pPr>
        <w:pStyle w:val="1"/>
        <w:ind w:left="566" w:hanging="581"/>
      </w:pPr>
      <w:r>
        <w:t>Overview</w:t>
      </w:r>
    </w:p>
    <w:p w14:paraId="4C822193" w14:textId="72B43393" w:rsidR="004D2F06" w:rsidRDefault="00DB082B" w:rsidP="00DB082B">
      <w:r w:rsidRPr="00DB082B">
        <w:t>Traffic violations and their subsequent ticketing are critical components of urban management and public safety. Effective monitoring and analysis of ticket issuance patterns are essential for understanding traffic behavior, identifying problem areas, and developing targeted interventions to improve road safety and compliance with traffic laws.</w:t>
      </w:r>
      <w:r w:rsidRPr="00DB082B">
        <w:t xml:space="preserve"> </w:t>
      </w:r>
      <w:r w:rsidR="00000000">
        <w:t xml:space="preserve">A model to capture the association between the outcome rate and demographic, socioeconomic, health and welfare </w:t>
      </w:r>
      <w:r>
        <w:t>variables.</w:t>
      </w:r>
    </w:p>
    <w:p w14:paraId="193A3220" w14:textId="77777777" w:rsidR="00CA43AD" w:rsidRDefault="00CA43AD" w:rsidP="00CA43AD">
      <w:r>
        <w:t>This report aims to:</w:t>
      </w:r>
    </w:p>
    <w:p w14:paraId="68A1A6A0" w14:textId="77777777" w:rsidR="00CA43AD" w:rsidRDefault="00CA43AD" w:rsidP="00CA43AD">
      <w:r>
        <w:t>Analyze trends in traffic ticket issuance over time.</w:t>
      </w:r>
    </w:p>
    <w:p w14:paraId="1C824063" w14:textId="77777777" w:rsidR="00CA43AD" w:rsidRDefault="00CA43AD" w:rsidP="00CA43AD">
      <w:r>
        <w:t>Identify high-incident areas and times for traffic violations.</w:t>
      </w:r>
    </w:p>
    <w:p w14:paraId="4BECDDE5" w14:textId="77777777" w:rsidR="00CA43AD" w:rsidRDefault="00CA43AD" w:rsidP="00CA43AD">
      <w:r>
        <w:t>Understand demographic patterns in ticket issuance.</w:t>
      </w:r>
    </w:p>
    <w:p w14:paraId="496DE485" w14:textId="5909826A" w:rsidR="00CA43AD" w:rsidRDefault="00CA43AD" w:rsidP="00CA43AD">
      <w:r>
        <w:t>Provide data-driven recommendations for traffic enforcement strategies.</w:t>
      </w:r>
    </w:p>
    <w:p w14:paraId="0E51EB9D" w14:textId="1593AC27" w:rsidR="00DB082B" w:rsidRPr="00DB082B" w:rsidRDefault="00DB082B" w:rsidP="00DB082B">
      <w:pPr>
        <w:pStyle w:val="1"/>
        <w:numPr>
          <w:ilvl w:val="0"/>
          <w:numId w:val="0"/>
        </w:numPr>
        <w:ind w:left="10"/>
        <w:rPr>
          <w:rFonts w:eastAsiaTheme="minorEastAsia" w:hint="eastAsia"/>
          <w:b w:val="0"/>
          <w:sz w:val="24"/>
        </w:rPr>
      </w:pPr>
      <w:r w:rsidRPr="00DB082B">
        <w:rPr>
          <w:b w:val="0"/>
          <w:sz w:val="24"/>
        </w:rPr>
        <w:t>The</w:t>
      </w:r>
      <w:r w:rsidRPr="00DB082B">
        <w:rPr>
          <w:b w:val="0"/>
          <w:sz w:val="24"/>
        </w:rPr>
        <w:t xml:space="preserve"> approach combines statistical analysis and data visualization techniques to extract meaningful insights. We will employ methods such as time series analysis, categorical analysis, and geospatial analysis to dissect the data across various dimensions.</w:t>
      </w:r>
    </w:p>
    <w:p w14:paraId="0FA415CF" w14:textId="739AD2BE" w:rsidR="00DB082B" w:rsidRPr="00DB082B" w:rsidRDefault="00DB082B" w:rsidP="00DB082B">
      <w:pPr>
        <w:pStyle w:val="1"/>
        <w:numPr>
          <w:ilvl w:val="0"/>
          <w:numId w:val="0"/>
        </w:numPr>
        <w:ind w:left="10"/>
        <w:rPr>
          <w:rFonts w:hint="eastAsia"/>
          <w:b w:val="0"/>
          <w:sz w:val="24"/>
        </w:rPr>
      </w:pPr>
      <w:r w:rsidRPr="00DB082B">
        <w:rPr>
          <w:b w:val="0"/>
          <w:sz w:val="24"/>
        </w:rPr>
        <w:t>Potential Impact</w:t>
      </w:r>
      <w:r>
        <w:rPr>
          <w:rFonts w:eastAsiaTheme="minorEastAsia" w:hint="eastAsia"/>
          <w:b w:val="0"/>
          <w:sz w:val="24"/>
        </w:rPr>
        <w:t>:</w:t>
      </w:r>
      <w:r>
        <w:rPr>
          <w:rFonts w:eastAsiaTheme="minorEastAsia"/>
          <w:b w:val="0"/>
          <w:sz w:val="24"/>
        </w:rPr>
        <w:t xml:space="preserve"> </w:t>
      </w:r>
      <w:r w:rsidRPr="00DB082B">
        <w:rPr>
          <w:b w:val="0"/>
          <w:sz w:val="24"/>
        </w:rPr>
        <w:t>The insights derived from this analysis can significantly impact traffic management and public safety policies. By understanding patterns in ticket issuance, authorities can optimize enforcement strategies, allocate resources more efficiently, and implement targeted educational campaigns to reduce traffic violations. Furthermore, this analysis can aid in urban planning and the development of smarter, safer transportation systems.</w:t>
      </w:r>
    </w:p>
    <w:p w14:paraId="0D607704" w14:textId="77777777" w:rsidR="00DB082B" w:rsidRPr="00DB082B" w:rsidRDefault="00DB082B" w:rsidP="00DB082B">
      <w:pPr>
        <w:ind w:left="0" w:firstLine="0"/>
        <w:rPr>
          <w:rFonts w:eastAsiaTheme="minorEastAsia" w:hint="eastAsia"/>
        </w:rPr>
      </w:pPr>
    </w:p>
    <w:p w14:paraId="4AF36871" w14:textId="3006CAF0" w:rsidR="004D2F06" w:rsidRDefault="00000000">
      <w:pPr>
        <w:pStyle w:val="1"/>
        <w:ind w:left="566" w:hanging="581"/>
      </w:pPr>
      <w:r>
        <w:t xml:space="preserve">Outcomes </w:t>
      </w:r>
      <w:proofErr w:type="gramStart"/>
      <w:r>
        <w:t>estimated</w:t>
      </w:r>
      <w:proofErr w:type="gramEnd"/>
    </w:p>
    <w:p w14:paraId="6A01C36F" w14:textId="4A566F21" w:rsidR="00CA43AD" w:rsidRPr="00CA43AD" w:rsidRDefault="00CA43AD" w:rsidP="00CA43AD">
      <w:pPr>
        <w:rPr>
          <w:rFonts w:eastAsiaTheme="minorEastAsia"/>
        </w:rPr>
      </w:pPr>
      <w:r>
        <w:rPr>
          <w:rFonts w:eastAsiaTheme="minorEastAsia"/>
        </w:rPr>
        <w:t>2</w:t>
      </w:r>
      <w:r w:rsidRPr="00CA43AD">
        <w:rPr>
          <w:rFonts w:eastAsiaTheme="minorEastAsia"/>
        </w:rPr>
        <w:t>.1</w:t>
      </w:r>
      <w:r w:rsidRPr="00CA43AD">
        <w:rPr>
          <w:rFonts w:eastAsiaTheme="minorEastAsia"/>
        </w:rPr>
        <w:tab/>
        <w:t>early Trends in Ticket Issuance: Understanding how ticket issuance varies by year.</w:t>
      </w:r>
    </w:p>
    <w:p w14:paraId="60B378DA" w14:textId="125F0AA8" w:rsidR="00CA43AD" w:rsidRPr="00CA43AD" w:rsidRDefault="00CA43AD" w:rsidP="00CA43AD">
      <w:pPr>
        <w:rPr>
          <w:rFonts w:eastAsiaTheme="minorEastAsia"/>
        </w:rPr>
      </w:pPr>
      <w:r>
        <w:rPr>
          <w:rFonts w:eastAsiaTheme="minorEastAsia"/>
        </w:rPr>
        <w:lastRenderedPageBreak/>
        <w:t>2</w:t>
      </w:r>
      <w:r w:rsidRPr="00CA43AD">
        <w:rPr>
          <w:rFonts w:eastAsiaTheme="minorEastAsia"/>
        </w:rPr>
        <w:t>.2</w:t>
      </w:r>
      <w:r w:rsidRPr="00CA43AD">
        <w:rPr>
          <w:rFonts w:eastAsiaTheme="minorEastAsia"/>
        </w:rPr>
        <w:tab/>
        <w:t>Division-wise Ticket Distribution: Analyzing the distribution of tickets across different police divisions.</w:t>
      </w:r>
    </w:p>
    <w:p w14:paraId="603022E1" w14:textId="278D5F96" w:rsidR="00CA43AD" w:rsidRPr="00CA43AD" w:rsidRDefault="00CA43AD" w:rsidP="00CA43AD">
      <w:pPr>
        <w:rPr>
          <w:rFonts w:eastAsiaTheme="minorEastAsia"/>
        </w:rPr>
      </w:pPr>
      <w:r>
        <w:rPr>
          <w:rFonts w:eastAsiaTheme="minorEastAsia"/>
        </w:rPr>
        <w:t>2</w:t>
      </w:r>
      <w:r w:rsidRPr="00CA43AD">
        <w:rPr>
          <w:rFonts w:eastAsiaTheme="minorEastAsia"/>
        </w:rPr>
        <w:t>.3</w:t>
      </w:r>
      <w:r w:rsidRPr="00CA43AD">
        <w:rPr>
          <w:rFonts w:eastAsiaTheme="minorEastAsia"/>
        </w:rPr>
        <w:tab/>
        <w:t>Offence Category Prevalence: Identifying the most common types of offences leading to ticket issuance.</w:t>
      </w:r>
    </w:p>
    <w:p w14:paraId="31B6E9DB" w14:textId="7FB295C7" w:rsidR="00CA43AD" w:rsidRPr="00CA43AD" w:rsidRDefault="00CA43AD" w:rsidP="00CA43AD">
      <w:pPr>
        <w:rPr>
          <w:rFonts w:eastAsiaTheme="minorEastAsia"/>
        </w:rPr>
      </w:pPr>
      <w:r>
        <w:rPr>
          <w:rFonts w:eastAsiaTheme="minorEastAsia"/>
        </w:rPr>
        <w:t>2</w:t>
      </w:r>
      <w:r w:rsidRPr="00CA43AD">
        <w:rPr>
          <w:rFonts w:eastAsiaTheme="minorEastAsia"/>
        </w:rPr>
        <w:t>.4</w:t>
      </w:r>
      <w:r w:rsidRPr="00CA43AD">
        <w:rPr>
          <w:rFonts w:eastAsiaTheme="minorEastAsia"/>
        </w:rPr>
        <w:tab/>
        <w:t>Age Group Targeting: Examining which age groups receive the most tickets.</w:t>
      </w:r>
    </w:p>
    <w:p w14:paraId="188D4557" w14:textId="197FB2FE" w:rsidR="00CA43AD" w:rsidRPr="00CA43AD" w:rsidRDefault="00CA43AD" w:rsidP="00CA43AD">
      <w:pPr>
        <w:rPr>
          <w:rFonts w:eastAsiaTheme="minorEastAsia" w:hint="eastAsia"/>
        </w:rPr>
      </w:pPr>
      <w:r>
        <w:rPr>
          <w:rFonts w:eastAsiaTheme="minorEastAsia"/>
        </w:rPr>
        <w:t>2</w:t>
      </w:r>
      <w:r w:rsidRPr="00CA43AD">
        <w:rPr>
          <w:rFonts w:eastAsiaTheme="minorEastAsia"/>
        </w:rPr>
        <w:t>.5</w:t>
      </w:r>
      <w:r w:rsidRPr="00CA43AD">
        <w:rPr>
          <w:rFonts w:eastAsiaTheme="minorEastAsia"/>
        </w:rPr>
        <w:tab/>
        <w:t>Neighborhood Hotspots: Identifying neighborhoods with high incidences of traffic violations.</w:t>
      </w:r>
    </w:p>
    <w:p w14:paraId="61338319" w14:textId="061CFABD" w:rsidR="004D2F06" w:rsidRDefault="00000000">
      <w:pPr>
        <w:pStyle w:val="1"/>
        <w:spacing w:after="305"/>
        <w:ind w:left="566" w:hanging="581"/>
      </w:pPr>
      <w:r>
        <w:t>Model</w:t>
      </w:r>
    </w:p>
    <w:p w14:paraId="7AA2AC55" w14:textId="4EFDAE70" w:rsidR="005A56A8" w:rsidRPr="005A56A8" w:rsidRDefault="00DB082B" w:rsidP="005A56A8">
      <w:pPr>
        <w:spacing w:after="167" w:line="327" w:lineRule="auto"/>
        <w:rPr>
          <w:rFonts w:eastAsiaTheme="minorEastAsia" w:hint="eastAsia"/>
        </w:rPr>
      </w:pPr>
      <w:r w:rsidRPr="00DB082B">
        <w:t xml:space="preserve"> </w:t>
      </w:r>
      <w:r w:rsidR="005A56A8" w:rsidRPr="005A56A8">
        <w:rPr>
          <w:rFonts w:eastAsiaTheme="minorEastAsia"/>
        </w:rPr>
        <w:drawing>
          <wp:inline distT="0" distB="0" distL="0" distR="0" wp14:anchorId="0B2B1859" wp14:editId="0F51C4F5">
            <wp:extent cx="3406435" cy="419136"/>
            <wp:effectExtent l="0" t="0" r="3810" b="0"/>
            <wp:docPr id="1288288548" name="图片 1" descr="文本, 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88548" name="图片 1" descr="文本, 徽标&#10;&#10;描述已自动生成"/>
                    <pic:cNvPicPr/>
                  </pic:nvPicPr>
                  <pic:blipFill>
                    <a:blip r:embed="rId7"/>
                    <a:stretch>
                      <a:fillRect/>
                    </a:stretch>
                  </pic:blipFill>
                  <pic:spPr>
                    <a:xfrm>
                      <a:off x="0" y="0"/>
                      <a:ext cx="3406435" cy="419136"/>
                    </a:xfrm>
                    <a:prstGeom prst="rect">
                      <a:avLst/>
                    </a:prstGeom>
                  </pic:spPr>
                </pic:pic>
              </a:graphicData>
            </a:graphic>
          </wp:inline>
        </w:drawing>
      </w:r>
    </w:p>
    <w:p w14:paraId="57280EC3" w14:textId="663AD8F9" w:rsidR="00DB082B" w:rsidRPr="00277556" w:rsidRDefault="00DB082B" w:rsidP="00277556">
      <w:pPr>
        <w:spacing w:after="167" w:line="327" w:lineRule="auto"/>
        <w:rPr>
          <w:rFonts w:eastAsiaTheme="minorEastAsia" w:hint="eastAsia"/>
        </w:rPr>
      </w:pPr>
      <w:r>
        <w:t>To analyze this data, we use a combination of statistical and data visualization techniques. Our approach includes:</w:t>
      </w:r>
      <w:r w:rsidR="005A56A8" w:rsidRPr="005A56A8">
        <w:rPr>
          <w:rFonts w:eastAsiaTheme="minorEastAsia"/>
        </w:rPr>
        <w:t xml:space="preserve"> </w:t>
      </w:r>
    </w:p>
    <w:p w14:paraId="36CB4514" w14:textId="77777777" w:rsidR="00DB082B" w:rsidRDefault="00DB082B" w:rsidP="00DB082B">
      <w:pPr>
        <w:spacing w:after="167" w:line="327" w:lineRule="auto"/>
      </w:pPr>
      <w:r>
        <w:t>Descriptive Statistics: To understand basic trends and distributions in the data.</w:t>
      </w:r>
    </w:p>
    <w:p w14:paraId="2F25DBDF" w14:textId="77777777" w:rsidR="00DB082B" w:rsidRDefault="00DB082B" w:rsidP="00DB082B">
      <w:pPr>
        <w:spacing w:after="167" w:line="327" w:lineRule="auto"/>
      </w:pPr>
      <w:r>
        <w:t>Time Series Analysis: For understanding how ticket issuance changes over time.</w:t>
      </w:r>
    </w:p>
    <w:p w14:paraId="5A70B80D" w14:textId="77777777" w:rsidR="00DB082B" w:rsidRDefault="00DB082B" w:rsidP="00DB082B">
      <w:pPr>
        <w:spacing w:after="167" w:line="327" w:lineRule="auto"/>
      </w:pPr>
      <w:r>
        <w:t>Categorical Analysis: To examine how tickets are distributed across various categories like police divisions, offence types, and age groups.</w:t>
      </w:r>
    </w:p>
    <w:p w14:paraId="10395371" w14:textId="3151B3D9" w:rsidR="004D2F06" w:rsidRDefault="00DB082B" w:rsidP="00DB082B">
      <w:pPr>
        <w:spacing w:after="167" w:line="327" w:lineRule="auto"/>
      </w:pPr>
      <w:r>
        <w:t>Geospatial Analysis: To identify neighborhoods with high ticket issuance.</w:t>
      </w:r>
    </w:p>
    <w:p w14:paraId="3758A957" w14:textId="77777777" w:rsidR="005A56A8" w:rsidRDefault="005A56A8" w:rsidP="005A56A8">
      <w:pPr>
        <w:spacing w:after="167" w:line="327" w:lineRule="auto"/>
      </w:pPr>
      <w:r>
        <w:t>3.1 Descriptive Statistics</w:t>
      </w:r>
    </w:p>
    <w:p w14:paraId="5F652F7E" w14:textId="77777777" w:rsidR="005A56A8" w:rsidRPr="005A56A8" w:rsidRDefault="005A56A8" w:rsidP="005A56A8">
      <w:pPr>
        <w:spacing w:after="167" w:line="327" w:lineRule="auto"/>
        <w:rPr>
          <w:b/>
          <w:bCs/>
        </w:rPr>
      </w:pPr>
      <w:r w:rsidRPr="005A56A8">
        <w:rPr>
          <w:b/>
          <w:bCs/>
        </w:rPr>
        <w:t>Mean (Average Ticket Count):</w:t>
      </w:r>
    </w:p>
    <w:p w14:paraId="47DBDA27" w14:textId="649E0A77" w:rsidR="005A56A8" w:rsidRDefault="005A56A8" w:rsidP="005A56A8">
      <w:pPr>
        <w:spacing w:after="167" w:line="327" w:lineRule="auto"/>
      </w:pPr>
      <w:r>
        <w:t xml:space="preserve">Formula: </w:t>
      </w:r>
      <w:r w:rsidRPr="005A56A8">
        <w:drawing>
          <wp:inline distT="0" distB="0" distL="0" distR="0" wp14:anchorId="1E046DEB" wp14:editId="64EDA430">
            <wp:extent cx="1330341" cy="243840"/>
            <wp:effectExtent l="0" t="0" r="3175" b="3810"/>
            <wp:docPr id="1611392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92288" name=""/>
                    <pic:cNvPicPr/>
                  </pic:nvPicPr>
                  <pic:blipFill>
                    <a:blip r:embed="rId8"/>
                    <a:stretch>
                      <a:fillRect/>
                    </a:stretch>
                  </pic:blipFill>
                  <pic:spPr>
                    <a:xfrm>
                      <a:off x="0" y="0"/>
                      <a:ext cx="1353206" cy="248031"/>
                    </a:xfrm>
                    <a:prstGeom prst="rect">
                      <a:avLst/>
                    </a:prstGeom>
                  </pic:spPr>
                </pic:pic>
              </a:graphicData>
            </a:graphic>
          </wp:inline>
        </w:drawing>
      </w:r>
    </w:p>
    <w:p w14:paraId="7E4F6A42" w14:textId="42B8B4CB" w:rsidR="005A56A8" w:rsidRDefault="005A56A8" w:rsidP="005A56A8">
      <w:pPr>
        <w:spacing w:after="167" w:line="327" w:lineRule="auto"/>
      </w:pPr>
      <w:r>
        <w:t>The mean is calculated to determine the average number of tickets issued. It is computed by summing all ticket counts (</w:t>
      </w:r>
      <w:r w:rsidRPr="005A56A8">
        <w:drawing>
          <wp:inline distT="0" distB="0" distL="0" distR="0" wp14:anchorId="52B24FD7" wp14:editId="1DADD7AE">
            <wp:extent cx="175275" cy="198137"/>
            <wp:effectExtent l="0" t="0" r="0" b="0"/>
            <wp:docPr id="15939440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44045" name=""/>
                    <pic:cNvPicPr/>
                  </pic:nvPicPr>
                  <pic:blipFill>
                    <a:blip r:embed="rId9"/>
                    <a:stretch>
                      <a:fillRect/>
                    </a:stretch>
                  </pic:blipFill>
                  <pic:spPr>
                    <a:xfrm>
                      <a:off x="0" y="0"/>
                      <a:ext cx="175275" cy="198137"/>
                    </a:xfrm>
                    <a:prstGeom prst="rect">
                      <a:avLst/>
                    </a:prstGeom>
                  </pic:spPr>
                </pic:pic>
              </a:graphicData>
            </a:graphic>
          </wp:inline>
        </w:drawing>
      </w:r>
      <w:r>
        <w:t xml:space="preserve">) and dividing by the total number of observations </w:t>
      </w:r>
      <w:r w:rsidRPr="005A56A8">
        <w:drawing>
          <wp:inline distT="0" distB="0" distL="0" distR="0" wp14:anchorId="42FCBA25" wp14:editId="747DF495">
            <wp:extent cx="274344" cy="243861"/>
            <wp:effectExtent l="0" t="0" r="0" b="3810"/>
            <wp:docPr id="7181390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39095" name=""/>
                    <pic:cNvPicPr/>
                  </pic:nvPicPr>
                  <pic:blipFill>
                    <a:blip r:embed="rId10"/>
                    <a:stretch>
                      <a:fillRect/>
                    </a:stretch>
                  </pic:blipFill>
                  <pic:spPr>
                    <a:xfrm>
                      <a:off x="0" y="0"/>
                      <a:ext cx="274344" cy="243861"/>
                    </a:xfrm>
                    <a:prstGeom prst="rect">
                      <a:avLst/>
                    </a:prstGeom>
                  </pic:spPr>
                </pic:pic>
              </a:graphicData>
            </a:graphic>
          </wp:inline>
        </w:drawing>
      </w:r>
    </w:p>
    <w:p w14:paraId="3A3AD715" w14:textId="7BC95773" w:rsidR="005A56A8" w:rsidRDefault="005A56A8" w:rsidP="005A56A8">
      <w:pPr>
        <w:spacing w:after="167" w:line="327" w:lineRule="auto"/>
        <w:ind w:left="0" w:firstLine="0"/>
      </w:pPr>
      <w:r>
        <w:t>This metric provides an initial understanding of the data's central tendency.</w:t>
      </w:r>
    </w:p>
    <w:p w14:paraId="7E5A0C9A" w14:textId="77777777" w:rsidR="005A56A8" w:rsidRPr="005A56A8" w:rsidRDefault="005A56A8" w:rsidP="005A56A8">
      <w:pPr>
        <w:spacing w:after="167" w:line="327" w:lineRule="auto"/>
        <w:rPr>
          <w:b/>
          <w:bCs/>
        </w:rPr>
      </w:pPr>
      <w:r w:rsidRPr="005A56A8">
        <w:rPr>
          <w:b/>
          <w:bCs/>
        </w:rPr>
        <w:t>Standard Deviation (Variability in Ticket Count):</w:t>
      </w:r>
    </w:p>
    <w:p w14:paraId="5FA27730" w14:textId="6297AC7F" w:rsidR="005A56A8" w:rsidRDefault="005A56A8" w:rsidP="005A56A8">
      <w:pPr>
        <w:spacing w:after="167" w:line="327" w:lineRule="auto"/>
      </w:pPr>
      <w:r>
        <w:t xml:space="preserve">Formula: </w:t>
      </w:r>
      <w:r w:rsidRPr="005A56A8">
        <w:drawing>
          <wp:inline distT="0" distB="0" distL="0" distR="0" wp14:anchorId="6FC16EFB" wp14:editId="6CD202B8">
            <wp:extent cx="1173480" cy="391160"/>
            <wp:effectExtent l="0" t="0" r="7620" b="8890"/>
            <wp:docPr id="329562694" name="图片 1"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62694" name="图片 1" descr="手机屏幕的截图&#10;&#10;中度可信度描述已自动生成"/>
                    <pic:cNvPicPr/>
                  </pic:nvPicPr>
                  <pic:blipFill>
                    <a:blip r:embed="rId11"/>
                    <a:stretch>
                      <a:fillRect/>
                    </a:stretch>
                  </pic:blipFill>
                  <pic:spPr>
                    <a:xfrm>
                      <a:off x="0" y="0"/>
                      <a:ext cx="1173582" cy="391194"/>
                    </a:xfrm>
                    <a:prstGeom prst="rect">
                      <a:avLst/>
                    </a:prstGeom>
                  </pic:spPr>
                </pic:pic>
              </a:graphicData>
            </a:graphic>
          </wp:inline>
        </w:drawing>
      </w:r>
    </w:p>
    <w:p w14:paraId="54ED1DE9" w14:textId="77777777" w:rsidR="005A56A8" w:rsidRDefault="005A56A8" w:rsidP="005A56A8">
      <w:pPr>
        <w:spacing w:after="167" w:line="327" w:lineRule="auto"/>
      </w:pPr>
      <w:r>
        <w:lastRenderedPageBreak/>
        <w:t>This measures the amount of variation or dispersion in ticket counts. A high standard deviation indicates a wide spread of values, highlighting areas with inconsistent enforcement.</w:t>
      </w:r>
    </w:p>
    <w:p w14:paraId="27A16370" w14:textId="77777777" w:rsidR="005A56A8" w:rsidRPr="005A56A8" w:rsidRDefault="005A56A8" w:rsidP="005A56A8">
      <w:pPr>
        <w:spacing w:after="167" w:line="327" w:lineRule="auto"/>
        <w:rPr>
          <w:b/>
          <w:bCs/>
        </w:rPr>
      </w:pPr>
      <w:r w:rsidRPr="005A56A8">
        <w:rPr>
          <w:b/>
          <w:bCs/>
        </w:rPr>
        <w:t>3.2 Time Series Analysis</w:t>
      </w:r>
    </w:p>
    <w:p w14:paraId="757099D3" w14:textId="77777777" w:rsidR="005A56A8" w:rsidRPr="005A56A8" w:rsidRDefault="005A56A8" w:rsidP="005A56A8">
      <w:pPr>
        <w:spacing w:after="167" w:line="327" w:lineRule="auto"/>
        <w:rPr>
          <w:b/>
          <w:bCs/>
        </w:rPr>
      </w:pPr>
      <w:r w:rsidRPr="005A56A8">
        <w:rPr>
          <w:b/>
          <w:bCs/>
        </w:rPr>
        <w:t>Yearly Trend Slope (Linear Regression):</w:t>
      </w:r>
    </w:p>
    <w:p w14:paraId="223BBD44" w14:textId="1970A565" w:rsidR="005A56A8" w:rsidRPr="005A56A8" w:rsidRDefault="005A56A8" w:rsidP="005A56A8">
      <w:pPr>
        <w:spacing w:after="167" w:line="327" w:lineRule="auto"/>
        <w:rPr>
          <w:rFonts w:eastAsiaTheme="minorEastAsia" w:hint="eastAsia"/>
        </w:rPr>
      </w:pPr>
      <w:r>
        <w:t xml:space="preserve">Formula: </w:t>
      </w:r>
      <w:r w:rsidRPr="005A56A8">
        <w:drawing>
          <wp:inline distT="0" distB="0" distL="0" distR="0" wp14:anchorId="60FE1531" wp14:editId="0E7FDD35">
            <wp:extent cx="1653683" cy="327688"/>
            <wp:effectExtent l="0" t="0" r="3810" b="0"/>
            <wp:docPr id="2879903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90381" name=""/>
                    <pic:cNvPicPr/>
                  </pic:nvPicPr>
                  <pic:blipFill>
                    <a:blip r:embed="rId12"/>
                    <a:stretch>
                      <a:fillRect/>
                    </a:stretch>
                  </pic:blipFill>
                  <pic:spPr>
                    <a:xfrm>
                      <a:off x="0" y="0"/>
                      <a:ext cx="1653683" cy="327688"/>
                    </a:xfrm>
                    <a:prstGeom prst="rect">
                      <a:avLst/>
                    </a:prstGeom>
                  </pic:spPr>
                </pic:pic>
              </a:graphicData>
            </a:graphic>
          </wp:inline>
        </w:drawing>
      </w:r>
    </w:p>
    <w:p w14:paraId="627715CD" w14:textId="2D7DADC1" w:rsidR="005A56A8" w:rsidRDefault="005A56A8" w:rsidP="005A56A8">
      <w:pPr>
        <w:spacing w:after="167" w:line="327" w:lineRule="auto"/>
        <w:ind w:left="0" w:firstLine="0"/>
      </w:pPr>
      <w:r>
        <w:t xml:space="preserve">We apply linear regression to assess the trend of ticket issuance over time. The slope of the regression line </w:t>
      </w:r>
      <w:r w:rsidRPr="005A56A8">
        <w:drawing>
          <wp:inline distT="0" distB="0" distL="0" distR="0" wp14:anchorId="7B6CE445" wp14:editId="1B7E280D">
            <wp:extent cx="342930" cy="259102"/>
            <wp:effectExtent l="0" t="0" r="0" b="7620"/>
            <wp:docPr id="13901415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41526" name=""/>
                    <pic:cNvPicPr/>
                  </pic:nvPicPr>
                  <pic:blipFill>
                    <a:blip r:embed="rId13"/>
                    <a:stretch>
                      <a:fillRect/>
                    </a:stretch>
                  </pic:blipFill>
                  <pic:spPr>
                    <a:xfrm>
                      <a:off x="0" y="0"/>
                      <a:ext cx="342930" cy="259102"/>
                    </a:xfrm>
                    <a:prstGeom prst="rect">
                      <a:avLst/>
                    </a:prstGeom>
                  </pic:spPr>
                </pic:pic>
              </a:graphicData>
            </a:graphic>
          </wp:inline>
        </w:drawing>
      </w:r>
      <w:r>
        <w:t>indicates whether there is an increase or decrease in ticket counts over the years.</w:t>
      </w:r>
    </w:p>
    <w:p w14:paraId="0D8C3736" w14:textId="77777777" w:rsidR="005A56A8" w:rsidRPr="005A56A8" w:rsidRDefault="005A56A8" w:rsidP="005A56A8">
      <w:pPr>
        <w:spacing w:after="167" w:line="327" w:lineRule="auto"/>
        <w:rPr>
          <w:b/>
          <w:bCs/>
        </w:rPr>
      </w:pPr>
      <w:r w:rsidRPr="005A56A8">
        <w:rPr>
          <w:b/>
          <w:bCs/>
        </w:rPr>
        <w:t>3.3 Categorical Analysis</w:t>
      </w:r>
    </w:p>
    <w:p w14:paraId="572ECF02" w14:textId="77777777" w:rsidR="005A56A8" w:rsidRDefault="005A56A8" w:rsidP="005A56A8">
      <w:pPr>
        <w:spacing w:after="167" w:line="327" w:lineRule="auto"/>
      </w:pPr>
      <w:r>
        <w:t>Proportion of Tickets per Category:</w:t>
      </w:r>
    </w:p>
    <w:p w14:paraId="6AD16996" w14:textId="5D554161" w:rsidR="005A56A8" w:rsidRPr="005A56A8" w:rsidRDefault="005A56A8" w:rsidP="005A56A8">
      <w:pPr>
        <w:spacing w:after="167" w:line="327" w:lineRule="auto"/>
        <w:rPr>
          <w:rFonts w:eastAsiaTheme="minorEastAsia" w:hint="eastAsia"/>
        </w:rPr>
      </w:pPr>
      <w:r>
        <w:t xml:space="preserve">Formula: </w:t>
      </w:r>
      <w:r w:rsidRPr="005A56A8">
        <w:drawing>
          <wp:inline distT="0" distB="0" distL="0" distR="0" wp14:anchorId="52AFAE38" wp14:editId="38BB8711">
            <wp:extent cx="2789162" cy="358171"/>
            <wp:effectExtent l="0" t="0" r="0" b="3810"/>
            <wp:docPr id="2835917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91734" name=""/>
                    <pic:cNvPicPr/>
                  </pic:nvPicPr>
                  <pic:blipFill>
                    <a:blip r:embed="rId14"/>
                    <a:stretch>
                      <a:fillRect/>
                    </a:stretch>
                  </pic:blipFill>
                  <pic:spPr>
                    <a:xfrm>
                      <a:off x="0" y="0"/>
                      <a:ext cx="2789162" cy="358171"/>
                    </a:xfrm>
                    <a:prstGeom prst="rect">
                      <a:avLst/>
                    </a:prstGeom>
                  </pic:spPr>
                </pic:pic>
              </a:graphicData>
            </a:graphic>
          </wp:inline>
        </w:drawing>
      </w:r>
    </w:p>
    <w:p w14:paraId="7ECC9859" w14:textId="77777777" w:rsidR="005A56A8" w:rsidRDefault="005A56A8" w:rsidP="005A56A8">
      <w:pPr>
        <w:spacing w:after="167" w:line="327" w:lineRule="auto"/>
      </w:pPr>
      <w:r>
        <w:t>This calculation provides insight into the distribution of tickets across different categories (e.g., offence types, police divisions). It helps in identifying which categories have higher incidences of violations.</w:t>
      </w:r>
    </w:p>
    <w:p w14:paraId="09FD8E17" w14:textId="77777777" w:rsidR="005A56A8" w:rsidRPr="005A56A8" w:rsidRDefault="005A56A8" w:rsidP="005A56A8">
      <w:pPr>
        <w:spacing w:after="167" w:line="327" w:lineRule="auto"/>
        <w:rPr>
          <w:b/>
          <w:bCs/>
        </w:rPr>
      </w:pPr>
      <w:r w:rsidRPr="005A56A8">
        <w:rPr>
          <w:b/>
          <w:bCs/>
        </w:rPr>
        <w:t>3.4 Geospatial Analysis</w:t>
      </w:r>
    </w:p>
    <w:p w14:paraId="5F40B04A" w14:textId="77777777" w:rsidR="005A56A8" w:rsidRDefault="005A56A8" w:rsidP="005A56A8">
      <w:pPr>
        <w:spacing w:after="167" w:line="327" w:lineRule="auto"/>
      </w:pPr>
      <w:r>
        <w:t>Hotspot Identification (Density Estimation):</w:t>
      </w:r>
    </w:p>
    <w:p w14:paraId="15D60F8A" w14:textId="565016B1" w:rsidR="005A56A8" w:rsidRPr="005A56A8" w:rsidRDefault="005A56A8" w:rsidP="005A56A8">
      <w:pPr>
        <w:spacing w:after="167" w:line="327" w:lineRule="auto"/>
        <w:rPr>
          <w:rFonts w:eastAsiaTheme="minorEastAsia" w:hint="eastAsia"/>
        </w:rPr>
      </w:pPr>
      <w:r>
        <w:t xml:space="preserve">Formula: </w:t>
      </w:r>
      <w:r w:rsidRPr="005A56A8">
        <w:drawing>
          <wp:inline distT="0" distB="0" distL="0" distR="0" wp14:anchorId="5E74EB3B" wp14:editId="46712B19">
            <wp:extent cx="2469094" cy="350550"/>
            <wp:effectExtent l="0" t="0" r="7620" b="0"/>
            <wp:docPr id="21167275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27518" name=""/>
                    <pic:cNvPicPr/>
                  </pic:nvPicPr>
                  <pic:blipFill>
                    <a:blip r:embed="rId15"/>
                    <a:stretch>
                      <a:fillRect/>
                    </a:stretch>
                  </pic:blipFill>
                  <pic:spPr>
                    <a:xfrm>
                      <a:off x="0" y="0"/>
                      <a:ext cx="2469094" cy="350550"/>
                    </a:xfrm>
                    <a:prstGeom prst="rect">
                      <a:avLst/>
                    </a:prstGeom>
                  </pic:spPr>
                </pic:pic>
              </a:graphicData>
            </a:graphic>
          </wp:inline>
        </w:drawing>
      </w:r>
    </w:p>
    <w:p w14:paraId="0D5FB1BB" w14:textId="77777777" w:rsidR="005A56A8" w:rsidRDefault="005A56A8" w:rsidP="005A56A8">
      <w:pPr>
        <w:spacing w:after="167" w:line="327" w:lineRule="auto"/>
      </w:pPr>
      <w:r>
        <w:t>We use kernel density estimation to identify areas with a high concentration of traffic violations. This technique helps in pinpointing geographical hotspots for targeted enforcement.</w:t>
      </w:r>
    </w:p>
    <w:p w14:paraId="2B31F853" w14:textId="77777777" w:rsidR="005A56A8" w:rsidRPr="005A56A8" w:rsidRDefault="005A56A8" w:rsidP="005A56A8">
      <w:pPr>
        <w:spacing w:after="167" w:line="327" w:lineRule="auto"/>
        <w:rPr>
          <w:b/>
          <w:bCs/>
        </w:rPr>
      </w:pPr>
      <w:r w:rsidRPr="005A56A8">
        <w:rPr>
          <w:b/>
          <w:bCs/>
        </w:rPr>
        <w:t>3.5 Age Group Analysis</w:t>
      </w:r>
    </w:p>
    <w:p w14:paraId="37105421" w14:textId="77777777" w:rsidR="005A56A8" w:rsidRPr="005A56A8" w:rsidRDefault="005A56A8" w:rsidP="005A56A8">
      <w:pPr>
        <w:spacing w:after="167" w:line="327" w:lineRule="auto"/>
        <w:rPr>
          <w:b/>
          <w:bCs/>
        </w:rPr>
      </w:pPr>
      <w:r w:rsidRPr="005A56A8">
        <w:rPr>
          <w:b/>
          <w:bCs/>
        </w:rPr>
        <w:t>Age Group Risk Ratio:</w:t>
      </w:r>
    </w:p>
    <w:p w14:paraId="5D5C6982" w14:textId="5E3D8774" w:rsidR="005A56A8" w:rsidRPr="005A56A8" w:rsidRDefault="005A56A8" w:rsidP="005A56A8">
      <w:pPr>
        <w:spacing w:after="167" w:line="327" w:lineRule="auto"/>
        <w:rPr>
          <w:rFonts w:eastAsiaTheme="minorEastAsia" w:hint="eastAsia"/>
        </w:rPr>
      </w:pPr>
      <w:r>
        <w:t xml:space="preserve">Formula: </w:t>
      </w:r>
      <w:r w:rsidRPr="005A56A8">
        <w:drawing>
          <wp:inline distT="0" distB="0" distL="0" distR="0" wp14:anchorId="765005A9" wp14:editId="76F6105D">
            <wp:extent cx="3246401" cy="335309"/>
            <wp:effectExtent l="0" t="0" r="0" b="7620"/>
            <wp:docPr id="156998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8597" name=""/>
                    <pic:cNvPicPr/>
                  </pic:nvPicPr>
                  <pic:blipFill>
                    <a:blip r:embed="rId16"/>
                    <a:stretch>
                      <a:fillRect/>
                    </a:stretch>
                  </pic:blipFill>
                  <pic:spPr>
                    <a:xfrm>
                      <a:off x="0" y="0"/>
                      <a:ext cx="3246401" cy="335309"/>
                    </a:xfrm>
                    <a:prstGeom prst="rect">
                      <a:avLst/>
                    </a:prstGeom>
                  </pic:spPr>
                </pic:pic>
              </a:graphicData>
            </a:graphic>
          </wp:inline>
        </w:drawing>
      </w:r>
    </w:p>
    <w:p w14:paraId="3D487977" w14:textId="77777777" w:rsidR="005A56A8" w:rsidRDefault="005A56A8" w:rsidP="005A56A8">
      <w:pPr>
        <w:spacing w:after="167" w:line="327" w:lineRule="auto"/>
      </w:pPr>
      <w:r>
        <w:lastRenderedPageBreak/>
        <w:t xml:space="preserve">Proportion of Tickets in Age Group </w:t>
      </w:r>
    </w:p>
    <w:p w14:paraId="2285CABF" w14:textId="77777777" w:rsidR="005A56A8" w:rsidRDefault="005A56A8" w:rsidP="005A56A8">
      <w:pPr>
        <w:spacing w:after="167" w:line="327" w:lineRule="auto"/>
      </w:pPr>
      <w:r>
        <w:t>By comparing the proportion of tickets issued to different age groups against their population proportions, we can identify which age groups are disproportionately affected by traffic enforcement.</w:t>
      </w:r>
    </w:p>
    <w:p w14:paraId="01BFD10A" w14:textId="77777777" w:rsidR="005A56A8" w:rsidRPr="005A56A8" w:rsidRDefault="005A56A8" w:rsidP="005A56A8">
      <w:pPr>
        <w:spacing w:after="167" w:line="327" w:lineRule="auto"/>
        <w:rPr>
          <w:b/>
          <w:bCs/>
        </w:rPr>
      </w:pPr>
      <w:r w:rsidRPr="005A56A8">
        <w:rPr>
          <w:b/>
          <w:bCs/>
        </w:rPr>
        <w:t>3.6 Division-Based Performance Metrics</w:t>
      </w:r>
    </w:p>
    <w:p w14:paraId="36C32355" w14:textId="77777777" w:rsidR="005A56A8" w:rsidRPr="005A56A8" w:rsidRDefault="005A56A8" w:rsidP="005A56A8">
      <w:pPr>
        <w:spacing w:after="167" w:line="327" w:lineRule="auto"/>
        <w:rPr>
          <w:b/>
          <w:bCs/>
        </w:rPr>
      </w:pPr>
      <w:r w:rsidRPr="005A56A8">
        <w:rPr>
          <w:b/>
          <w:bCs/>
        </w:rPr>
        <w:t>Division Ticket Rate:</w:t>
      </w:r>
    </w:p>
    <w:p w14:paraId="65DD8B44" w14:textId="0B1E4B6C" w:rsidR="005A56A8" w:rsidRPr="005A56A8" w:rsidRDefault="005A56A8" w:rsidP="005A56A8">
      <w:pPr>
        <w:spacing w:after="167" w:line="327" w:lineRule="auto"/>
        <w:rPr>
          <w:rFonts w:eastAsiaTheme="minorEastAsia" w:hint="eastAsia"/>
        </w:rPr>
      </w:pPr>
      <w:r>
        <w:t xml:space="preserve">Formula: </w:t>
      </w:r>
      <w:r w:rsidRPr="005A56A8">
        <w:drawing>
          <wp:inline distT="0" distB="0" distL="0" distR="0" wp14:anchorId="5D19C52D" wp14:editId="40AE27EA">
            <wp:extent cx="2324301" cy="320068"/>
            <wp:effectExtent l="0" t="0" r="0" b="3810"/>
            <wp:docPr id="11946081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08181" name=""/>
                    <pic:cNvPicPr/>
                  </pic:nvPicPr>
                  <pic:blipFill>
                    <a:blip r:embed="rId17"/>
                    <a:stretch>
                      <a:fillRect/>
                    </a:stretch>
                  </pic:blipFill>
                  <pic:spPr>
                    <a:xfrm>
                      <a:off x="0" y="0"/>
                      <a:ext cx="2324301" cy="320068"/>
                    </a:xfrm>
                    <a:prstGeom prst="rect">
                      <a:avLst/>
                    </a:prstGeom>
                  </pic:spPr>
                </pic:pic>
              </a:graphicData>
            </a:graphic>
          </wp:inline>
        </w:drawing>
      </w:r>
    </w:p>
    <w:p w14:paraId="7F3490F5" w14:textId="77777777" w:rsidR="005A56A8" w:rsidRDefault="005A56A8" w:rsidP="005A56A8">
      <w:pPr>
        <w:spacing w:after="167" w:line="327" w:lineRule="auto"/>
      </w:pPr>
      <w:r>
        <w:t>This metric evaluates the performance of different police divisions by calculating the rate of ticket issuance relative to the population in their respective areas.</w:t>
      </w:r>
    </w:p>
    <w:p w14:paraId="1EA9FE5E" w14:textId="77777777" w:rsidR="005A56A8" w:rsidRDefault="005A56A8" w:rsidP="005A56A8">
      <w:pPr>
        <w:spacing w:after="167" w:line="327" w:lineRule="auto"/>
      </w:pPr>
      <w:r w:rsidRPr="005A56A8">
        <w:rPr>
          <w:b/>
          <w:bCs/>
        </w:rPr>
        <w:t>3.7 Temporal Distribution Analysi</w:t>
      </w:r>
      <w:r>
        <w:t>s</w:t>
      </w:r>
    </w:p>
    <w:p w14:paraId="7A901D42" w14:textId="77777777" w:rsidR="005A56A8" w:rsidRPr="00CA43AD" w:rsidRDefault="005A56A8" w:rsidP="005A56A8">
      <w:pPr>
        <w:spacing w:after="167" w:line="327" w:lineRule="auto"/>
        <w:rPr>
          <w:b/>
          <w:bCs/>
        </w:rPr>
      </w:pPr>
      <w:r w:rsidRPr="00CA43AD">
        <w:rPr>
          <w:b/>
          <w:bCs/>
        </w:rPr>
        <w:t>Monthly Variation Index:</w:t>
      </w:r>
    </w:p>
    <w:p w14:paraId="05BF6743" w14:textId="77777777" w:rsidR="005A56A8" w:rsidRDefault="005A56A8" w:rsidP="005A56A8">
      <w:pPr>
        <w:spacing w:after="167" w:line="327" w:lineRule="auto"/>
      </w:pPr>
      <w:r>
        <w:t xml:space="preserve">Formula: </w:t>
      </w:r>
    </w:p>
    <w:p w14:paraId="1AE9399A" w14:textId="0A989F9E" w:rsidR="005A56A8" w:rsidRDefault="00CA43AD" w:rsidP="005A56A8">
      <w:pPr>
        <w:spacing w:after="167" w:line="327" w:lineRule="auto"/>
      </w:pPr>
      <w:r w:rsidRPr="00CA43AD">
        <w:drawing>
          <wp:inline distT="0" distB="0" distL="0" distR="0" wp14:anchorId="1C302EEE" wp14:editId="7F8516F8">
            <wp:extent cx="3383573" cy="365792"/>
            <wp:effectExtent l="0" t="0" r="7620" b="0"/>
            <wp:docPr id="2743102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10292" name=""/>
                    <pic:cNvPicPr/>
                  </pic:nvPicPr>
                  <pic:blipFill>
                    <a:blip r:embed="rId18"/>
                    <a:stretch>
                      <a:fillRect/>
                    </a:stretch>
                  </pic:blipFill>
                  <pic:spPr>
                    <a:xfrm>
                      <a:off x="0" y="0"/>
                      <a:ext cx="3383573" cy="365792"/>
                    </a:xfrm>
                    <a:prstGeom prst="rect">
                      <a:avLst/>
                    </a:prstGeom>
                  </pic:spPr>
                </pic:pic>
              </a:graphicData>
            </a:graphic>
          </wp:inline>
        </w:drawing>
      </w:r>
    </w:p>
    <w:p w14:paraId="5DDD74B6" w14:textId="77777777" w:rsidR="005A56A8" w:rsidRDefault="005A56A8" w:rsidP="005A56A8">
      <w:pPr>
        <w:spacing w:after="167" w:line="327" w:lineRule="auto"/>
      </w:pPr>
      <w:r>
        <w:t>This index assesses the monthly fluctuation in ticket issuance, helping to understand seasonal or monthly patterns in traffic violations.</w:t>
      </w:r>
    </w:p>
    <w:p w14:paraId="13D36155" w14:textId="77777777" w:rsidR="005A56A8" w:rsidRPr="00CA43AD" w:rsidRDefault="005A56A8" w:rsidP="005A56A8">
      <w:pPr>
        <w:spacing w:after="167" w:line="327" w:lineRule="auto"/>
        <w:rPr>
          <w:b/>
          <w:bCs/>
        </w:rPr>
      </w:pPr>
      <w:r w:rsidRPr="00CA43AD">
        <w:rPr>
          <w:b/>
          <w:bCs/>
        </w:rPr>
        <w:t>3.8 Offence Category Severity Scoring</w:t>
      </w:r>
    </w:p>
    <w:p w14:paraId="2F49ACFB" w14:textId="77777777" w:rsidR="005A56A8" w:rsidRPr="00CA43AD" w:rsidRDefault="005A56A8" w:rsidP="005A56A8">
      <w:pPr>
        <w:spacing w:after="167" w:line="327" w:lineRule="auto"/>
        <w:rPr>
          <w:b/>
          <w:bCs/>
        </w:rPr>
      </w:pPr>
      <w:r w:rsidRPr="00CA43AD">
        <w:rPr>
          <w:b/>
          <w:bCs/>
        </w:rPr>
        <w:t>Severity Score:</w:t>
      </w:r>
    </w:p>
    <w:p w14:paraId="387DEE61" w14:textId="742D932D" w:rsidR="005A56A8" w:rsidRDefault="005A56A8" w:rsidP="005A56A8">
      <w:pPr>
        <w:spacing w:after="167" w:line="327" w:lineRule="auto"/>
      </w:pPr>
      <w:r>
        <w:t xml:space="preserve">Formula: </w:t>
      </w:r>
      <w:r w:rsidR="00CA43AD">
        <w:rPr>
          <w:noProof/>
        </w:rPr>
        <w:drawing>
          <wp:inline distT="0" distB="0" distL="0" distR="0" wp14:anchorId="3CB5E254" wp14:editId="0654898D">
            <wp:extent cx="1821180" cy="297180"/>
            <wp:effectExtent l="0" t="0" r="7620" b="7620"/>
            <wp:docPr id="1944853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1180" cy="297180"/>
                    </a:xfrm>
                    <a:prstGeom prst="rect">
                      <a:avLst/>
                    </a:prstGeom>
                    <a:noFill/>
                  </pic:spPr>
                </pic:pic>
              </a:graphicData>
            </a:graphic>
          </wp:inline>
        </w:drawing>
      </w:r>
    </w:p>
    <w:p w14:paraId="57548236" w14:textId="50F4EE89" w:rsidR="005A56A8" w:rsidRDefault="005A56A8" w:rsidP="005A56A8">
      <w:pPr>
        <w:spacing w:after="167" w:line="327" w:lineRule="auto"/>
      </w:pPr>
      <w:r>
        <w:t>This score assigns a weighted severity to different types of offences. It helps in quantifying the seriousness of violations and prioritizing enforcement efforts.</w:t>
      </w:r>
    </w:p>
    <w:p w14:paraId="43B062F4" w14:textId="032C0485" w:rsidR="004D2F06" w:rsidRPr="00277556" w:rsidRDefault="00277556" w:rsidP="00277556">
      <w:pPr>
        <w:spacing w:after="411"/>
        <w:ind w:right="595"/>
        <w:rPr>
          <w:rFonts w:eastAsiaTheme="minorEastAsia" w:hint="eastAsia"/>
        </w:rPr>
      </w:pPr>
      <w:r>
        <w:rPr>
          <w:rFonts w:eastAsiaTheme="minorEastAsia" w:hint="eastAsia"/>
        </w:rPr>
        <w:t xml:space="preserve"> </w:t>
      </w:r>
    </w:p>
    <w:sectPr w:rsidR="004D2F06" w:rsidRPr="00277556">
      <w:footerReference w:type="even" r:id="rId20"/>
      <w:footerReference w:type="default" r:id="rId21"/>
      <w:footerReference w:type="first" r:id="rId22"/>
      <w:pgSz w:w="12240" w:h="15840"/>
      <w:pgMar w:top="1437" w:right="1440" w:bottom="1394" w:left="1440" w:header="720"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2E11A" w14:textId="77777777" w:rsidR="00AE3AA8" w:rsidRDefault="00AE3AA8">
      <w:pPr>
        <w:spacing w:after="0" w:line="240" w:lineRule="auto"/>
      </w:pPr>
      <w:r>
        <w:separator/>
      </w:r>
    </w:p>
  </w:endnote>
  <w:endnote w:type="continuationSeparator" w:id="0">
    <w:p w14:paraId="463D7623" w14:textId="77777777" w:rsidR="00AE3AA8" w:rsidRDefault="00AE3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5594" w14:textId="77777777" w:rsidR="004D2F06"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0B73" w14:textId="77777777" w:rsidR="004D2F06"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98C02" w14:textId="77777777" w:rsidR="004D2F06"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66920" w14:textId="77777777" w:rsidR="00AE3AA8" w:rsidRDefault="00AE3AA8">
      <w:pPr>
        <w:spacing w:after="0" w:line="240" w:lineRule="auto"/>
      </w:pPr>
      <w:r>
        <w:separator/>
      </w:r>
    </w:p>
  </w:footnote>
  <w:footnote w:type="continuationSeparator" w:id="0">
    <w:p w14:paraId="084AB5E9" w14:textId="77777777" w:rsidR="00AE3AA8" w:rsidRDefault="00AE3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74ABD"/>
    <w:multiLevelType w:val="hybridMultilevel"/>
    <w:tmpl w:val="13BC5880"/>
    <w:lvl w:ilvl="0" w:tplc="8ED6180E">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7E037C">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37CCD6A">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B3079C2">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6749D5C">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10E44FE">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264D41E">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F2D032">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9064D2">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D10F66"/>
    <w:multiLevelType w:val="hybridMultilevel"/>
    <w:tmpl w:val="D3E0CD72"/>
    <w:lvl w:ilvl="0" w:tplc="2A64CA80">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12213C">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F6660BA">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4B49A5C">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2C93B8">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60E408C">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198C4E0">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0F22EBA">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A348076">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E8405AD"/>
    <w:multiLevelType w:val="multilevel"/>
    <w:tmpl w:val="FF3E9218"/>
    <w:lvl w:ilvl="0">
      <w:start w:val="1"/>
      <w:numFmt w:val="decimal"/>
      <w:pStyle w:val="1"/>
      <w:lvlText w:val="%1"/>
      <w:lvlJc w:val="left"/>
      <w:pPr>
        <w:ind w:left="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1">
      <w:start w:val="1"/>
      <w:numFmt w:val="decimal"/>
      <w:pStyle w:val="2"/>
      <w:lvlText w:val="%1.%2"/>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3EB0399A"/>
    <w:multiLevelType w:val="hybridMultilevel"/>
    <w:tmpl w:val="143A4B9A"/>
    <w:lvl w:ilvl="0" w:tplc="DF0A148C">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FCCBC6E">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756FBA4">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D4A095A">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A06C48">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A2B61A">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71A067A">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F7ACF92">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19AB352">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F4C0AE1"/>
    <w:multiLevelType w:val="hybridMultilevel"/>
    <w:tmpl w:val="FCE6A144"/>
    <w:lvl w:ilvl="0" w:tplc="2884AFB2">
      <w:start w:val="1"/>
      <w:numFmt w:val="decimal"/>
      <w:lvlText w:val="%1."/>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61A7312">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26E9A9A">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79A924C">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140E46E">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26EFEC">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EDEC764">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AB4B204">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D853CA">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64E2511"/>
    <w:multiLevelType w:val="hybridMultilevel"/>
    <w:tmpl w:val="8D00E2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60A55482"/>
    <w:multiLevelType w:val="hybridMultilevel"/>
    <w:tmpl w:val="69CC1A14"/>
    <w:lvl w:ilvl="0" w:tplc="F97A700E">
      <w:start w:val="1"/>
      <w:numFmt w:val="decimal"/>
      <w:lvlText w:val="%1."/>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38067C6">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AE52AA">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192AA9E">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045546">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0581990">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3324D10">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F4E9EE2">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2523F4C">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6E34254"/>
    <w:multiLevelType w:val="hybridMultilevel"/>
    <w:tmpl w:val="8A5A0118"/>
    <w:lvl w:ilvl="0" w:tplc="64AA68CA">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9E028C0">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93630A8">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0922B54">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0300852">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43AC51E">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3046482">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90A9B0E">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9E99A0">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549995820">
    <w:abstractNumId w:val="4"/>
  </w:num>
  <w:num w:numId="2" w16cid:durableId="2068726951">
    <w:abstractNumId w:val="0"/>
  </w:num>
  <w:num w:numId="3" w16cid:durableId="639305675">
    <w:abstractNumId w:val="3"/>
  </w:num>
  <w:num w:numId="4" w16cid:durableId="1959138231">
    <w:abstractNumId w:val="7"/>
  </w:num>
  <w:num w:numId="5" w16cid:durableId="1248925293">
    <w:abstractNumId w:val="1"/>
  </w:num>
  <w:num w:numId="6" w16cid:durableId="253707844">
    <w:abstractNumId w:val="6"/>
  </w:num>
  <w:num w:numId="7" w16cid:durableId="1752391285">
    <w:abstractNumId w:val="2"/>
  </w:num>
  <w:num w:numId="8" w16cid:durableId="2032215987">
    <w:abstractNumId w:val="2"/>
  </w:num>
  <w:num w:numId="9" w16cid:durableId="13543094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F06"/>
    <w:rsid w:val="00277556"/>
    <w:rsid w:val="004D2F06"/>
    <w:rsid w:val="005A56A8"/>
    <w:rsid w:val="007F1F39"/>
    <w:rsid w:val="00AE3AA8"/>
    <w:rsid w:val="00CA43AD"/>
    <w:rsid w:val="00DB0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D15F0"/>
  <w15:docId w15:val="{73DD8380-2AE7-438F-94CD-E225A896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78" w:line="265" w:lineRule="auto"/>
      <w:ind w:left="10" w:hanging="10"/>
      <w:jc w:val="both"/>
    </w:pPr>
    <w:rPr>
      <w:rFonts w:ascii="Calibri" w:eastAsia="Calibri" w:hAnsi="Calibri" w:cs="Calibri"/>
      <w:color w:val="000000"/>
      <w:sz w:val="24"/>
    </w:rPr>
  </w:style>
  <w:style w:type="paragraph" w:styleId="1">
    <w:name w:val="heading 1"/>
    <w:next w:val="a"/>
    <w:link w:val="10"/>
    <w:uiPriority w:val="9"/>
    <w:qFormat/>
    <w:pPr>
      <w:keepNext/>
      <w:keepLines/>
      <w:numPr>
        <w:numId w:val="7"/>
      </w:numPr>
      <w:spacing w:after="276" w:line="259" w:lineRule="auto"/>
      <w:outlineLvl w:val="0"/>
    </w:pPr>
    <w:rPr>
      <w:rFonts w:ascii="Calibri" w:eastAsia="Calibri" w:hAnsi="Calibri" w:cs="Calibri"/>
      <w:b/>
      <w:color w:val="000000"/>
      <w:sz w:val="34"/>
    </w:rPr>
  </w:style>
  <w:style w:type="paragraph" w:styleId="2">
    <w:name w:val="heading 2"/>
    <w:next w:val="a"/>
    <w:link w:val="20"/>
    <w:uiPriority w:val="9"/>
    <w:unhideWhenUsed/>
    <w:qFormat/>
    <w:pPr>
      <w:keepNext/>
      <w:keepLines/>
      <w:numPr>
        <w:ilvl w:val="1"/>
        <w:numId w:val="7"/>
      </w:numPr>
      <w:spacing w:after="268" w:line="259" w:lineRule="auto"/>
      <w:ind w:left="10" w:hanging="10"/>
      <w:outlineLvl w:val="1"/>
    </w:pPr>
    <w:rPr>
      <w:rFonts w:ascii="Calibri" w:eastAsia="Calibri" w:hAnsi="Calibri" w:cs="Calibri"/>
      <w:b/>
      <w:color w:val="000000"/>
      <w:sz w:val="29"/>
    </w:rPr>
  </w:style>
  <w:style w:type="paragraph" w:styleId="3">
    <w:name w:val="heading 3"/>
    <w:basedOn w:val="a"/>
    <w:next w:val="a"/>
    <w:link w:val="30"/>
    <w:uiPriority w:val="9"/>
    <w:semiHidden/>
    <w:unhideWhenUsed/>
    <w:qFormat/>
    <w:rsid w:val="00DB082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libri" w:eastAsia="Calibri" w:hAnsi="Calibri" w:cs="Calibri"/>
      <w:b/>
      <w:color w:val="000000"/>
      <w:sz w:val="29"/>
    </w:rPr>
  </w:style>
  <w:style w:type="character" w:customStyle="1" w:styleId="10">
    <w:name w:val="标题 1 字符"/>
    <w:link w:val="1"/>
    <w:rPr>
      <w:rFonts w:ascii="Calibri" w:eastAsia="Calibri" w:hAnsi="Calibri" w:cs="Calibri"/>
      <w:b/>
      <w:color w:val="000000"/>
      <w:sz w:val="34"/>
    </w:rPr>
  </w:style>
  <w:style w:type="character" w:customStyle="1" w:styleId="30">
    <w:name w:val="标题 3 字符"/>
    <w:basedOn w:val="a0"/>
    <w:link w:val="3"/>
    <w:uiPriority w:val="9"/>
    <w:semiHidden/>
    <w:rsid w:val="00DB082B"/>
    <w:rPr>
      <w:rFonts w:ascii="Calibri" w:eastAsia="Calibri" w:hAnsi="Calibri" w:cs="Calibri"/>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607867">
      <w:bodyDiv w:val="1"/>
      <w:marLeft w:val="0"/>
      <w:marRight w:val="0"/>
      <w:marTop w:val="0"/>
      <w:marBottom w:val="0"/>
      <w:divBdr>
        <w:top w:val="none" w:sz="0" w:space="0" w:color="auto"/>
        <w:left w:val="none" w:sz="0" w:space="0" w:color="auto"/>
        <w:bottom w:val="none" w:sz="0" w:space="0" w:color="auto"/>
        <w:right w:val="none" w:sz="0" w:space="0" w:color="auto"/>
      </w:divBdr>
    </w:div>
    <w:div w:id="1409305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Projection of state-level foster care outcomes by race/ethnicity</dc:title>
  <dc:subject/>
  <dc:creator>Monica Alexander</dc:creator>
  <cp:keywords/>
  <cp:lastModifiedBy>Charles Qi</cp:lastModifiedBy>
  <cp:revision>2</cp:revision>
  <dcterms:created xsi:type="dcterms:W3CDTF">2024-01-25T05:05:00Z</dcterms:created>
  <dcterms:modified xsi:type="dcterms:W3CDTF">2024-01-25T05:05:00Z</dcterms:modified>
</cp:coreProperties>
</file>