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033" w:rsidRDefault="00117033"/>
    <w:p w:rsidR="00671D37" w:rsidRDefault="00671D37"/>
    <w:p w:rsidR="00671D37" w:rsidRDefault="00671D37" w:rsidP="00E81AC4">
      <w:pPr>
        <w:pStyle w:val="Ttulo1"/>
        <w:jc w:val="both"/>
        <w:rPr>
          <w:noProof/>
        </w:rPr>
      </w:pPr>
      <w:r>
        <w:rPr>
          <w:noProof/>
        </w:rPr>
        <w:t>Caso para distribución de Reparto</w:t>
      </w:r>
      <w:r w:rsidR="005E3C83">
        <w:rPr>
          <w:noProof/>
        </w:rPr>
        <w:t xml:space="preserve">, Faltante </w:t>
      </w:r>
      <w:r w:rsidR="00E81AC4">
        <w:rPr>
          <w:noProof/>
        </w:rPr>
        <w:t>y Comisionista</w:t>
      </w:r>
      <w:r>
        <w:rPr>
          <w:noProof/>
        </w:rPr>
        <w:t>.</w:t>
      </w:r>
    </w:p>
    <w:p w:rsidR="00671D37" w:rsidRPr="00EB7DD7" w:rsidRDefault="00671D37" w:rsidP="00E81AC4">
      <w:pPr>
        <w:pStyle w:val="Listaconnmeros"/>
        <w:numPr>
          <w:ilvl w:val="0"/>
          <w:numId w:val="1"/>
        </w:numPr>
        <w:jc w:val="both"/>
        <w:rPr>
          <w:lang w:val="es-AR"/>
        </w:rPr>
      </w:pPr>
      <w:r w:rsidRPr="00EB7DD7">
        <w:rPr>
          <w:lang w:val="es-AR"/>
        </w:rPr>
        <w:t>Crear 4 pedidos de 1 cliente, que se puedan agrupar en un mismo consolidado pedido</w:t>
      </w:r>
      <w:r w:rsidR="00E81AC4">
        <w:rPr>
          <w:lang w:val="es-AR"/>
        </w:rPr>
        <w:t xml:space="preserve"> o comisionista</w:t>
      </w:r>
      <w:r w:rsidRPr="00EB7DD7">
        <w:rPr>
          <w:lang w:val="es-AR"/>
        </w:rPr>
        <w:t xml:space="preserve">, compuesto por 8 </w:t>
      </w:r>
      <w:r w:rsidR="00E81AC4" w:rsidRPr="00EB7DD7">
        <w:rPr>
          <w:lang w:val="es-AR"/>
        </w:rPr>
        <w:t>artículos</w:t>
      </w:r>
      <w:r w:rsidRPr="00EB7DD7">
        <w:rPr>
          <w:lang w:val="es-AR"/>
        </w:rPr>
        <w:t xml:space="preserve">, 4 </w:t>
      </w:r>
      <w:proofErr w:type="spellStart"/>
      <w:r w:rsidR="00FE1ED8" w:rsidRPr="00EB7DD7">
        <w:rPr>
          <w:lang w:val="es-AR"/>
        </w:rPr>
        <w:t>pesa</w:t>
      </w:r>
      <w:r w:rsidR="00FE1ED8">
        <w:rPr>
          <w:lang w:val="es-AR"/>
        </w:rPr>
        <w:t>b</w:t>
      </w:r>
      <w:r w:rsidR="00FE1ED8" w:rsidRPr="00EB7DD7">
        <w:rPr>
          <w:lang w:val="es-AR"/>
        </w:rPr>
        <w:t>le</w:t>
      </w:r>
      <w:r w:rsidR="00FE1ED8">
        <w:rPr>
          <w:lang w:val="es-AR"/>
        </w:rPr>
        <w:t>s</w:t>
      </w:r>
      <w:proofErr w:type="spellEnd"/>
      <w:r w:rsidRPr="00EB7DD7">
        <w:rPr>
          <w:lang w:val="es-AR"/>
        </w:rPr>
        <w:t xml:space="preserve"> y 4 no </w:t>
      </w:r>
      <w:proofErr w:type="spellStart"/>
      <w:r w:rsidRPr="00EB7DD7">
        <w:rPr>
          <w:lang w:val="es-AR"/>
        </w:rPr>
        <w:t>p</w:t>
      </w:r>
      <w:r w:rsidR="00E81AC4">
        <w:rPr>
          <w:lang w:val="es-AR"/>
        </w:rPr>
        <w:t>e</w:t>
      </w:r>
      <w:r w:rsidRPr="00EB7DD7">
        <w:rPr>
          <w:lang w:val="es-AR"/>
        </w:rPr>
        <w:t>sables</w:t>
      </w:r>
      <w:proofErr w:type="spellEnd"/>
      <w:r w:rsidRPr="00EB7DD7">
        <w:rPr>
          <w:lang w:val="es-AR"/>
        </w:rPr>
        <w:t xml:space="preserve">, cada </w:t>
      </w:r>
      <w:r w:rsidR="00E81AC4" w:rsidRPr="00EB7DD7">
        <w:rPr>
          <w:lang w:val="es-AR"/>
        </w:rPr>
        <w:t>artículo</w:t>
      </w:r>
      <w:r w:rsidRPr="00EB7DD7">
        <w:rPr>
          <w:lang w:val="es-AR"/>
        </w:rPr>
        <w:t xml:space="preserve"> con cantidad solicitada de </w:t>
      </w:r>
      <w:r>
        <w:rPr>
          <w:lang w:val="es-AR"/>
        </w:rPr>
        <w:t>10 unidades de medida base  y 10 piezas según corresponda.</w:t>
      </w:r>
    </w:p>
    <w:p w:rsidR="00671D37" w:rsidRPr="00E81AC4" w:rsidRDefault="00671D37" w:rsidP="00E81AC4">
      <w:pPr>
        <w:pStyle w:val="Listaconnmeros"/>
        <w:numPr>
          <w:ilvl w:val="0"/>
          <w:numId w:val="1"/>
        </w:numPr>
        <w:jc w:val="both"/>
      </w:pPr>
      <w:r w:rsidRPr="00EB7DD7">
        <w:rPr>
          <w:lang w:val="es-AR"/>
        </w:rPr>
        <w:t xml:space="preserve">Crear la tarea </w:t>
      </w:r>
      <w:r>
        <w:rPr>
          <w:lang w:val="es-AR"/>
        </w:rPr>
        <w:t>d</w:t>
      </w:r>
      <w:r w:rsidR="00E81AC4">
        <w:rPr>
          <w:lang w:val="es-AR"/>
        </w:rPr>
        <w:t>el consolidado pe</w:t>
      </w:r>
      <w:r>
        <w:rPr>
          <w:lang w:val="es-AR"/>
        </w:rPr>
        <w:t>dido</w:t>
      </w:r>
      <w:r w:rsidR="00E81AC4">
        <w:rPr>
          <w:lang w:val="es-AR"/>
        </w:rPr>
        <w:t xml:space="preserve"> o comisionista</w:t>
      </w:r>
      <w:r>
        <w:rPr>
          <w:lang w:val="es-AR"/>
        </w:rPr>
        <w:t xml:space="preserve">, </w:t>
      </w:r>
      <w:r w:rsidRPr="00EB7DD7">
        <w:rPr>
          <w:lang w:val="es-AR"/>
        </w:rPr>
        <w:t>asigna</w:t>
      </w:r>
      <w:r>
        <w:rPr>
          <w:lang w:val="es-AR"/>
        </w:rPr>
        <w:t>rla</w:t>
      </w:r>
      <w:r w:rsidRPr="00EB7DD7">
        <w:rPr>
          <w:lang w:val="es-AR"/>
        </w:rPr>
        <w:t xml:space="preserve"> a un armador y para cada art</w:t>
      </w:r>
      <w:r>
        <w:rPr>
          <w:lang w:val="es-AR"/>
        </w:rPr>
        <w:t>í</w:t>
      </w:r>
      <w:r w:rsidRPr="00EB7DD7">
        <w:rPr>
          <w:lang w:val="es-AR"/>
        </w:rPr>
        <w:t>culo piquear 1</w:t>
      </w:r>
      <w:r w:rsidR="00E81AC4" w:rsidRPr="00EB7DD7">
        <w:rPr>
          <w:lang w:val="es-AR"/>
        </w:rPr>
        <w:t>, 3, 5,</w:t>
      </w:r>
      <w:r w:rsidR="00E81AC4">
        <w:rPr>
          <w:lang w:val="es-AR"/>
        </w:rPr>
        <w:t xml:space="preserve"> </w:t>
      </w:r>
      <w:r w:rsidR="00E81AC4" w:rsidRPr="00EB7DD7">
        <w:rPr>
          <w:lang w:val="es-AR"/>
        </w:rPr>
        <w:t>7</w:t>
      </w:r>
      <w:r w:rsidRPr="00EB7DD7">
        <w:rPr>
          <w:lang w:val="es-AR"/>
        </w:rPr>
        <w:t xml:space="preserve"> </w:t>
      </w:r>
      <w:r w:rsidR="00E81AC4">
        <w:rPr>
          <w:lang w:val="es-AR"/>
        </w:rPr>
        <w:t>según corresponda</w:t>
      </w:r>
      <w:r w:rsidR="00FE1ED8">
        <w:rPr>
          <w:lang w:val="es-AR"/>
        </w:rPr>
        <w:t xml:space="preserve"> (</w:t>
      </w:r>
      <w:proofErr w:type="spellStart"/>
      <w:r w:rsidR="00FE1ED8">
        <w:rPr>
          <w:lang w:val="es-AR"/>
        </w:rPr>
        <w:t>Pesable</w:t>
      </w:r>
      <w:proofErr w:type="spellEnd"/>
      <w:r w:rsidR="00FE1ED8">
        <w:rPr>
          <w:lang w:val="es-AR"/>
        </w:rPr>
        <w:t xml:space="preserve"> o no)</w:t>
      </w:r>
      <w:r w:rsidR="00E81AC4">
        <w:rPr>
          <w:lang w:val="es-AR"/>
        </w:rPr>
        <w:t>.</w:t>
      </w:r>
    </w:p>
    <w:p w:rsidR="00E81AC4" w:rsidRDefault="00E81AC4" w:rsidP="00FD45CC">
      <w:pPr>
        <w:pStyle w:val="Listaconnmeros"/>
        <w:numPr>
          <w:ilvl w:val="0"/>
          <w:numId w:val="1"/>
        </w:numPr>
        <w:jc w:val="both"/>
      </w:pPr>
      <w:r>
        <w:t>Esto con el fin de revisar como distribuye la aplicación en cada</w:t>
      </w:r>
      <w:r w:rsidR="006E2FB3">
        <w:t xml:space="preserve"> uno de los 4</w:t>
      </w:r>
      <w:r>
        <w:t xml:space="preserve"> pedido</w:t>
      </w:r>
      <w:r w:rsidR="003F1C1E">
        <w:t xml:space="preserve">s a facturar </w:t>
      </w:r>
      <w:r w:rsidR="006E2FB3">
        <w:t>de 1, 3, 5, 7</w:t>
      </w:r>
      <w:r w:rsidR="00FD45CC">
        <w:t xml:space="preserve">. Para el caso de distribución de faltantes cerrar la primera tarea sin </w:t>
      </w:r>
      <w:proofErr w:type="spellStart"/>
      <w:r w:rsidR="00FD45CC">
        <w:t>picking</w:t>
      </w:r>
      <w:proofErr w:type="spellEnd"/>
      <w:r w:rsidR="00FD45CC">
        <w:t xml:space="preserve"> y luego piquear las cantidades recomendadas por artículo en el faltante de pedidos</w:t>
      </w:r>
      <w:r>
        <w:t>.</w:t>
      </w:r>
    </w:p>
    <w:p w:rsidR="00F66770" w:rsidRDefault="00F66770" w:rsidP="00E81AC4">
      <w:pPr>
        <w:pStyle w:val="Listaconnmeros"/>
        <w:numPr>
          <w:ilvl w:val="0"/>
          <w:numId w:val="1"/>
        </w:numPr>
        <w:jc w:val="both"/>
      </w:pPr>
      <w:r>
        <w:t>Se debe agregar un artículo adicional no necesario para la prueba con una cantidad de BTO mayor a 5 para cumplir con el parámetro de agrupar consolidados pedidos multicanal.</w:t>
      </w:r>
    </w:p>
    <w:p w:rsidR="00F66770" w:rsidRDefault="00F66770" w:rsidP="00F66770">
      <w:pPr>
        <w:pStyle w:val="Listaconnmeros"/>
        <w:numPr>
          <w:ilvl w:val="0"/>
          <w:numId w:val="0"/>
        </w:numPr>
        <w:ind w:left="360" w:hanging="360"/>
        <w:jc w:val="both"/>
      </w:pPr>
    </w:p>
    <w:p w:rsidR="00F66770" w:rsidRDefault="00F66770" w:rsidP="00F66770">
      <w:pPr>
        <w:pStyle w:val="Listaconnmeros"/>
        <w:numPr>
          <w:ilvl w:val="0"/>
          <w:numId w:val="0"/>
        </w:numPr>
        <w:ind w:left="360" w:hanging="360"/>
        <w:jc w:val="both"/>
      </w:pPr>
    </w:p>
    <w:p w:rsidR="00F66770" w:rsidRDefault="00F66770" w:rsidP="00F66770">
      <w:pPr>
        <w:pStyle w:val="Listaconnmeros"/>
        <w:numPr>
          <w:ilvl w:val="0"/>
          <w:numId w:val="0"/>
        </w:numPr>
        <w:ind w:left="360" w:hanging="360"/>
        <w:jc w:val="both"/>
      </w:pPr>
    </w:p>
    <w:p w:rsidR="00F66770" w:rsidRDefault="00F66770" w:rsidP="00F66770">
      <w:pPr>
        <w:pStyle w:val="Listaconnmeros"/>
        <w:numPr>
          <w:ilvl w:val="0"/>
          <w:numId w:val="0"/>
        </w:numPr>
        <w:ind w:left="360" w:hanging="360"/>
        <w:jc w:val="both"/>
      </w:pPr>
    </w:p>
    <w:p w:rsidR="00F66770" w:rsidRDefault="00F66770" w:rsidP="00F66770">
      <w:pPr>
        <w:pStyle w:val="Listaconnmeros"/>
        <w:numPr>
          <w:ilvl w:val="0"/>
          <w:numId w:val="0"/>
        </w:numPr>
        <w:ind w:left="360" w:hanging="360"/>
        <w:jc w:val="both"/>
      </w:pPr>
    </w:p>
    <w:p w:rsidR="00F66770" w:rsidRDefault="00F66770" w:rsidP="00F66770">
      <w:pPr>
        <w:pStyle w:val="Listaconnmeros"/>
        <w:numPr>
          <w:ilvl w:val="0"/>
          <w:numId w:val="0"/>
        </w:numPr>
        <w:ind w:left="360" w:hanging="360"/>
        <w:jc w:val="both"/>
      </w:pPr>
    </w:p>
    <w:p w:rsidR="00F66770" w:rsidRDefault="00F66770" w:rsidP="00F66770">
      <w:pPr>
        <w:pStyle w:val="Listaconnmeros"/>
        <w:numPr>
          <w:ilvl w:val="0"/>
          <w:numId w:val="0"/>
        </w:numPr>
        <w:ind w:left="360" w:hanging="360"/>
        <w:jc w:val="both"/>
      </w:pPr>
    </w:p>
    <w:p w:rsidR="00F66770" w:rsidRDefault="00F66770" w:rsidP="00F66770">
      <w:pPr>
        <w:pStyle w:val="Listaconnmeros"/>
        <w:numPr>
          <w:ilvl w:val="0"/>
          <w:numId w:val="0"/>
        </w:numPr>
        <w:ind w:left="360" w:hanging="360"/>
        <w:jc w:val="both"/>
      </w:pPr>
    </w:p>
    <w:p w:rsidR="00F66770" w:rsidRDefault="00F66770" w:rsidP="00F66770">
      <w:pPr>
        <w:pStyle w:val="Listaconnmeros"/>
        <w:numPr>
          <w:ilvl w:val="0"/>
          <w:numId w:val="0"/>
        </w:numPr>
        <w:ind w:left="360" w:hanging="360"/>
        <w:jc w:val="both"/>
      </w:pPr>
    </w:p>
    <w:p w:rsidR="00F66770" w:rsidRDefault="00F66770" w:rsidP="00F66770">
      <w:pPr>
        <w:pStyle w:val="Listaconnmeros"/>
        <w:numPr>
          <w:ilvl w:val="0"/>
          <w:numId w:val="0"/>
        </w:numPr>
        <w:ind w:left="360" w:hanging="360"/>
        <w:jc w:val="both"/>
      </w:pPr>
    </w:p>
    <w:p w:rsidR="00F66770" w:rsidRDefault="00F66770" w:rsidP="00F66770">
      <w:pPr>
        <w:pStyle w:val="Listaconnmeros"/>
        <w:numPr>
          <w:ilvl w:val="0"/>
          <w:numId w:val="0"/>
        </w:numPr>
        <w:ind w:left="360" w:hanging="360"/>
        <w:jc w:val="both"/>
      </w:pPr>
    </w:p>
    <w:p w:rsidR="00F66770" w:rsidRDefault="00F66770" w:rsidP="00F66770">
      <w:pPr>
        <w:pStyle w:val="Listaconnmeros"/>
        <w:numPr>
          <w:ilvl w:val="0"/>
          <w:numId w:val="0"/>
        </w:numPr>
        <w:ind w:left="360" w:hanging="360"/>
        <w:jc w:val="both"/>
      </w:pPr>
    </w:p>
    <w:p w:rsidR="00F66770" w:rsidRDefault="00F66770" w:rsidP="00F66770">
      <w:pPr>
        <w:pStyle w:val="Listaconnmeros"/>
        <w:numPr>
          <w:ilvl w:val="0"/>
          <w:numId w:val="0"/>
        </w:numPr>
        <w:ind w:left="360" w:hanging="360"/>
        <w:jc w:val="both"/>
      </w:pPr>
    </w:p>
    <w:p w:rsidR="00F66770" w:rsidRDefault="00F66770" w:rsidP="00F66770">
      <w:pPr>
        <w:pStyle w:val="Listaconnmeros"/>
        <w:numPr>
          <w:ilvl w:val="0"/>
          <w:numId w:val="0"/>
        </w:numPr>
        <w:ind w:left="360" w:hanging="360"/>
        <w:jc w:val="both"/>
      </w:pPr>
    </w:p>
    <w:p w:rsidR="004C6F01" w:rsidRDefault="004C6F01" w:rsidP="00F66770">
      <w:pPr>
        <w:pStyle w:val="Listaconnmeros"/>
        <w:numPr>
          <w:ilvl w:val="0"/>
          <w:numId w:val="0"/>
        </w:numPr>
        <w:ind w:left="360" w:hanging="360"/>
        <w:jc w:val="both"/>
      </w:pPr>
    </w:p>
    <w:p w:rsidR="004C6F01" w:rsidRDefault="004C6F01" w:rsidP="00F66770">
      <w:pPr>
        <w:pStyle w:val="Listaconnmeros"/>
        <w:numPr>
          <w:ilvl w:val="0"/>
          <w:numId w:val="0"/>
        </w:numPr>
        <w:ind w:left="360" w:hanging="360"/>
        <w:jc w:val="both"/>
      </w:pPr>
    </w:p>
    <w:p w:rsidR="00FE1ED8" w:rsidRDefault="00FE1ED8" w:rsidP="00FE1ED8">
      <w:pPr>
        <w:pStyle w:val="Ttulo1"/>
        <w:jc w:val="both"/>
        <w:rPr>
          <w:noProof/>
        </w:rPr>
      </w:pPr>
      <w:r>
        <w:rPr>
          <w:noProof/>
        </w:rPr>
        <w:t xml:space="preserve">Caso para distribución de promociones </w:t>
      </w:r>
      <w:r w:rsidR="005E3C83">
        <w:rPr>
          <w:noProof/>
        </w:rPr>
        <w:t xml:space="preserve">de </w:t>
      </w:r>
      <w:r>
        <w:rPr>
          <w:noProof/>
        </w:rPr>
        <w:t>Reparto</w:t>
      </w:r>
      <w:r w:rsidR="005E3C83">
        <w:rPr>
          <w:noProof/>
        </w:rPr>
        <w:t>, faltante</w:t>
      </w:r>
      <w:r>
        <w:rPr>
          <w:noProof/>
        </w:rPr>
        <w:t xml:space="preserve"> y Comisionista.</w:t>
      </w:r>
    </w:p>
    <w:p w:rsidR="00FE1ED8" w:rsidRPr="00EB7DD7" w:rsidRDefault="00FE1ED8" w:rsidP="00FE1ED8">
      <w:pPr>
        <w:pStyle w:val="Listaconnmeros"/>
        <w:numPr>
          <w:ilvl w:val="0"/>
          <w:numId w:val="5"/>
        </w:numPr>
        <w:jc w:val="both"/>
        <w:rPr>
          <w:lang w:val="es-AR"/>
        </w:rPr>
      </w:pPr>
      <w:r w:rsidRPr="00EB7DD7">
        <w:rPr>
          <w:lang w:val="es-AR"/>
        </w:rPr>
        <w:t>Crear 4 pedidos de 1 cliente, que se puedan agrupar en un mismo consolidado pedido</w:t>
      </w:r>
      <w:r>
        <w:rPr>
          <w:lang w:val="es-AR"/>
        </w:rPr>
        <w:t xml:space="preserve"> o comisionista</w:t>
      </w:r>
      <w:r w:rsidRPr="00EB7DD7">
        <w:rPr>
          <w:lang w:val="es-AR"/>
        </w:rPr>
        <w:t>, compuesto por 8 artículos</w:t>
      </w:r>
      <w:r>
        <w:rPr>
          <w:lang w:val="es-AR"/>
        </w:rPr>
        <w:t xml:space="preserve"> </w:t>
      </w:r>
      <w:r w:rsidRPr="008B6BCE">
        <w:rPr>
          <w:b/>
          <w:lang w:val="es-AR"/>
        </w:rPr>
        <w:t xml:space="preserve">todos en </w:t>
      </w:r>
      <w:r w:rsidR="008B6BCE" w:rsidRPr="008B6BCE">
        <w:rPr>
          <w:b/>
          <w:lang w:val="es-AR"/>
        </w:rPr>
        <w:t>promoción</w:t>
      </w:r>
      <w:r w:rsidRPr="00EB7DD7">
        <w:rPr>
          <w:lang w:val="es-AR"/>
        </w:rPr>
        <w:t xml:space="preserve">, 4 </w:t>
      </w:r>
      <w:proofErr w:type="spellStart"/>
      <w:r w:rsidRPr="00EB7DD7">
        <w:rPr>
          <w:lang w:val="es-AR"/>
        </w:rPr>
        <w:t>pesa</w:t>
      </w:r>
      <w:r>
        <w:rPr>
          <w:lang w:val="es-AR"/>
        </w:rPr>
        <w:t>b</w:t>
      </w:r>
      <w:r w:rsidRPr="00EB7DD7">
        <w:rPr>
          <w:lang w:val="es-AR"/>
        </w:rPr>
        <w:t>le</w:t>
      </w:r>
      <w:r>
        <w:rPr>
          <w:lang w:val="es-AR"/>
        </w:rPr>
        <w:t>s</w:t>
      </w:r>
      <w:proofErr w:type="spellEnd"/>
      <w:r w:rsidRPr="00EB7DD7">
        <w:rPr>
          <w:lang w:val="es-AR"/>
        </w:rPr>
        <w:t xml:space="preserve"> y 4 no </w:t>
      </w:r>
      <w:proofErr w:type="spellStart"/>
      <w:r w:rsidRPr="00EB7DD7">
        <w:rPr>
          <w:lang w:val="es-AR"/>
        </w:rPr>
        <w:t>p</w:t>
      </w:r>
      <w:r>
        <w:rPr>
          <w:lang w:val="es-AR"/>
        </w:rPr>
        <w:t>e</w:t>
      </w:r>
      <w:r w:rsidRPr="00EB7DD7">
        <w:rPr>
          <w:lang w:val="es-AR"/>
        </w:rPr>
        <w:t>sables</w:t>
      </w:r>
      <w:proofErr w:type="spellEnd"/>
      <w:r w:rsidRPr="00EB7DD7">
        <w:rPr>
          <w:lang w:val="es-AR"/>
        </w:rPr>
        <w:t xml:space="preserve">, cada artículo con cantidad solicitada de </w:t>
      </w:r>
      <w:r>
        <w:rPr>
          <w:lang w:val="es-AR"/>
        </w:rPr>
        <w:t>10 unidades de medida base  y 10 piezas según corresponda.</w:t>
      </w:r>
    </w:p>
    <w:p w:rsidR="00FE1ED8" w:rsidRPr="00E81AC4" w:rsidRDefault="00FE1ED8" w:rsidP="00FE1ED8">
      <w:pPr>
        <w:pStyle w:val="Listaconnmeros"/>
        <w:numPr>
          <w:ilvl w:val="0"/>
          <w:numId w:val="5"/>
        </w:numPr>
        <w:jc w:val="both"/>
      </w:pPr>
      <w:r w:rsidRPr="00EB7DD7">
        <w:rPr>
          <w:lang w:val="es-AR"/>
        </w:rPr>
        <w:t xml:space="preserve">Crear la tarea </w:t>
      </w:r>
      <w:r>
        <w:rPr>
          <w:lang w:val="es-AR"/>
        </w:rPr>
        <w:t xml:space="preserve">del consolidado pedido o comisionista, </w:t>
      </w:r>
      <w:r w:rsidRPr="00EB7DD7">
        <w:rPr>
          <w:lang w:val="es-AR"/>
        </w:rPr>
        <w:t>asigna</w:t>
      </w:r>
      <w:r>
        <w:rPr>
          <w:lang w:val="es-AR"/>
        </w:rPr>
        <w:t>rla</w:t>
      </w:r>
      <w:r w:rsidRPr="00EB7DD7">
        <w:rPr>
          <w:lang w:val="es-AR"/>
        </w:rPr>
        <w:t xml:space="preserve"> a un armador y para cada art</w:t>
      </w:r>
      <w:r>
        <w:rPr>
          <w:lang w:val="es-AR"/>
        </w:rPr>
        <w:t>í</w:t>
      </w:r>
      <w:r w:rsidRPr="00EB7DD7">
        <w:rPr>
          <w:lang w:val="es-AR"/>
        </w:rPr>
        <w:t>culo piquear 1, 3, 5,</w:t>
      </w:r>
      <w:r>
        <w:rPr>
          <w:lang w:val="es-AR"/>
        </w:rPr>
        <w:t xml:space="preserve"> </w:t>
      </w:r>
      <w:r w:rsidRPr="00EB7DD7">
        <w:rPr>
          <w:lang w:val="es-AR"/>
        </w:rPr>
        <w:t xml:space="preserve">7 </w:t>
      </w:r>
      <w:r>
        <w:rPr>
          <w:lang w:val="es-AR"/>
        </w:rPr>
        <w:t>según corresponda (</w:t>
      </w:r>
      <w:proofErr w:type="spellStart"/>
      <w:r>
        <w:rPr>
          <w:lang w:val="es-AR"/>
        </w:rPr>
        <w:t>Pesable</w:t>
      </w:r>
      <w:proofErr w:type="spellEnd"/>
      <w:r>
        <w:rPr>
          <w:lang w:val="es-AR"/>
        </w:rPr>
        <w:t xml:space="preserve"> o no).</w:t>
      </w:r>
    </w:p>
    <w:p w:rsidR="003F1C1E" w:rsidRDefault="003F1C1E" w:rsidP="00FD45CC">
      <w:pPr>
        <w:pStyle w:val="Listaconnmeros"/>
        <w:numPr>
          <w:ilvl w:val="0"/>
          <w:numId w:val="1"/>
        </w:numPr>
        <w:jc w:val="both"/>
      </w:pPr>
      <w:r>
        <w:t xml:space="preserve">Esto con el fin de revisar como distribuye la aplicación en cada uno de los 4 pedidos a facturar </w:t>
      </w:r>
      <w:r w:rsidR="00FD45CC">
        <w:t>de</w:t>
      </w:r>
      <w:r>
        <w:t xml:space="preserve"> 1, 3, 5, 7.</w:t>
      </w:r>
      <w:r w:rsidR="00FD45CC">
        <w:t xml:space="preserve"> </w:t>
      </w:r>
      <w:r w:rsidR="00FD45CC">
        <w:t xml:space="preserve">Para el caso de distribución de faltantes cerrar la primera tarea sin </w:t>
      </w:r>
      <w:proofErr w:type="spellStart"/>
      <w:r w:rsidR="00FD45CC">
        <w:t>picking</w:t>
      </w:r>
      <w:proofErr w:type="spellEnd"/>
      <w:r w:rsidR="00FD45CC">
        <w:t xml:space="preserve"> y luego piquear las cantidades recomendadas por artículo en el faltante de pedidos.</w:t>
      </w:r>
      <w:bookmarkStart w:id="0" w:name="_GoBack"/>
      <w:bookmarkEnd w:id="0"/>
    </w:p>
    <w:p w:rsidR="007D265F" w:rsidRDefault="007D265F" w:rsidP="007D265F">
      <w:pPr>
        <w:pStyle w:val="Listaconnmeros"/>
        <w:numPr>
          <w:ilvl w:val="0"/>
          <w:numId w:val="5"/>
        </w:numPr>
        <w:jc w:val="both"/>
      </w:pPr>
      <w:r>
        <w:t>Se debe agregar un artículo adicional no necesario para la prueba con una cantidad de BTO mayor a 5 para cumplir con el parámetro de agrupar consolidados pedidos multicanal.</w:t>
      </w:r>
    </w:p>
    <w:p w:rsidR="00671D37" w:rsidRPr="00671D37" w:rsidRDefault="00671D37" w:rsidP="00671D37"/>
    <w:p w:rsidR="00671D37" w:rsidRPr="00671D37" w:rsidRDefault="00671D37" w:rsidP="00671D37"/>
    <w:p w:rsidR="00671D37" w:rsidRPr="00671D37" w:rsidRDefault="00671D37" w:rsidP="00671D37"/>
    <w:p w:rsidR="00671D37" w:rsidRDefault="00671D37" w:rsidP="00671D37">
      <w:pPr>
        <w:pStyle w:val="Ttulo1"/>
      </w:pPr>
    </w:p>
    <w:sectPr w:rsidR="00671D37" w:rsidSect="004D218F">
      <w:headerReference w:type="default" r:id="rId7"/>
      <w:footerReference w:type="default" r:id="rId8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952" w:rsidRDefault="000F1952" w:rsidP="004D218F">
      <w:pPr>
        <w:spacing w:after="0" w:line="240" w:lineRule="auto"/>
      </w:pPr>
      <w:r>
        <w:separator/>
      </w:r>
    </w:p>
  </w:endnote>
  <w:endnote w:type="continuationSeparator" w:id="0">
    <w:p w:rsidR="000F1952" w:rsidRDefault="000F1952" w:rsidP="004D2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8636285"/>
      <w:docPartObj>
        <w:docPartGallery w:val="Page Numbers (Top of Page)"/>
        <w:docPartUnique/>
      </w:docPartObj>
    </w:sdtPr>
    <w:sdtEndPr/>
    <w:sdtContent>
      <w:p w:rsidR="004D218F" w:rsidRDefault="004D218F" w:rsidP="004D218F">
        <w:pPr>
          <w:pStyle w:val="Piedepgina"/>
          <w:jc w:val="center"/>
        </w:pP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FD45CC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FD45CC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  <w:tbl>
        <w:tblPr>
          <w:tblStyle w:val="Tablaconcuadrcula"/>
          <w:tblW w:w="0" w:type="auto"/>
          <w:tblLook w:val="04A0" w:firstRow="1" w:lastRow="0" w:firstColumn="1" w:lastColumn="0" w:noHBand="0" w:noVBand="1"/>
        </w:tblPr>
        <w:tblGrid>
          <w:gridCol w:w="3076"/>
          <w:gridCol w:w="2599"/>
          <w:gridCol w:w="2820"/>
        </w:tblGrid>
        <w:tr w:rsidR="004D218F" w:rsidTr="006762CF">
          <w:tc>
            <w:tcPr>
              <w:tcW w:w="3227" w:type="dxa"/>
            </w:tcPr>
            <w:p w:rsidR="004D218F" w:rsidRDefault="004D218F" w:rsidP="004D218F">
              <w:pPr>
                <w:pStyle w:val="Piedepgina"/>
                <w:tabs>
                  <w:tab w:val="left" w:pos="555"/>
                </w:tabs>
                <w:jc w:val="left"/>
              </w:pPr>
              <w:r>
                <w:t>Elaborado por:</w:t>
              </w:r>
            </w:p>
          </w:tc>
          <w:tc>
            <w:tcPr>
              <w:tcW w:w="2758" w:type="dxa"/>
            </w:tcPr>
            <w:p w:rsidR="004D218F" w:rsidRDefault="004D218F" w:rsidP="004D218F">
              <w:pPr>
                <w:pStyle w:val="Piedepgina"/>
                <w:tabs>
                  <w:tab w:val="left" w:pos="555"/>
                </w:tabs>
                <w:jc w:val="left"/>
              </w:pPr>
              <w:r>
                <w:t>Revisado por:</w:t>
              </w:r>
            </w:p>
          </w:tc>
          <w:tc>
            <w:tcPr>
              <w:tcW w:w="2993" w:type="dxa"/>
            </w:tcPr>
            <w:p w:rsidR="004D218F" w:rsidRDefault="004D218F" w:rsidP="004D218F">
              <w:pPr>
                <w:pStyle w:val="Piedepgina"/>
                <w:tabs>
                  <w:tab w:val="left" w:pos="555"/>
                </w:tabs>
                <w:jc w:val="left"/>
              </w:pPr>
              <w:r>
                <w:t>Aprobado por:</w:t>
              </w:r>
            </w:p>
          </w:tc>
        </w:tr>
        <w:tr w:rsidR="004D218F" w:rsidTr="006762CF">
          <w:trPr>
            <w:trHeight w:val="528"/>
          </w:trPr>
          <w:tc>
            <w:tcPr>
              <w:tcW w:w="3227" w:type="dxa"/>
            </w:tcPr>
            <w:p w:rsidR="004D218F" w:rsidRDefault="004D218F" w:rsidP="004D218F">
              <w:pPr>
                <w:pStyle w:val="Piedepgina"/>
                <w:tabs>
                  <w:tab w:val="left" w:pos="555"/>
                </w:tabs>
                <w:jc w:val="left"/>
                <w:rPr>
                  <w:bCs/>
                  <w:sz w:val="24"/>
                  <w:szCs w:val="24"/>
                </w:rPr>
              </w:pPr>
              <w:r w:rsidRPr="00DC7BED">
                <w:rPr>
                  <w:bCs/>
                  <w:sz w:val="24"/>
                  <w:szCs w:val="24"/>
                </w:rPr>
                <w:t>Charles Maldonado</w:t>
              </w:r>
              <w:r>
                <w:rPr>
                  <w:bCs/>
                  <w:sz w:val="24"/>
                  <w:szCs w:val="24"/>
                </w:rPr>
                <w:t>.</w:t>
              </w:r>
            </w:p>
            <w:p w:rsidR="004D218F" w:rsidRDefault="004D218F" w:rsidP="004D218F">
              <w:pPr>
                <w:pStyle w:val="Piedepgina"/>
                <w:tabs>
                  <w:tab w:val="left" w:pos="555"/>
                </w:tabs>
              </w:pPr>
              <w:r>
                <w:rPr>
                  <w:rFonts w:ascii="Arial" w:hAnsi="Arial" w:cs="Arial"/>
                  <w:b/>
                  <w:i/>
                  <w:color w:val="222222"/>
                  <w:shd w:val="clear" w:color="auto" w:fill="FFFFFF"/>
                </w:rPr>
                <w:t>Desarrollador  PL/SQL Oracle.</w:t>
              </w:r>
            </w:p>
          </w:tc>
          <w:tc>
            <w:tcPr>
              <w:tcW w:w="2758" w:type="dxa"/>
            </w:tcPr>
            <w:p w:rsidR="004D218F" w:rsidRDefault="004D218F" w:rsidP="004D218F">
              <w:pPr>
                <w:pStyle w:val="Piedepgina"/>
                <w:tabs>
                  <w:tab w:val="left" w:pos="555"/>
                </w:tabs>
                <w:jc w:val="left"/>
              </w:pPr>
            </w:p>
          </w:tc>
          <w:tc>
            <w:tcPr>
              <w:tcW w:w="2993" w:type="dxa"/>
            </w:tcPr>
            <w:p w:rsidR="004D218F" w:rsidRPr="004D218F" w:rsidRDefault="004D218F" w:rsidP="004D218F">
              <w:pPr>
                <w:pStyle w:val="Piedepgina"/>
                <w:tabs>
                  <w:tab w:val="left" w:pos="555"/>
                </w:tabs>
                <w:jc w:val="left"/>
                <w:rPr>
                  <w:b/>
                </w:rPr>
              </w:pPr>
            </w:p>
          </w:tc>
        </w:tr>
      </w:tbl>
      <w:p w:rsidR="004D218F" w:rsidRDefault="000F1952" w:rsidP="004D218F">
        <w:pPr>
          <w:pStyle w:val="Piedepgina"/>
        </w:pPr>
      </w:p>
    </w:sdtContent>
  </w:sdt>
  <w:p w:rsidR="004D218F" w:rsidRPr="009322FB" w:rsidRDefault="004D218F" w:rsidP="004D218F">
    <w:pPr>
      <w:pStyle w:val="Piedepgina"/>
      <w:rPr>
        <w:i/>
        <w:color w:val="000000" w:themeColor="text1"/>
        <w:sz w:val="16"/>
        <w:szCs w:val="1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9322FB">
      <w:rPr>
        <w:rFonts w:asciiTheme="majorHAnsi" w:hAnsiTheme="majorHAnsi" w:cstheme="majorHAnsi"/>
        <w:i/>
        <w:color w:val="373737"/>
        <w:sz w:val="19"/>
        <w:szCs w:val="19"/>
        <w:shd w:val="clear" w:color="auto" w:fill="FFFFFF"/>
      </w:rPr>
      <w:t>“</w:t>
    </w:r>
    <w:r>
      <w:rPr>
        <w:rFonts w:ascii="Segoe UI" w:hAnsi="Segoe UI" w:cs="Segoe UI"/>
        <w:color w:val="333333"/>
        <w:shd w:val="clear" w:color="auto" w:fill="FFFFFF"/>
      </w:rPr>
      <w:t>"Fundar escuelas es sembrar en las almas".</w:t>
    </w:r>
    <w:r>
      <w:rPr>
        <w:rFonts w:ascii="Segoe UI" w:hAnsi="Segoe UI" w:cs="Segoe UI"/>
        <w:color w:val="333333"/>
        <w:shd w:val="clear" w:color="auto" w:fill="FFFFFF"/>
      </w:rPr>
      <w:tab/>
    </w:r>
    <w:r>
      <w:rPr>
        <w:rFonts w:asciiTheme="majorHAnsi" w:hAnsiTheme="majorHAnsi" w:cstheme="majorHAnsi"/>
        <w:color w:val="373737"/>
        <w:sz w:val="19"/>
        <w:szCs w:val="19"/>
        <w:shd w:val="clear" w:color="auto" w:fill="FFFFFF"/>
      </w:rPr>
      <w:tab/>
    </w:r>
    <w:r>
      <w:rPr>
        <w:rFonts w:asciiTheme="majorHAnsi" w:hAnsiTheme="majorHAnsi" w:cstheme="majorHAnsi"/>
        <w:b/>
        <w:i/>
        <w:color w:val="373737"/>
        <w:sz w:val="19"/>
        <w:szCs w:val="19"/>
        <w:shd w:val="clear" w:color="auto" w:fill="FFFFFF"/>
      </w:rPr>
      <w:t>Manuel Belgrano</w:t>
    </w:r>
  </w:p>
  <w:p w:rsidR="004D218F" w:rsidRPr="004D218F" w:rsidRDefault="004D218F" w:rsidP="004D218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952" w:rsidRDefault="000F1952" w:rsidP="004D218F">
      <w:pPr>
        <w:spacing w:after="0" w:line="240" w:lineRule="auto"/>
      </w:pPr>
      <w:r>
        <w:separator/>
      </w:r>
    </w:p>
  </w:footnote>
  <w:footnote w:type="continuationSeparator" w:id="0">
    <w:p w:rsidR="000F1952" w:rsidRDefault="000F1952" w:rsidP="004D2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18F" w:rsidRPr="00671D37" w:rsidRDefault="00671D37" w:rsidP="00671D37">
    <w:pPr>
      <w:pStyle w:val="Encabezado"/>
      <w:spacing w:line="276" w:lineRule="auto"/>
      <w:rPr>
        <w:rFonts w:ascii="Arial" w:hAnsi="Arial" w:cs="Arial"/>
        <w:b/>
        <w:i/>
        <w:sz w:val="36"/>
        <w:szCs w:val="36"/>
      </w:rPr>
    </w:pPr>
    <w:r w:rsidRPr="00671D37">
      <w:rPr>
        <w:rFonts w:ascii="Arial" w:hAnsi="Arial" w:cs="Arial"/>
        <w:b/>
        <w:i/>
        <w:noProof/>
        <w:color w:val="5B9BD5" w:themeColor="accent1"/>
        <w:sz w:val="36"/>
        <w:szCs w:val="36"/>
        <w:lang w:eastAsia="es-AR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38D8AD1" wp14:editId="48134EE3">
              <wp:simplePos x="0" y="0"/>
              <wp:positionH relativeFrom="page">
                <wp:align>left</wp:align>
              </wp:positionH>
              <wp:positionV relativeFrom="paragraph">
                <wp:posOffset>-449580</wp:posOffset>
              </wp:positionV>
              <wp:extent cx="7553325" cy="1076325"/>
              <wp:effectExtent l="0" t="0" r="28575" b="28575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107632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35197B" id="Rectángulo 7" o:spid="_x0000_s1026" style="position:absolute;margin-left:0;margin-top:-35.4pt;width:594.75pt;height:84.7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" fillcolor="#deeaf6 [660]" strokecolor="white [3212]" strokeweight=".5pt">
              <w10:wrap anchorx="page"/>
            </v:rect>
          </w:pict>
        </mc:Fallback>
      </mc:AlternateContent>
    </w:r>
    <w:r w:rsidR="004D218F" w:rsidRPr="00671D37">
      <w:rPr>
        <w:rFonts w:ascii="Arial" w:hAnsi="Arial" w:cs="Arial"/>
        <w:b/>
        <w:i/>
        <w:noProof/>
        <w:color w:val="5B9BD5" w:themeColor="accent1"/>
        <w:sz w:val="36"/>
        <w:szCs w:val="36"/>
        <w:lang w:eastAsia="es-AR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60288" behindDoc="0" locked="0" layoutInCell="1" allowOverlap="1" wp14:anchorId="7CC2841F" wp14:editId="4D539378">
          <wp:simplePos x="0" y="0"/>
          <wp:positionH relativeFrom="column">
            <wp:posOffset>4800600</wp:posOffset>
          </wp:positionH>
          <wp:positionV relativeFrom="paragraph">
            <wp:posOffset>-181610</wp:posOffset>
          </wp:positionV>
          <wp:extent cx="1089025" cy="600075"/>
          <wp:effectExtent l="0" t="0" r="0" b="952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vital supermercad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0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71D37">
      <w:rPr>
        <w:rFonts w:ascii="Arial" w:hAnsi="Arial" w:cs="Arial"/>
        <w:b/>
        <w:i/>
        <w:color w:val="5B9BD5" w:themeColor="accent1"/>
        <w:sz w:val="36"/>
        <w:szCs w:val="3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CASOS DE PRUEBA</w:t>
    </w:r>
    <w:r w:rsidR="004D218F" w:rsidRPr="00671D37">
      <w:rPr>
        <w:rFonts w:ascii="Arial" w:hAnsi="Arial" w:cs="Arial"/>
        <w:b/>
        <w:i/>
        <w:sz w:val="36"/>
        <w:szCs w:val="36"/>
      </w:rPr>
      <w:t xml:space="preserve"> </w:t>
    </w:r>
  </w:p>
  <w:p w:rsidR="004D218F" w:rsidRPr="004D218F" w:rsidRDefault="004D218F" w:rsidP="00671D37">
    <w:pPr>
      <w:pStyle w:val="Encabezado"/>
      <w:spacing w:line="276" w:lineRule="auto"/>
      <w:rPr>
        <w:rFonts w:ascii="Arial" w:hAnsi="Arial" w:cs="Arial"/>
        <w:sz w:val="24"/>
        <w:szCs w:val="24"/>
      </w:rPr>
    </w:pPr>
    <w:r w:rsidRPr="004D218F">
      <w:rPr>
        <w:rFonts w:ascii="Arial" w:hAnsi="Arial" w:cs="Arial"/>
        <w:sz w:val="24"/>
        <w:szCs w:val="24"/>
      </w:rPr>
      <w:t>Sistema de Logística y Ventas Multicanal (SLVM)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D1AF2"/>
    <w:multiLevelType w:val="hybridMultilevel"/>
    <w:tmpl w:val="46A0B748"/>
    <w:lvl w:ilvl="0" w:tplc="EAB6D1B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F1939"/>
    <w:multiLevelType w:val="hybridMultilevel"/>
    <w:tmpl w:val="46A0B748"/>
    <w:lvl w:ilvl="0" w:tplc="EAB6D1B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C1828"/>
    <w:multiLevelType w:val="multilevel"/>
    <w:tmpl w:val="00E80A22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b/>
        <w:color w:val="ED7D31" w:themeColor="accent2"/>
        <w:u w:color="5B9BD5" w:themeColor="accent1"/>
      </w:rPr>
    </w:lvl>
    <w:lvl w:ilvl="1">
      <w:start w:val="1"/>
      <w:numFmt w:val="lowerLetter"/>
      <w:pStyle w:val="Listaconnmeros2"/>
      <w:lvlText w:val="%2."/>
      <w:lvlJc w:val="left"/>
      <w:pPr>
        <w:ind w:left="360" w:hanging="360"/>
      </w:pPr>
      <w:rPr>
        <w:rFonts w:hint="default"/>
        <w:color w:val="ED7D31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E3BD9"/>
    <w:multiLevelType w:val="hybridMultilevel"/>
    <w:tmpl w:val="46A0B748"/>
    <w:lvl w:ilvl="0" w:tplc="EAB6D1B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C1C22"/>
    <w:multiLevelType w:val="hybridMultilevel"/>
    <w:tmpl w:val="46A0B748"/>
    <w:lvl w:ilvl="0" w:tplc="EAB6D1B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18F"/>
    <w:rsid w:val="00070B45"/>
    <w:rsid w:val="000F1952"/>
    <w:rsid w:val="00117033"/>
    <w:rsid w:val="0014454E"/>
    <w:rsid w:val="001718C8"/>
    <w:rsid w:val="001877C1"/>
    <w:rsid w:val="001932E0"/>
    <w:rsid w:val="002E4F27"/>
    <w:rsid w:val="002E6971"/>
    <w:rsid w:val="003F1C1E"/>
    <w:rsid w:val="0041656E"/>
    <w:rsid w:val="00435502"/>
    <w:rsid w:val="004C6F01"/>
    <w:rsid w:val="004D218F"/>
    <w:rsid w:val="005A2B02"/>
    <w:rsid w:val="005E3C83"/>
    <w:rsid w:val="00671D37"/>
    <w:rsid w:val="006E2FB3"/>
    <w:rsid w:val="007D265F"/>
    <w:rsid w:val="008B6BCE"/>
    <w:rsid w:val="0095225E"/>
    <w:rsid w:val="009919C5"/>
    <w:rsid w:val="009C1CA0"/>
    <w:rsid w:val="00AF525E"/>
    <w:rsid w:val="00B21B1A"/>
    <w:rsid w:val="00CE2212"/>
    <w:rsid w:val="00D3017C"/>
    <w:rsid w:val="00E15CF3"/>
    <w:rsid w:val="00E81AC4"/>
    <w:rsid w:val="00F66770"/>
    <w:rsid w:val="00FD45CC"/>
    <w:rsid w:val="00FE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06312D-45F4-49C3-B1AA-BC15DAED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656E"/>
    <w:pPr>
      <w:keepNext/>
      <w:keepLines/>
      <w:spacing w:before="240" w:after="0" w:line="480" w:lineRule="auto"/>
      <w:outlineLvl w:val="0"/>
    </w:pPr>
    <w:rPr>
      <w:rFonts w:ascii="Arial" w:eastAsiaTheme="majorEastAsia" w:hAnsi="Arial" w:cstheme="majorBidi"/>
      <w:b/>
      <w:color w:val="2E74B5" w:themeColor="accent1" w:themeShade="BF"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21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218F"/>
  </w:style>
  <w:style w:type="paragraph" w:styleId="Piedepgina">
    <w:name w:val="footer"/>
    <w:basedOn w:val="Normal"/>
    <w:link w:val="PiedepginaCar"/>
    <w:uiPriority w:val="99"/>
    <w:unhideWhenUsed/>
    <w:rsid w:val="004D21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218F"/>
  </w:style>
  <w:style w:type="table" w:styleId="Tablaconcuadrcula">
    <w:name w:val="Table Grid"/>
    <w:basedOn w:val="Tablanormal"/>
    <w:uiPriority w:val="39"/>
    <w:rsid w:val="004D218F"/>
    <w:pPr>
      <w:spacing w:after="0" w:line="240" w:lineRule="auto"/>
      <w:jc w:val="both"/>
    </w:pPr>
    <w:rPr>
      <w:rFonts w:eastAsiaTheme="minorEastAsia"/>
      <w:sz w:val="20"/>
      <w:szCs w:val="20"/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1656E"/>
    <w:rPr>
      <w:rFonts w:ascii="Arial" w:eastAsiaTheme="majorEastAsia" w:hAnsi="Arial" w:cstheme="majorBidi"/>
      <w:b/>
      <w:color w:val="2E74B5" w:themeColor="accent1" w:themeShade="BF"/>
      <w:sz w:val="24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1D3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1D37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671D37"/>
    <w:pPr>
      <w:ind w:left="720"/>
      <w:contextualSpacing/>
    </w:pPr>
  </w:style>
  <w:style w:type="paragraph" w:styleId="Listaconnmeros">
    <w:name w:val="List Number"/>
    <w:basedOn w:val="Normal"/>
    <w:uiPriority w:val="99"/>
    <w:qFormat/>
    <w:rsid w:val="00671D37"/>
    <w:pPr>
      <w:numPr>
        <w:numId w:val="2"/>
      </w:numPr>
      <w:spacing w:after="120" w:line="276" w:lineRule="auto"/>
    </w:pPr>
    <w:rPr>
      <w:rFonts w:eastAsia="MS Mincho"/>
      <w:color w:val="595959" w:themeColor="text1" w:themeTint="A6"/>
      <w:sz w:val="24"/>
      <w:lang w:val="es-ES"/>
    </w:rPr>
  </w:style>
  <w:style w:type="paragraph" w:styleId="Listaconnmeros2">
    <w:name w:val="List Number 2"/>
    <w:basedOn w:val="Normal"/>
    <w:uiPriority w:val="99"/>
    <w:qFormat/>
    <w:rsid w:val="00671D37"/>
    <w:pPr>
      <w:numPr>
        <w:ilvl w:val="1"/>
        <w:numId w:val="2"/>
      </w:numPr>
      <w:spacing w:after="120" w:line="271" w:lineRule="auto"/>
    </w:pPr>
    <w:rPr>
      <w:rFonts w:eastAsia="MS Mincho"/>
      <w:color w:val="595959" w:themeColor="text1" w:themeTint="A6"/>
      <w:sz w:val="24"/>
      <w:lang w:val="es-ES"/>
    </w:rPr>
  </w:style>
  <w:style w:type="table" w:styleId="Tabladecuadrcula1clara">
    <w:name w:val="Grid Table 1 Light"/>
    <w:basedOn w:val="Tablanormal"/>
    <w:uiPriority w:val="46"/>
    <w:rsid w:val="00B21B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uadrculadetablaclara">
    <w:name w:val="Grid Table Light"/>
    <w:basedOn w:val="Tablanormal"/>
    <w:uiPriority w:val="40"/>
    <w:rsid w:val="00B21B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4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879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2033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8798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105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6513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6699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2938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564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2323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Maldonado</dc:creator>
  <cp:keywords/>
  <dc:description/>
  <cp:lastModifiedBy>Charles Maldonado</cp:lastModifiedBy>
  <cp:revision>20</cp:revision>
  <dcterms:created xsi:type="dcterms:W3CDTF">2020-06-27T15:08:00Z</dcterms:created>
  <dcterms:modified xsi:type="dcterms:W3CDTF">2020-07-01T11:21:00Z</dcterms:modified>
</cp:coreProperties>
</file>