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 B</w:t>
      </w:r>
      <w:bookmarkStart w:id="0" w:name="_GoBack"/>
      <w:bookmarkEnd w:id="0"/>
      <w:r>
        <w:rPr>
          <w:rFonts w:hint="default"/>
          <w:sz w:val="24"/>
          <w:szCs w:val="24"/>
        </w:rPr>
        <w:t>ranch:  Taguig, Metro Manila.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Branches: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BGC Corporate Center (Taguig).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Tramo St., Pasay City, Metro Manila,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70 National Road Putatan, Muntinlupa City, Metro Manila.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Jipang Building, Roxas Blvd. cor. Sen Gil Puyat Ave., Pasay City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Global City, Fort Bonifacio (Taguig)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International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150 Cecil Street, Singapore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28 Ayer Rajah, Bouna Vista, Singapore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Depot Cl, Alexandra Road, Singapore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14 Woodlands Square, Singapore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19 Tai Seng Avenue, Ubi, Singapore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Why you have selected this locations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reason why we selected this locations is because these are the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locations where there are small business and starting businesses and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 also picked these locations since these are the best locations to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run a business locally and internationally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F265E"/>
    <w:rsid w:val="312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2021-12-17T09:27:00Z</dcterms:created>
  <dc:creator>Tephen</dc:creator>
  <cp:lastModifiedBy>Stephen Moral</cp:lastModifiedBy>
  <dcterms:modified xsi:type="dcterms:W3CDTF">2021-12-17T09:27:24Z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316D8F5D13774396A07A2398275E5E0B</vt:lpwstr>
  </property>
</Properties>
</file>