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E12" w:rsidRDefault="00411A83" w:rsidP="00F31A07">
      <w:pPr>
        <w:rPr>
          <w:sz w:val="28"/>
          <w:szCs w:val="28"/>
          <w:u w:val="single"/>
        </w:rPr>
      </w:pPr>
      <w:r w:rsidRPr="00411A83">
        <w:rPr>
          <w:sz w:val="28"/>
          <w:szCs w:val="28"/>
          <w:u w:val="single"/>
        </w:rPr>
        <w:t>Sommaire d’identification</w:t>
      </w:r>
    </w:p>
    <w:p w:rsidR="00411A83" w:rsidRPr="00132620" w:rsidRDefault="00411A83" w:rsidP="00411A8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Titre : </w:t>
      </w:r>
      <w:r w:rsidR="003B1EEF">
        <w:rPr>
          <w:sz w:val="28"/>
          <w:szCs w:val="28"/>
        </w:rPr>
        <w:t>Suivi dossier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Type :</w:t>
      </w:r>
      <w:r w:rsidR="00132620">
        <w:rPr>
          <w:b/>
          <w:sz w:val="28"/>
          <w:szCs w:val="28"/>
        </w:rPr>
        <w:t xml:space="preserve"> </w:t>
      </w:r>
      <w:r w:rsidR="00132620">
        <w:rPr>
          <w:sz w:val="28"/>
          <w:szCs w:val="28"/>
        </w:rPr>
        <w:t>Description textuelle</w:t>
      </w:r>
    </w:p>
    <w:p w:rsidR="003B1EEF" w:rsidRPr="003B1EEF" w:rsidRDefault="00411A83" w:rsidP="003B1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b/>
          <w:sz w:val="28"/>
          <w:szCs w:val="28"/>
        </w:rPr>
        <w:t xml:space="preserve">Résumé : </w:t>
      </w:r>
      <w:r w:rsidR="003B1EEF" w:rsidRPr="003B1EEF">
        <w:rPr>
          <w:rFonts w:cstheme="minorHAnsi"/>
          <w:sz w:val="28"/>
          <w:szCs w:val="28"/>
        </w:rPr>
        <w:t>Lorsqu’un client passe commande, son numéro de carte bancaire et sa s</w:t>
      </w:r>
      <w:r w:rsidR="003B1EEF">
        <w:rPr>
          <w:rFonts w:cstheme="minorHAnsi"/>
          <w:sz w:val="28"/>
          <w:szCs w:val="28"/>
        </w:rPr>
        <w:t xml:space="preserve">olvabilité sont vérifiés. Si le </w:t>
      </w:r>
      <w:r w:rsidR="003B1EEF" w:rsidRPr="003B1EEF">
        <w:rPr>
          <w:rFonts w:cstheme="minorHAnsi"/>
          <w:sz w:val="28"/>
          <w:szCs w:val="28"/>
        </w:rPr>
        <w:t xml:space="preserve">résultat est négatif, la commande est purement et simplement </w:t>
      </w:r>
      <w:r w:rsidR="003B1EEF">
        <w:rPr>
          <w:rFonts w:cstheme="minorHAnsi"/>
          <w:sz w:val="28"/>
          <w:szCs w:val="28"/>
        </w:rPr>
        <w:t xml:space="preserve">refusée. Dans le cas contraire, </w:t>
      </w:r>
      <w:r w:rsidR="003B1EEF" w:rsidRPr="003B1EEF">
        <w:rPr>
          <w:rFonts w:cstheme="minorHAnsi"/>
          <w:sz w:val="28"/>
          <w:szCs w:val="28"/>
        </w:rPr>
        <w:t>BoVoyage contacte l’agence qui lui a proposé le voyage pour s’</w:t>
      </w:r>
      <w:r w:rsidR="003B1EEF">
        <w:rPr>
          <w:rFonts w:cstheme="minorHAnsi"/>
          <w:sz w:val="28"/>
          <w:szCs w:val="28"/>
        </w:rPr>
        <w:t xml:space="preserve">assurer que le nombre de places </w:t>
      </w:r>
      <w:r w:rsidR="003B1EEF" w:rsidRPr="003B1EEF">
        <w:rPr>
          <w:rFonts w:cstheme="minorHAnsi"/>
          <w:sz w:val="28"/>
          <w:szCs w:val="28"/>
        </w:rPr>
        <w:t>disponibles est suffisant pour satisfaire la commande.</w:t>
      </w:r>
    </w:p>
    <w:p w:rsidR="003B1EEF" w:rsidRPr="003B1EEF" w:rsidRDefault="003B1EEF" w:rsidP="003B1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B1EEF">
        <w:rPr>
          <w:rFonts w:cstheme="minorHAnsi"/>
          <w:sz w:val="28"/>
          <w:szCs w:val="28"/>
        </w:rPr>
        <w:t>Dès que l’agence donne sa réponse, BoVoyage traite la commande e</w:t>
      </w:r>
      <w:r>
        <w:rPr>
          <w:rFonts w:cstheme="minorHAnsi"/>
          <w:sz w:val="28"/>
          <w:szCs w:val="28"/>
        </w:rPr>
        <w:t xml:space="preserve">n cours. Si le nombre de places </w:t>
      </w:r>
      <w:r w:rsidRPr="003B1EEF">
        <w:rPr>
          <w:rFonts w:cstheme="minorHAnsi"/>
          <w:sz w:val="28"/>
          <w:szCs w:val="28"/>
        </w:rPr>
        <w:t>est suffisant, la commande est acceptée et le compte bancaire du client est débité du montant prévu.</w:t>
      </w:r>
    </w:p>
    <w:p w:rsidR="003B1EEF" w:rsidRPr="003B1EEF" w:rsidRDefault="003B1EEF" w:rsidP="003B1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B1EEF">
        <w:rPr>
          <w:rFonts w:cstheme="minorHAnsi"/>
          <w:sz w:val="28"/>
          <w:szCs w:val="28"/>
        </w:rPr>
        <w:t xml:space="preserve">Si ce nombre est insuffisant, la commande est annulée. Par ailleurs, </w:t>
      </w:r>
      <w:r>
        <w:rPr>
          <w:rFonts w:cstheme="minorHAnsi"/>
          <w:sz w:val="28"/>
          <w:szCs w:val="28"/>
        </w:rPr>
        <w:t xml:space="preserve">dans le cas où l’agence indique </w:t>
      </w:r>
      <w:r w:rsidRPr="003B1EEF">
        <w:rPr>
          <w:rFonts w:cstheme="minorHAnsi"/>
          <w:sz w:val="28"/>
          <w:szCs w:val="28"/>
        </w:rPr>
        <w:t>qu’il ne reste plus aucune place sur le voyage, l’offre correspondante est close.</w:t>
      </w:r>
    </w:p>
    <w:p w:rsidR="003B1EEF" w:rsidRPr="003B1EEF" w:rsidRDefault="003B1EEF" w:rsidP="003B1EE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B1EEF">
        <w:rPr>
          <w:rFonts w:cstheme="minorHAnsi"/>
          <w:sz w:val="28"/>
          <w:szCs w:val="28"/>
        </w:rPr>
        <w:t>Une commande acceptée peut être annulée par le client. Dans ce</w:t>
      </w:r>
      <w:r>
        <w:rPr>
          <w:rFonts w:cstheme="minorHAnsi"/>
          <w:sz w:val="28"/>
          <w:szCs w:val="28"/>
        </w:rPr>
        <w:t xml:space="preserve"> cas, BoVoyage informe l’agence </w:t>
      </w:r>
      <w:r w:rsidRPr="003B1EEF">
        <w:rPr>
          <w:rFonts w:cstheme="minorHAnsi"/>
          <w:sz w:val="28"/>
          <w:szCs w:val="28"/>
        </w:rPr>
        <w:t>de voyage de cette annulation et lui verse une indemnité forfaitaire.</w:t>
      </w:r>
      <w:r>
        <w:rPr>
          <w:rFonts w:cstheme="minorHAnsi"/>
          <w:sz w:val="28"/>
          <w:szCs w:val="28"/>
        </w:rPr>
        <w:t xml:space="preserve"> Le dossier du client est alors </w:t>
      </w:r>
      <w:r w:rsidRPr="003B1EEF">
        <w:rPr>
          <w:rFonts w:cstheme="minorHAnsi"/>
          <w:sz w:val="28"/>
          <w:szCs w:val="28"/>
        </w:rPr>
        <w:t>clos. Si celui-ci avait contracté une assurance annulation, il est intégralement remboursé.</w:t>
      </w:r>
    </w:p>
    <w:p w:rsidR="003B1EEF" w:rsidRPr="003B1EEF" w:rsidRDefault="003B1EEF" w:rsidP="003B1EEF">
      <w:pPr>
        <w:autoSpaceDE w:val="0"/>
        <w:autoSpaceDN w:val="0"/>
        <w:adjustRightInd w:val="0"/>
        <w:spacing w:after="120" w:line="240" w:lineRule="auto"/>
        <w:rPr>
          <w:rFonts w:cstheme="minorHAnsi"/>
          <w:sz w:val="28"/>
          <w:szCs w:val="28"/>
        </w:rPr>
      </w:pPr>
      <w:r w:rsidRPr="003B1EEF">
        <w:rPr>
          <w:rFonts w:cstheme="minorHAnsi"/>
          <w:sz w:val="28"/>
          <w:szCs w:val="28"/>
        </w:rPr>
        <w:t>Enfin, lorsqu’une commande acceptée n’a pas été annulée par le cl</w:t>
      </w:r>
      <w:r>
        <w:rPr>
          <w:rFonts w:cstheme="minorHAnsi"/>
          <w:sz w:val="28"/>
          <w:szCs w:val="28"/>
        </w:rPr>
        <w:t xml:space="preserve">ient avant le départ du voyage, </w:t>
      </w:r>
      <w:r w:rsidRPr="003B1EEF">
        <w:rPr>
          <w:rFonts w:cstheme="minorHAnsi"/>
          <w:sz w:val="28"/>
          <w:szCs w:val="28"/>
        </w:rPr>
        <w:t>BoVoyage clôt le dossier correspondant et règle le prix convenu à l</w:t>
      </w:r>
      <w:r>
        <w:rPr>
          <w:rFonts w:cstheme="minorHAnsi"/>
          <w:sz w:val="28"/>
          <w:szCs w:val="28"/>
        </w:rPr>
        <w:t xml:space="preserve">’agence de voyage (celui-ci est </w:t>
      </w:r>
      <w:r w:rsidRPr="003B1EEF">
        <w:rPr>
          <w:rFonts w:cstheme="minorHAnsi"/>
          <w:sz w:val="28"/>
          <w:szCs w:val="28"/>
        </w:rPr>
        <w:t>bien entendu inférieur au prix réglé par le client).</w:t>
      </w:r>
    </w:p>
    <w:p w:rsidR="00411A83" w:rsidRPr="00132620" w:rsidRDefault="00411A83" w:rsidP="00F31A07">
      <w:pPr>
        <w:rPr>
          <w:sz w:val="28"/>
          <w:szCs w:val="28"/>
        </w:rPr>
      </w:pPr>
      <w:r>
        <w:rPr>
          <w:b/>
          <w:sz w:val="28"/>
          <w:szCs w:val="28"/>
        </w:rPr>
        <w:t>Acteurs :</w:t>
      </w:r>
      <w:r w:rsidR="00132620">
        <w:rPr>
          <w:b/>
          <w:sz w:val="28"/>
          <w:szCs w:val="28"/>
        </w:rPr>
        <w:t xml:space="preserve"> </w:t>
      </w:r>
      <w:r w:rsidR="003B1EEF">
        <w:rPr>
          <w:sz w:val="28"/>
          <w:szCs w:val="28"/>
        </w:rPr>
        <w:t xml:space="preserve">Client (principal), BoVoyage, </w:t>
      </w:r>
      <w:r w:rsidR="00132620">
        <w:rPr>
          <w:sz w:val="28"/>
          <w:szCs w:val="28"/>
        </w:rPr>
        <w:t>Agence responsable</w:t>
      </w:r>
      <w:r w:rsidR="004C2E04">
        <w:rPr>
          <w:sz w:val="28"/>
          <w:szCs w:val="28"/>
        </w:rPr>
        <w:t xml:space="preserve"> et</w:t>
      </w:r>
      <w:r w:rsidR="003B1EEF" w:rsidRPr="003B1EEF">
        <w:rPr>
          <w:rFonts w:cstheme="minorHAnsi"/>
          <w:sz w:val="28"/>
          <w:szCs w:val="28"/>
        </w:rPr>
        <w:t xml:space="preserve"> assurance annulation</w:t>
      </w:r>
      <w:r w:rsidR="00132620">
        <w:rPr>
          <w:sz w:val="28"/>
          <w:szCs w:val="28"/>
        </w:rPr>
        <w:t xml:space="preserve"> (secondaire) </w:t>
      </w:r>
    </w:p>
    <w:p w:rsidR="00411A83" w:rsidRDefault="00411A83" w:rsidP="00F31A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de création : </w:t>
      </w:r>
      <w:r w:rsidR="00132620">
        <w:rPr>
          <w:sz w:val="28"/>
          <w:szCs w:val="28"/>
        </w:rPr>
        <w:t>30/04/2020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Date de mise à jour :</w:t>
      </w:r>
      <w:r w:rsidR="004C2E04">
        <w:rPr>
          <w:b/>
          <w:sz w:val="28"/>
          <w:szCs w:val="28"/>
        </w:rPr>
        <w:t xml:space="preserve"> </w:t>
      </w:r>
      <w:r w:rsidR="004C2E04" w:rsidRPr="004C2E04">
        <w:rPr>
          <w:sz w:val="28"/>
          <w:szCs w:val="28"/>
        </w:rPr>
        <w:t>03/05/2020</w:t>
      </w:r>
    </w:p>
    <w:p w:rsidR="00411A83" w:rsidRDefault="00411A83" w:rsidP="00F31A0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Version : </w:t>
      </w:r>
      <w:r w:rsidR="00132620">
        <w:rPr>
          <w:sz w:val="28"/>
          <w:szCs w:val="28"/>
        </w:rPr>
        <w:t>1.0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Responsable</w:t>
      </w:r>
      <w:r w:rsidR="00132620">
        <w:rPr>
          <w:b/>
          <w:sz w:val="28"/>
          <w:szCs w:val="28"/>
        </w:rPr>
        <w:t xml:space="preserve"> : </w:t>
      </w:r>
      <w:r w:rsidR="00132620">
        <w:rPr>
          <w:sz w:val="28"/>
          <w:szCs w:val="28"/>
        </w:rPr>
        <w:t>Victor Charles Alfred Wade</w:t>
      </w:r>
    </w:p>
    <w:p w:rsidR="009C7EDE" w:rsidRDefault="009C7EDE" w:rsidP="00F31A07">
      <w:pPr>
        <w:rPr>
          <w:sz w:val="28"/>
          <w:szCs w:val="28"/>
          <w:u w:val="single"/>
        </w:rPr>
      </w:pPr>
      <w:r w:rsidRPr="009C7EDE">
        <w:rPr>
          <w:sz w:val="28"/>
          <w:szCs w:val="28"/>
          <w:u w:val="single"/>
        </w:rPr>
        <w:t>Description des scénarios</w:t>
      </w:r>
    </w:p>
    <w:p w:rsidR="009C7EDE" w:rsidRDefault="009C7EDE" w:rsidP="00F31A07">
      <w:pPr>
        <w:rPr>
          <w:b/>
          <w:sz w:val="28"/>
          <w:szCs w:val="28"/>
        </w:rPr>
      </w:pPr>
      <w:r w:rsidRPr="009C7EDE">
        <w:rPr>
          <w:b/>
          <w:sz w:val="28"/>
          <w:szCs w:val="28"/>
        </w:rPr>
        <w:t>Préconditions</w:t>
      </w:r>
    </w:p>
    <w:p w:rsidR="009C7EDE" w:rsidRDefault="004C2E04" w:rsidP="004C2E04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 </w:t>
      </w:r>
      <w:r w:rsidRPr="003B1EEF">
        <w:rPr>
          <w:rFonts w:cstheme="minorHAnsi"/>
          <w:sz w:val="28"/>
          <w:szCs w:val="28"/>
        </w:rPr>
        <w:t>client passe</w:t>
      </w:r>
      <w:r>
        <w:rPr>
          <w:rFonts w:cstheme="minorHAnsi"/>
          <w:sz w:val="28"/>
          <w:szCs w:val="28"/>
        </w:rPr>
        <w:t xml:space="preserve"> sa</w:t>
      </w:r>
      <w:r w:rsidRPr="003B1EEF">
        <w:rPr>
          <w:rFonts w:cstheme="minorHAnsi"/>
          <w:sz w:val="28"/>
          <w:szCs w:val="28"/>
        </w:rPr>
        <w:t xml:space="preserve"> commande</w:t>
      </w:r>
      <w:r>
        <w:rPr>
          <w:sz w:val="28"/>
          <w:szCs w:val="28"/>
        </w:rPr>
        <w:t xml:space="preserve"> en donnant son numéro de carte bancaire.</w:t>
      </w:r>
    </w:p>
    <w:p w:rsidR="009C7EDE" w:rsidRPr="009C7EDE" w:rsidRDefault="009C7EDE" w:rsidP="00F31A07">
      <w:pPr>
        <w:rPr>
          <w:b/>
          <w:sz w:val="28"/>
          <w:szCs w:val="28"/>
        </w:rPr>
      </w:pPr>
      <w:r w:rsidRPr="009C7EDE">
        <w:rPr>
          <w:b/>
          <w:sz w:val="28"/>
          <w:szCs w:val="28"/>
        </w:rPr>
        <w:t>Scénario nominal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09D9" w:rsidTr="005B09D9">
        <w:tc>
          <w:tcPr>
            <w:tcW w:w="4531" w:type="dxa"/>
          </w:tcPr>
          <w:p w:rsidR="005B09D9" w:rsidRPr="005B09D9" w:rsidRDefault="005B09D9" w:rsidP="004C2E04">
            <w:pPr>
              <w:pStyle w:val="Paragraphedeliste"/>
              <w:numPr>
                <w:ilvl w:val="0"/>
                <w:numId w:val="2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client </w:t>
            </w:r>
            <w:r w:rsidR="004C2E04">
              <w:rPr>
                <w:sz w:val="28"/>
                <w:szCs w:val="28"/>
              </w:rPr>
              <w:t>fait sa réservation de voyage.</w:t>
            </w:r>
          </w:p>
        </w:tc>
        <w:tc>
          <w:tcPr>
            <w:tcW w:w="4531" w:type="dxa"/>
          </w:tcPr>
          <w:p w:rsidR="005B09D9" w:rsidRPr="004C2E04" w:rsidRDefault="005B09D9" w:rsidP="004C2E04">
            <w:pPr>
              <w:rPr>
                <w:sz w:val="28"/>
                <w:szCs w:val="28"/>
              </w:rPr>
            </w:pPr>
          </w:p>
        </w:tc>
      </w:tr>
      <w:tr w:rsidR="005B09D9" w:rsidTr="005B09D9">
        <w:tc>
          <w:tcPr>
            <w:tcW w:w="4531" w:type="dxa"/>
          </w:tcPr>
          <w:p w:rsidR="005B09D9" w:rsidRPr="005B09D9" w:rsidRDefault="004C2E04" w:rsidP="004C2E04">
            <w:pPr>
              <w:pStyle w:val="Paragraphedeliste"/>
              <w:numPr>
                <w:ilvl w:val="0"/>
                <w:numId w:val="2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client saisi son numéro de carte bancaire et l’envoie avec sa demande.</w:t>
            </w:r>
          </w:p>
        </w:tc>
        <w:tc>
          <w:tcPr>
            <w:tcW w:w="4531" w:type="dxa"/>
          </w:tcPr>
          <w:p w:rsidR="005B09D9" w:rsidRDefault="004C2E04" w:rsidP="009C7E73">
            <w:pPr>
              <w:pStyle w:val="Paragraphedeliste"/>
              <w:numPr>
                <w:ilvl w:val="0"/>
                <w:numId w:val="2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BoVoy</w:t>
            </w:r>
            <w:r w:rsidR="00193744">
              <w:rPr>
                <w:sz w:val="28"/>
                <w:szCs w:val="28"/>
              </w:rPr>
              <w:t>age vérifie si le numéro de carte est correct.</w:t>
            </w:r>
          </w:p>
          <w:p w:rsidR="00193744" w:rsidRDefault="00193744" w:rsidP="00193744">
            <w:pPr>
              <w:pStyle w:val="Paragraphedeliste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Numéro carte correct.</w:t>
            </w:r>
          </w:p>
          <w:p w:rsidR="00193744" w:rsidRPr="005B09D9" w:rsidRDefault="00193744" w:rsidP="00193744">
            <w:pPr>
              <w:pStyle w:val="Paragraphedeliste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Numéro carte incorrect.</w:t>
            </w:r>
          </w:p>
        </w:tc>
      </w:tr>
      <w:tr w:rsidR="005B09D9" w:rsidTr="005B09D9">
        <w:tc>
          <w:tcPr>
            <w:tcW w:w="4531" w:type="dxa"/>
          </w:tcPr>
          <w:p w:rsidR="005B09D9" w:rsidRPr="00193744" w:rsidRDefault="005B09D9" w:rsidP="00193744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5B09D9" w:rsidRDefault="00193744" w:rsidP="009C7E73">
            <w:pPr>
              <w:pStyle w:val="Paragraphedeliste"/>
              <w:numPr>
                <w:ilvl w:val="0"/>
                <w:numId w:val="2"/>
              </w:numPr>
              <w:ind w:left="3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3.a</w:t>
            </w:r>
            <w:proofErr w:type="gramEnd"/>
            <w:r>
              <w:rPr>
                <w:sz w:val="28"/>
                <w:szCs w:val="28"/>
              </w:rPr>
              <w:t>. BoVoyage vérifie la solvabilité du compte.</w:t>
            </w:r>
          </w:p>
          <w:p w:rsidR="00193744" w:rsidRDefault="00193744" w:rsidP="00193744">
            <w:pPr>
              <w:pStyle w:val="Paragraphedeliste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Compte solvable.</w:t>
            </w:r>
          </w:p>
          <w:p w:rsidR="00193744" w:rsidRPr="009C7E73" w:rsidRDefault="00193744" w:rsidP="00193744">
            <w:pPr>
              <w:pStyle w:val="Paragraphedeliste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Compte non solvable.</w:t>
            </w:r>
          </w:p>
        </w:tc>
      </w:tr>
      <w:tr w:rsidR="005B09D9" w:rsidTr="005B09D9">
        <w:tc>
          <w:tcPr>
            <w:tcW w:w="4531" w:type="dxa"/>
          </w:tcPr>
          <w:p w:rsidR="005B09D9" w:rsidRPr="00193744" w:rsidRDefault="005B09D9" w:rsidP="00193744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2D4AED" w:rsidRPr="002D4AED" w:rsidRDefault="00193744" w:rsidP="001F1C85">
            <w:pPr>
              <w:pStyle w:val="Paragraphedeliste"/>
              <w:numPr>
                <w:ilvl w:val="0"/>
                <w:numId w:val="2"/>
              </w:numPr>
              <w:ind w:left="3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4.a</w:t>
            </w:r>
            <w:proofErr w:type="gramEnd"/>
            <w:r>
              <w:rPr>
                <w:sz w:val="28"/>
                <w:szCs w:val="28"/>
              </w:rPr>
              <w:t>. BoVoyage contacte l’agence responsable.</w:t>
            </w:r>
          </w:p>
        </w:tc>
      </w:tr>
      <w:tr w:rsidR="005B09D9" w:rsidTr="005B09D9">
        <w:tc>
          <w:tcPr>
            <w:tcW w:w="4531" w:type="dxa"/>
          </w:tcPr>
          <w:p w:rsidR="005B09D9" w:rsidRPr="00193744" w:rsidRDefault="005B09D9" w:rsidP="00193744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F145E8" w:rsidRDefault="00193744" w:rsidP="001F1C85">
            <w:pPr>
              <w:pStyle w:val="Paragraphedeliste"/>
              <w:numPr>
                <w:ilvl w:val="0"/>
                <w:numId w:val="2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L’agence vérifie le nombre de place disponible par rapport à la demande.</w:t>
            </w:r>
          </w:p>
          <w:p w:rsidR="00E9117B" w:rsidRDefault="00E9117B" w:rsidP="00E9117B">
            <w:pPr>
              <w:pStyle w:val="Paragraphedeliste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 place suffisant </w:t>
            </w:r>
          </w:p>
          <w:p w:rsidR="00E9117B" w:rsidRPr="001F1C85" w:rsidRDefault="00E9117B" w:rsidP="00E9117B">
            <w:pPr>
              <w:pStyle w:val="Paragraphedeliste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 place insuffisant</w:t>
            </w:r>
          </w:p>
        </w:tc>
      </w:tr>
      <w:tr w:rsidR="005B09D9" w:rsidTr="005B09D9">
        <w:tc>
          <w:tcPr>
            <w:tcW w:w="4531" w:type="dxa"/>
          </w:tcPr>
          <w:p w:rsidR="005B09D9" w:rsidRPr="00E9117B" w:rsidRDefault="005B09D9" w:rsidP="00E9117B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5B09D9" w:rsidRPr="00E9117B" w:rsidRDefault="00E9117B" w:rsidP="00E9117B">
            <w:pPr>
              <w:pStyle w:val="Paragraphedeliste"/>
              <w:numPr>
                <w:ilvl w:val="0"/>
                <w:numId w:val="2"/>
              </w:numPr>
              <w:ind w:left="3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6.a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="00C0171B">
              <w:rPr>
                <w:sz w:val="28"/>
                <w:szCs w:val="28"/>
              </w:rPr>
              <w:t>BoVoyage réserve les places</w:t>
            </w:r>
          </w:p>
        </w:tc>
      </w:tr>
      <w:tr w:rsidR="00C0171B" w:rsidTr="005B09D9">
        <w:tc>
          <w:tcPr>
            <w:tcW w:w="4531" w:type="dxa"/>
          </w:tcPr>
          <w:p w:rsidR="00C0171B" w:rsidRPr="00E9117B" w:rsidRDefault="00C0171B" w:rsidP="00E9117B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C0171B" w:rsidRDefault="00C0171B" w:rsidP="00E9117B">
            <w:pPr>
              <w:pStyle w:val="Paragraphedeliste"/>
              <w:numPr>
                <w:ilvl w:val="0"/>
                <w:numId w:val="2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compte est débité.</w:t>
            </w:r>
          </w:p>
        </w:tc>
      </w:tr>
      <w:tr w:rsidR="00C0171B" w:rsidTr="005B09D9">
        <w:tc>
          <w:tcPr>
            <w:tcW w:w="4531" w:type="dxa"/>
          </w:tcPr>
          <w:p w:rsidR="00C0171B" w:rsidRPr="00C0171B" w:rsidRDefault="00C0171B" w:rsidP="00C0171B">
            <w:pPr>
              <w:pStyle w:val="Paragraphedeliste"/>
              <w:numPr>
                <w:ilvl w:val="0"/>
                <w:numId w:val="2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client reçoit sa réservation</w:t>
            </w:r>
          </w:p>
        </w:tc>
        <w:tc>
          <w:tcPr>
            <w:tcW w:w="4531" w:type="dxa"/>
          </w:tcPr>
          <w:p w:rsidR="00C0171B" w:rsidRPr="00C0171B" w:rsidRDefault="00C0171B" w:rsidP="00C0171B">
            <w:pPr>
              <w:rPr>
                <w:sz w:val="28"/>
                <w:szCs w:val="28"/>
              </w:rPr>
            </w:pPr>
          </w:p>
        </w:tc>
      </w:tr>
    </w:tbl>
    <w:p w:rsidR="00390047" w:rsidRDefault="00390047" w:rsidP="00F31A07">
      <w:pPr>
        <w:rPr>
          <w:sz w:val="28"/>
          <w:szCs w:val="28"/>
        </w:rPr>
      </w:pPr>
    </w:p>
    <w:p w:rsidR="009C7EDE" w:rsidRDefault="009C7EDE" w:rsidP="00F31A07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390047" w:rsidRPr="00390047">
        <w:rPr>
          <w:b/>
          <w:sz w:val="28"/>
          <w:szCs w:val="28"/>
          <w:u w:val="single"/>
        </w:rPr>
        <w:t>Enchaînements alternatifs</w:t>
      </w:r>
    </w:p>
    <w:p w:rsidR="00390047" w:rsidRDefault="001F1C85" w:rsidP="00F31A07">
      <w:pPr>
        <w:rPr>
          <w:sz w:val="28"/>
          <w:szCs w:val="28"/>
        </w:rPr>
      </w:pPr>
      <w:r>
        <w:rPr>
          <w:sz w:val="28"/>
          <w:szCs w:val="28"/>
        </w:rPr>
        <w:t xml:space="preserve">A1 : </w:t>
      </w:r>
      <w:r w:rsidR="00C0171B">
        <w:rPr>
          <w:sz w:val="28"/>
          <w:szCs w:val="28"/>
        </w:rPr>
        <w:t>vérification du numéro de carte</w:t>
      </w:r>
    </w:p>
    <w:p w:rsidR="009969BB" w:rsidRDefault="009969BB" w:rsidP="00F31A07">
      <w:pPr>
        <w:rPr>
          <w:sz w:val="28"/>
          <w:szCs w:val="28"/>
        </w:rPr>
      </w:pPr>
      <w:r>
        <w:rPr>
          <w:sz w:val="28"/>
          <w:szCs w:val="28"/>
        </w:rPr>
        <w:t>L’en</w:t>
      </w:r>
      <w:r w:rsidR="00C0171B">
        <w:rPr>
          <w:sz w:val="28"/>
          <w:szCs w:val="28"/>
        </w:rPr>
        <w:t>chaînement A1 démarre au point 3</w:t>
      </w:r>
      <w:r>
        <w:rPr>
          <w:sz w:val="28"/>
          <w:szCs w:val="28"/>
        </w:rPr>
        <w:t xml:space="preserve"> du scénario nominal.</w:t>
      </w:r>
    </w:p>
    <w:p w:rsidR="00C0171B" w:rsidRDefault="00C0171B" w:rsidP="00F31A07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9969BB">
        <w:rPr>
          <w:sz w:val="28"/>
          <w:szCs w:val="28"/>
        </w:rPr>
        <w:t xml:space="preserve">. BoVoyage </w:t>
      </w:r>
      <w:r>
        <w:rPr>
          <w:sz w:val="28"/>
          <w:szCs w:val="28"/>
        </w:rPr>
        <w:t>informe le client que le numéro de carte saisi est incorrect.</w:t>
      </w:r>
    </w:p>
    <w:p w:rsidR="009969BB" w:rsidRDefault="009969BB" w:rsidP="00F31A07">
      <w:pPr>
        <w:rPr>
          <w:sz w:val="28"/>
          <w:szCs w:val="28"/>
        </w:rPr>
      </w:pPr>
      <w:r>
        <w:rPr>
          <w:sz w:val="28"/>
          <w:szCs w:val="28"/>
        </w:rPr>
        <w:t>Le scé</w:t>
      </w:r>
      <w:r w:rsidR="00C0171B">
        <w:rPr>
          <w:sz w:val="28"/>
          <w:szCs w:val="28"/>
        </w:rPr>
        <w:t>nario nominal reprend au point 2</w:t>
      </w:r>
      <w:r>
        <w:rPr>
          <w:sz w:val="28"/>
          <w:szCs w:val="28"/>
        </w:rPr>
        <w:t>.</w:t>
      </w:r>
    </w:p>
    <w:p w:rsidR="009969BB" w:rsidRDefault="009969BB" w:rsidP="00F31A07">
      <w:pPr>
        <w:rPr>
          <w:sz w:val="28"/>
          <w:szCs w:val="28"/>
        </w:rPr>
      </w:pPr>
      <w:r>
        <w:rPr>
          <w:sz w:val="28"/>
          <w:szCs w:val="28"/>
        </w:rPr>
        <w:t xml:space="preserve">A2 : </w:t>
      </w:r>
      <w:r w:rsidR="00C0171B">
        <w:rPr>
          <w:sz w:val="28"/>
          <w:szCs w:val="28"/>
        </w:rPr>
        <w:t>Compte non solvable</w:t>
      </w:r>
    </w:p>
    <w:p w:rsidR="00EE7FD1" w:rsidRDefault="00EE7FD1" w:rsidP="00F31A07">
      <w:pPr>
        <w:rPr>
          <w:sz w:val="28"/>
          <w:szCs w:val="28"/>
        </w:rPr>
      </w:pPr>
      <w:r>
        <w:rPr>
          <w:sz w:val="28"/>
          <w:szCs w:val="28"/>
        </w:rPr>
        <w:t>L’enc</w:t>
      </w:r>
      <w:r w:rsidR="00C0171B">
        <w:rPr>
          <w:sz w:val="28"/>
          <w:szCs w:val="28"/>
        </w:rPr>
        <w:t>haînement A2 démarre au point 4</w:t>
      </w:r>
      <w:r>
        <w:rPr>
          <w:sz w:val="28"/>
          <w:szCs w:val="28"/>
        </w:rPr>
        <w:t xml:space="preserve"> du scénario nominal.</w:t>
      </w:r>
    </w:p>
    <w:p w:rsidR="00EE7FD1" w:rsidRDefault="00C0171B" w:rsidP="00EE7FD1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E7FD1">
        <w:rPr>
          <w:sz w:val="28"/>
          <w:szCs w:val="28"/>
        </w:rPr>
        <w:t>.</w:t>
      </w:r>
      <w:r>
        <w:rPr>
          <w:sz w:val="28"/>
          <w:szCs w:val="28"/>
        </w:rPr>
        <w:t xml:space="preserve"> BoVoyage informe le client de l’annulation de sa demande </w:t>
      </w:r>
      <w:r w:rsidR="0004534F">
        <w:rPr>
          <w:sz w:val="28"/>
          <w:szCs w:val="28"/>
        </w:rPr>
        <w:t>dû au non solvabilité de son compte.</w:t>
      </w:r>
    </w:p>
    <w:p w:rsidR="00CC6EE3" w:rsidRDefault="00CC6EE3" w:rsidP="00EE7FD1">
      <w:pPr>
        <w:rPr>
          <w:sz w:val="28"/>
          <w:szCs w:val="28"/>
        </w:rPr>
      </w:pPr>
      <w:r>
        <w:rPr>
          <w:sz w:val="28"/>
          <w:szCs w:val="28"/>
        </w:rPr>
        <w:t>Le scén</w:t>
      </w:r>
      <w:r w:rsidR="0004534F">
        <w:rPr>
          <w:sz w:val="28"/>
          <w:szCs w:val="28"/>
        </w:rPr>
        <w:t>ario nominal reprend au point 1.</w:t>
      </w:r>
    </w:p>
    <w:p w:rsidR="0004534F" w:rsidRDefault="0004534F" w:rsidP="00EE7FD1">
      <w:pPr>
        <w:rPr>
          <w:sz w:val="28"/>
          <w:szCs w:val="28"/>
        </w:rPr>
      </w:pPr>
      <w:r>
        <w:rPr>
          <w:sz w:val="28"/>
          <w:szCs w:val="28"/>
        </w:rPr>
        <w:t>A3 : Nombre de place insuffisant</w:t>
      </w:r>
    </w:p>
    <w:p w:rsidR="0004534F" w:rsidRDefault="0004534F" w:rsidP="00EE7FD1">
      <w:pPr>
        <w:rPr>
          <w:sz w:val="28"/>
          <w:szCs w:val="28"/>
        </w:rPr>
      </w:pPr>
      <w:r>
        <w:rPr>
          <w:sz w:val="28"/>
          <w:szCs w:val="28"/>
        </w:rPr>
        <w:t>L’enchaînement A3 démarre au point 6 du scénario nominal.</w:t>
      </w:r>
    </w:p>
    <w:p w:rsidR="0004534F" w:rsidRDefault="0004534F" w:rsidP="00EE7FD1">
      <w:pPr>
        <w:rPr>
          <w:sz w:val="28"/>
          <w:szCs w:val="28"/>
        </w:rPr>
      </w:pPr>
      <w:r>
        <w:rPr>
          <w:sz w:val="28"/>
          <w:szCs w:val="28"/>
        </w:rPr>
        <w:t>6. L’agence responsable fait un retour à BoVoyage pour le notifier de l’insuffisance des places demandées.</w:t>
      </w:r>
    </w:p>
    <w:p w:rsidR="0004534F" w:rsidRDefault="0004534F" w:rsidP="00EE7FD1">
      <w:pPr>
        <w:rPr>
          <w:sz w:val="28"/>
          <w:szCs w:val="28"/>
        </w:rPr>
      </w:pPr>
      <w:r>
        <w:rPr>
          <w:sz w:val="28"/>
          <w:szCs w:val="28"/>
        </w:rPr>
        <w:t xml:space="preserve">Le scénario nominal reprend au point </w:t>
      </w:r>
      <w:r w:rsidR="002B4E12">
        <w:rPr>
          <w:sz w:val="28"/>
          <w:szCs w:val="28"/>
        </w:rPr>
        <w:t>5.</w:t>
      </w:r>
    </w:p>
    <w:p w:rsidR="00CC6EE3" w:rsidRPr="00CC6EE3" w:rsidRDefault="00CC6EE3" w:rsidP="00EE7FD1">
      <w:pPr>
        <w:rPr>
          <w:b/>
          <w:sz w:val="28"/>
          <w:szCs w:val="28"/>
          <w:u w:val="single"/>
        </w:rPr>
      </w:pPr>
      <w:r w:rsidRPr="00CC6EE3">
        <w:rPr>
          <w:b/>
          <w:sz w:val="28"/>
          <w:szCs w:val="28"/>
          <w:u w:val="single"/>
        </w:rPr>
        <w:t>Post conditions</w:t>
      </w:r>
    </w:p>
    <w:p w:rsidR="00CC6EE3" w:rsidRDefault="00927F82" w:rsidP="00CC6EE3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Le client part en voyage pour la durée de sa réservation.</w:t>
      </w:r>
      <w:bookmarkStart w:id="0" w:name="_GoBack"/>
      <w:bookmarkEnd w:id="0"/>
    </w:p>
    <w:p w:rsidR="00CC6EE3" w:rsidRDefault="00CC6EE3" w:rsidP="00CC6EE3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Il faudrait également décrire chacun des cas d’utilisation spécialisés.</w:t>
      </w:r>
    </w:p>
    <w:p w:rsidR="00CC6EE3" w:rsidRPr="00CC6EE3" w:rsidRDefault="00CC6EE3" w:rsidP="00CC6EE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969BB" w:rsidRPr="00390047" w:rsidRDefault="009969BB" w:rsidP="00F31A07">
      <w:pPr>
        <w:rPr>
          <w:sz w:val="28"/>
          <w:szCs w:val="28"/>
        </w:rPr>
      </w:pPr>
    </w:p>
    <w:p w:rsidR="009C7EDE" w:rsidRPr="009C7EDE" w:rsidRDefault="009C7EDE" w:rsidP="00F31A07">
      <w:pPr>
        <w:rPr>
          <w:sz w:val="28"/>
          <w:szCs w:val="28"/>
        </w:rPr>
      </w:pPr>
    </w:p>
    <w:sectPr w:rsidR="009C7EDE" w:rsidRPr="009C7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D90"/>
    <w:multiLevelType w:val="hybridMultilevel"/>
    <w:tmpl w:val="DC647B7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0C09"/>
    <w:multiLevelType w:val="hybridMultilevel"/>
    <w:tmpl w:val="F230CFEC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45CB5"/>
    <w:multiLevelType w:val="hybridMultilevel"/>
    <w:tmpl w:val="A04290BE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C44780"/>
    <w:multiLevelType w:val="hybridMultilevel"/>
    <w:tmpl w:val="7B62FB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16808"/>
    <w:multiLevelType w:val="hybridMultilevel"/>
    <w:tmpl w:val="A6687F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C2052"/>
    <w:multiLevelType w:val="hybridMultilevel"/>
    <w:tmpl w:val="38AA52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F7691"/>
    <w:multiLevelType w:val="hybridMultilevel"/>
    <w:tmpl w:val="A4F6EB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D01E5"/>
    <w:multiLevelType w:val="hybridMultilevel"/>
    <w:tmpl w:val="135AD796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9E5F0A"/>
    <w:multiLevelType w:val="hybridMultilevel"/>
    <w:tmpl w:val="992EEA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B40B1"/>
    <w:multiLevelType w:val="hybridMultilevel"/>
    <w:tmpl w:val="FE00CC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0717E"/>
    <w:multiLevelType w:val="hybridMultilevel"/>
    <w:tmpl w:val="6E623B9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BE64EA"/>
    <w:multiLevelType w:val="hybridMultilevel"/>
    <w:tmpl w:val="5F360AE8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2251D3"/>
    <w:multiLevelType w:val="hybridMultilevel"/>
    <w:tmpl w:val="3F58A1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0"/>
  </w:num>
  <w:num w:numId="5">
    <w:abstractNumId w:val="10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1"/>
  </w:num>
  <w:num w:numId="11">
    <w:abstractNumId w:val="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07"/>
    <w:rsid w:val="0004534F"/>
    <w:rsid w:val="00130920"/>
    <w:rsid w:val="00132620"/>
    <w:rsid w:val="00193744"/>
    <w:rsid w:val="001F1C85"/>
    <w:rsid w:val="002B4E12"/>
    <w:rsid w:val="002D4AED"/>
    <w:rsid w:val="00390047"/>
    <w:rsid w:val="003B1EEF"/>
    <w:rsid w:val="00411A83"/>
    <w:rsid w:val="004C2E04"/>
    <w:rsid w:val="005B09D9"/>
    <w:rsid w:val="00927F82"/>
    <w:rsid w:val="009969BB"/>
    <w:rsid w:val="009C7284"/>
    <w:rsid w:val="009C7E73"/>
    <w:rsid w:val="009C7EDE"/>
    <w:rsid w:val="009E5912"/>
    <w:rsid w:val="00C0171B"/>
    <w:rsid w:val="00CC6EE3"/>
    <w:rsid w:val="00DB4CCE"/>
    <w:rsid w:val="00E9117B"/>
    <w:rsid w:val="00EE7FD1"/>
    <w:rsid w:val="00F145E8"/>
    <w:rsid w:val="00F31A07"/>
    <w:rsid w:val="00FA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D8B6E-6B2F-4B2F-B237-E9FB19B5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3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C7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3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charles alfred wade</dc:creator>
  <cp:keywords/>
  <dc:description/>
  <cp:lastModifiedBy>victor charles alfred wade</cp:lastModifiedBy>
  <cp:revision>7</cp:revision>
  <dcterms:created xsi:type="dcterms:W3CDTF">2020-04-30T21:46:00Z</dcterms:created>
  <dcterms:modified xsi:type="dcterms:W3CDTF">2020-05-03T10:58:00Z</dcterms:modified>
</cp:coreProperties>
</file>