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16F28D" w14:textId="77777777" w:rsidR="00F3126A" w:rsidRPr="00F3126A" w:rsidRDefault="00F3126A" w:rsidP="00F3126A">
      <w:pPr>
        <w:spacing w:before="100" w:beforeAutospacing="1" w:after="100" w:afterAutospacing="1"/>
        <w:outlineLvl w:val="0"/>
        <w:rPr>
          <w:rFonts w:ascii="Times New Roman" w:eastAsia="Times New Roman" w:hAnsi="Times New Roman" w:cs="Times New Roman"/>
          <w:b/>
          <w:bCs/>
          <w:kern w:val="36"/>
          <w:sz w:val="48"/>
          <w:szCs w:val="48"/>
        </w:rPr>
      </w:pPr>
      <w:r w:rsidRPr="00F3126A">
        <w:rPr>
          <w:rFonts w:ascii="Times New Roman" w:eastAsia="Times New Roman" w:hAnsi="Times New Roman" w:cs="Times New Roman"/>
          <w:b/>
          <w:bCs/>
          <w:kern w:val="36"/>
          <w:sz w:val="48"/>
          <w:szCs w:val="48"/>
        </w:rPr>
        <w:t>Frank Lloyd Wright – Architect Spotlight</w:t>
      </w:r>
    </w:p>
    <w:p w14:paraId="016405F6"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 xml:space="preserve">His command of steel, wood and concrete made him a legend of architecture. His restrained minimalism made his work unmistakable compared to his peers. Each of his </w:t>
      </w:r>
      <w:hyperlink r:id="rId4" w:tgtFrame="blank" w:history="1">
        <w:r w:rsidRPr="00F3126A">
          <w:rPr>
            <w:rFonts w:ascii="Times New Roman" w:eastAsia="Times New Roman" w:hAnsi="Times New Roman" w:cs="Times New Roman"/>
            <w:color w:val="0000FF"/>
            <w:u w:val="single"/>
          </w:rPr>
          <w:t>1,100 designs</w:t>
        </w:r>
      </w:hyperlink>
      <w:r w:rsidRPr="00F3126A">
        <w:rPr>
          <w:rFonts w:ascii="Times New Roman" w:eastAsia="Times New Roman" w:hAnsi="Times New Roman" w:cs="Times New Roman"/>
        </w:rPr>
        <w:t xml:space="preserve"> is as unique as a fingerprint, and a clear reflection of its creator, Frank Lloyd Wright.</w:t>
      </w:r>
    </w:p>
    <w:p w14:paraId="75454FDB" w14:textId="6DB976EA"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fldChar w:fldCharType="begin"/>
      </w:r>
      <w:r w:rsidRPr="00F3126A">
        <w:rPr>
          <w:rFonts w:ascii="Times New Roman" w:eastAsia="Times New Roman" w:hAnsi="Times New Roman" w:cs="Times New Roman"/>
        </w:rPr>
        <w:instrText xml:space="preserve"> INCLUDEPICTURE "https://web.archive.org/web/20180220222150im_/http:/charliewilke.net/gmn1kjqt_content/uploads/2017/09/bevrc2.jpg" \* MERGEFORMATINET </w:instrText>
      </w:r>
      <w:r w:rsidRPr="00F3126A">
        <w:rPr>
          <w:rFonts w:ascii="Times New Roman" w:eastAsia="Times New Roman" w:hAnsi="Times New Roman" w:cs="Times New Roman"/>
        </w:rPr>
        <w:fldChar w:fldCharType="separate"/>
      </w:r>
      <w:r w:rsidRPr="00F3126A">
        <w:rPr>
          <w:rFonts w:ascii="Times New Roman" w:eastAsia="Times New Roman" w:hAnsi="Times New Roman" w:cs="Times New Roman"/>
          <w:noProof/>
        </w:rPr>
        <w:drawing>
          <wp:inline distT="0" distB="0" distL="0" distR="0" wp14:anchorId="4520A753" wp14:editId="38DC125E">
            <wp:extent cx="5943600" cy="3728720"/>
            <wp:effectExtent l="0" t="0" r="0" b="5080"/>
            <wp:docPr id="10" name="Picture 10" descr="Richland Center, Wiscon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chland Center, Wiscons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728720"/>
                    </a:xfrm>
                    <a:prstGeom prst="rect">
                      <a:avLst/>
                    </a:prstGeom>
                    <a:noFill/>
                    <a:ln>
                      <a:noFill/>
                    </a:ln>
                  </pic:spPr>
                </pic:pic>
              </a:graphicData>
            </a:graphic>
          </wp:inline>
        </w:drawing>
      </w:r>
      <w:r w:rsidRPr="00F3126A">
        <w:rPr>
          <w:rFonts w:ascii="Times New Roman" w:eastAsia="Times New Roman" w:hAnsi="Times New Roman" w:cs="Times New Roman"/>
        </w:rPr>
        <w:fldChar w:fldCharType="end"/>
      </w:r>
    </w:p>
    <w:p w14:paraId="7F158C2D"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Born in 1867 to William Carey Wright and Anna Lloyd Jones in the sleepy farming community of Richland Center, Wisconsin, Frank Lloyd Wright entered a world in transition. During the throes of western expansion, and two short years after the conclusion of the Civil War, Wright was born decades before Chicago-architect Louis Sullivan would create the modern skyscraper.</w:t>
      </w:r>
    </w:p>
    <w:p w14:paraId="78AF9D3F"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His parents, both teachers, asserted the importance of education on young Frank. And while Wright did attend high school in Madison, there is no evidence that he graduated. He was then accepted to University of Wisconsin-Madison in 1886 as a special student. Alas, college didn’t meet Wright’s interest and he left the following year.</w:t>
      </w:r>
    </w:p>
    <w:p w14:paraId="04306051" w14:textId="77777777" w:rsidR="00F3126A" w:rsidRPr="00F3126A" w:rsidRDefault="00F3126A" w:rsidP="00F3126A">
      <w:pPr>
        <w:spacing w:before="100" w:beforeAutospacing="1" w:after="100" w:afterAutospacing="1"/>
        <w:outlineLvl w:val="1"/>
        <w:rPr>
          <w:rFonts w:ascii="Times New Roman" w:eastAsia="Times New Roman" w:hAnsi="Times New Roman" w:cs="Times New Roman"/>
          <w:b/>
          <w:bCs/>
          <w:sz w:val="36"/>
          <w:szCs w:val="36"/>
        </w:rPr>
      </w:pPr>
      <w:r w:rsidRPr="00F3126A">
        <w:rPr>
          <w:rFonts w:ascii="Times New Roman" w:eastAsia="Times New Roman" w:hAnsi="Times New Roman" w:cs="Times New Roman"/>
          <w:b/>
          <w:bCs/>
          <w:sz w:val="36"/>
          <w:szCs w:val="36"/>
        </w:rPr>
        <w:t>Adler and Sullivan / Organic Architecture</w:t>
      </w:r>
    </w:p>
    <w:p w14:paraId="4EEBC297"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In 1888, Wright apprenticed under the tutelage of Louis Sullivan, “</w:t>
      </w:r>
      <w:hyperlink r:id="rId6" w:tgtFrame="blank" w:history="1">
        <w:r w:rsidRPr="00F3126A">
          <w:rPr>
            <w:rFonts w:ascii="Times New Roman" w:eastAsia="Times New Roman" w:hAnsi="Times New Roman" w:cs="Times New Roman"/>
            <w:color w:val="0000FF"/>
            <w:u w:val="single"/>
          </w:rPr>
          <w:t xml:space="preserve"> the father of skyscrapers</w:t>
        </w:r>
      </w:hyperlink>
      <w:r w:rsidRPr="00F3126A">
        <w:rPr>
          <w:rFonts w:ascii="Times New Roman" w:eastAsia="Times New Roman" w:hAnsi="Times New Roman" w:cs="Times New Roman"/>
        </w:rPr>
        <w:t xml:space="preserve">.” This was during a time when a skyscraper was considered only seven stories tall. Wright began his career as a professional architecture when the Washington Monument was </w:t>
      </w:r>
      <w:hyperlink r:id="rId7" w:tgtFrame="blank" w:history="1">
        <w:r w:rsidRPr="00F3126A">
          <w:rPr>
            <w:rFonts w:ascii="Times New Roman" w:eastAsia="Times New Roman" w:hAnsi="Times New Roman" w:cs="Times New Roman"/>
            <w:color w:val="0000FF"/>
            <w:u w:val="single"/>
          </w:rPr>
          <w:t>tallest structure</w:t>
        </w:r>
      </w:hyperlink>
      <w:r w:rsidRPr="00F3126A">
        <w:rPr>
          <w:rFonts w:ascii="Times New Roman" w:eastAsia="Times New Roman" w:hAnsi="Times New Roman" w:cs="Times New Roman"/>
        </w:rPr>
        <w:t xml:space="preserve"> in the world and one year before the completion of the Eiffel Tower.</w:t>
      </w:r>
    </w:p>
    <w:p w14:paraId="4594F96A" w14:textId="6BB3DE48" w:rsidR="00F3126A" w:rsidRPr="00F3126A" w:rsidRDefault="00F3126A" w:rsidP="00F3126A">
      <w:pPr>
        <w:rPr>
          <w:rFonts w:ascii="Times New Roman" w:eastAsia="Times New Roman" w:hAnsi="Times New Roman" w:cs="Times New Roman"/>
        </w:rPr>
      </w:pPr>
      <w:r w:rsidRPr="00F3126A">
        <w:rPr>
          <w:rFonts w:ascii="Times New Roman" w:eastAsia="Times New Roman" w:hAnsi="Times New Roman" w:cs="Times New Roman"/>
        </w:rPr>
        <w:lastRenderedPageBreak/>
        <w:fldChar w:fldCharType="begin"/>
      </w:r>
      <w:r w:rsidRPr="00F3126A">
        <w:rPr>
          <w:rFonts w:ascii="Times New Roman" w:eastAsia="Times New Roman" w:hAnsi="Times New Roman" w:cs="Times New Roman"/>
        </w:rPr>
        <w:instrText xml:space="preserve"> INCLUDEPICTURE "https://web.archive.org/web/20180220222150im_/http:/charliewilke.net/gmn1kjqt_content/uploads/2017/09/3.jpg" \* MERGEFORMATINET </w:instrText>
      </w:r>
      <w:r w:rsidRPr="00F3126A">
        <w:rPr>
          <w:rFonts w:ascii="Times New Roman" w:eastAsia="Times New Roman" w:hAnsi="Times New Roman" w:cs="Times New Roman"/>
        </w:rPr>
        <w:fldChar w:fldCharType="separate"/>
      </w:r>
      <w:r w:rsidRPr="00F3126A">
        <w:rPr>
          <w:rFonts w:ascii="Times New Roman" w:eastAsia="Times New Roman" w:hAnsi="Times New Roman" w:cs="Times New Roman"/>
          <w:noProof/>
        </w:rPr>
        <mc:AlternateContent>
          <mc:Choice Requires="wps">
            <w:drawing>
              <wp:inline distT="0" distB="0" distL="0" distR="0" wp14:anchorId="10BFE5DC" wp14:editId="69CCAA73">
                <wp:extent cx="3557905" cy="4418330"/>
                <wp:effectExtent l="0" t="0" r="0" b="0"/>
                <wp:docPr id="9" name="Rectangle 9" descr="Frank Lloyd Wright in 19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57905" cy="4418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02EC57" id="Rectangle 9" o:spid="_x0000_s1026" alt="Frank Lloyd Wright in 1906" style="width:280.15pt;height:34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" filled="f" stroked="f">
                <o:lock v:ext="edit" aspectratio="t"/>
                <w10:anchorlock/>
              </v:rect>
            </w:pict>
          </mc:Fallback>
        </mc:AlternateContent>
      </w:r>
      <w:r w:rsidRPr="00F3126A">
        <w:rPr>
          <w:rFonts w:ascii="Times New Roman" w:eastAsia="Times New Roman" w:hAnsi="Times New Roman" w:cs="Times New Roman"/>
        </w:rPr>
        <w:fldChar w:fldCharType="end"/>
      </w:r>
      <w:r w:rsidRPr="00F3126A">
        <w:rPr>
          <w:rFonts w:ascii="Times New Roman" w:eastAsia="Times New Roman" w:hAnsi="Times New Roman" w:cs="Times New Roman"/>
        </w:rPr>
        <w:t xml:space="preserve">Frank Lloyd Wright in 1906 </w:t>
      </w:r>
    </w:p>
    <w:p w14:paraId="7F313A2F"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During his time with Sullivan, Wright learned the basics of form following function. Sullivan was insistent on teaching Wright the importance of stripping away the ornate styling that was prevalent in most European architecture.</w:t>
      </w:r>
    </w:p>
    <w:p w14:paraId="1E9225BF"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 xml:space="preserve">In true, defiant Wright fashion, he left that apprenticeship after </w:t>
      </w:r>
      <w:hyperlink r:id="rId8" w:tgtFrame="blank" w:history="1">
        <w:r w:rsidRPr="00F3126A">
          <w:rPr>
            <w:rFonts w:ascii="Times New Roman" w:eastAsia="Times New Roman" w:hAnsi="Times New Roman" w:cs="Times New Roman"/>
            <w:color w:val="0000FF"/>
            <w:u w:val="single"/>
          </w:rPr>
          <w:t>breaching his contract</w:t>
        </w:r>
      </w:hyperlink>
      <w:r w:rsidRPr="00F3126A">
        <w:rPr>
          <w:rFonts w:ascii="Times New Roman" w:eastAsia="Times New Roman" w:hAnsi="Times New Roman" w:cs="Times New Roman"/>
        </w:rPr>
        <w:t xml:space="preserve"> by taking freelance commissions to design homes.</w:t>
      </w:r>
    </w:p>
    <w:p w14:paraId="67BECFD9"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 xml:space="preserve">After leaving Sullivan, Wright established his signature style of “organic architecture” using the Winslow House in River Forest, Illinois as a bold declaration of his thesis. Parenthetically, for the first time since 1955, as of this writing, the Winslow House is </w:t>
      </w:r>
      <w:hyperlink r:id="rId9" w:tgtFrame="blank" w:history="1">
        <w:r w:rsidRPr="00F3126A">
          <w:rPr>
            <w:rFonts w:ascii="Times New Roman" w:eastAsia="Times New Roman" w:hAnsi="Times New Roman" w:cs="Times New Roman"/>
            <w:color w:val="0000FF"/>
            <w:u w:val="single"/>
          </w:rPr>
          <w:t>on the market</w:t>
        </w:r>
      </w:hyperlink>
      <w:r w:rsidRPr="00F3126A">
        <w:rPr>
          <w:rFonts w:ascii="Times New Roman" w:eastAsia="Times New Roman" w:hAnsi="Times New Roman" w:cs="Times New Roman"/>
        </w:rPr>
        <w:t>. This landmark in architectural history is up for sale for $2.4 million.</w:t>
      </w:r>
    </w:p>
    <w:p w14:paraId="1E38B244"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 xml:space="preserve">Frank Lloyd Wright explained his new approach in his book, </w:t>
      </w:r>
      <w:hyperlink r:id="rId10" w:tgtFrame="blank" w:history="1">
        <w:r w:rsidRPr="00F3126A">
          <w:rPr>
            <w:rFonts w:ascii="Times New Roman" w:eastAsia="Times New Roman" w:hAnsi="Times New Roman" w:cs="Times New Roman"/>
            <w:i/>
            <w:iCs/>
            <w:color w:val="0000FF"/>
            <w:u w:val="single"/>
          </w:rPr>
          <w:t>An Organic Architecture</w:t>
        </w:r>
      </w:hyperlink>
      <w:r w:rsidRPr="00F3126A">
        <w:rPr>
          <w:rFonts w:ascii="Times New Roman" w:eastAsia="Times New Roman" w:hAnsi="Times New Roman" w:cs="Times New Roman"/>
        </w:rPr>
        <w:t xml:space="preserve"> published in 1939:</w:t>
      </w:r>
    </w:p>
    <w:p w14:paraId="001BACE7" w14:textId="77777777" w:rsidR="00F3126A" w:rsidRPr="00F3126A" w:rsidRDefault="00F3126A" w:rsidP="00F3126A">
      <w:pPr>
        <w:spacing w:beforeAutospacing="1" w:afterAutospacing="1"/>
        <w:rPr>
          <w:rFonts w:ascii="Times New Roman" w:eastAsia="Times New Roman" w:hAnsi="Times New Roman" w:cs="Times New Roman"/>
        </w:rPr>
      </w:pPr>
      <w:r w:rsidRPr="00F3126A">
        <w:rPr>
          <w:rFonts w:ascii="Times New Roman" w:eastAsia="Times New Roman" w:hAnsi="Times New Roman" w:cs="Times New Roman"/>
        </w:rPr>
        <w:t xml:space="preserve">“So here I stand before you preaching organic architecture: declaring organic architecture to be the modern ideal and the teaching so much needed if we are to see the whole of life, and to now serve the whole of life, holding no traditions essential to the great TRADITION. Nor cherishing any preconceived form fixing upon us either past, present or future, but instead exalting the </w:t>
      </w:r>
      <w:r w:rsidRPr="00F3126A">
        <w:rPr>
          <w:rFonts w:ascii="Times New Roman" w:eastAsia="Times New Roman" w:hAnsi="Times New Roman" w:cs="Times New Roman"/>
        </w:rPr>
        <w:lastRenderedPageBreak/>
        <w:t>simple laws of common sense or of super-sense if you prefer determining form by way of the nature of materials…”</w:t>
      </w:r>
    </w:p>
    <w:p w14:paraId="40C4D75C" w14:textId="77777777" w:rsidR="00F3126A" w:rsidRPr="00F3126A" w:rsidRDefault="00F3126A" w:rsidP="00F3126A">
      <w:pPr>
        <w:spacing w:before="100" w:beforeAutospacing="1" w:after="100" w:afterAutospacing="1"/>
        <w:outlineLvl w:val="1"/>
        <w:rPr>
          <w:rFonts w:ascii="Times New Roman" w:eastAsia="Times New Roman" w:hAnsi="Times New Roman" w:cs="Times New Roman"/>
          <w:b/>
          <w:bCs/>
          <w:sz w:val="36"/>
          <w:szCs w:val="36"/>
        </w:rPr>
      </w:pPr>
      <w:r w:rsidRPr="00F3126A">
        <w:rPr>
          <w:rFonts w:ascii="Times New Roman" w:eastAsia="Times New Roman" w:hAnsi="Times New Roman" w:cs="Times New Roman"/>
          <w:b/>
          <w:bCs/>
          <w:sz w:val="36"/>
          <w:szCs w:val="36"/>
        </w:rPr>
        <w:t>Martha “</w:t>
      </w:r>
      <w:proofErr w:type="spellStart"/>
      <w:r w:rsidRPr="00F3126A">
        <w:rPr>
          <w:rFonts w:ascii="Times New Roman" w:eastAsia="Times New Roman" w:hAnsi="Times New Roman" w:cs="Times New Roman"/>
          <w:b/>
          <w:bCs/>
          <w:sz w:val="36"/>
          <w:szCs w:val="36"/>
        </w:rPr>
        <w:t>Mamah</w:t>
      </w:r>
      <w:proofErr w:type="spellEnd"/>
      <w:r w:rsidRPr="00F3126A">
        <w:rPr>
          <w:rFonts w:ascii="Times New Roman" w:eastAsia="Times New Roman" w:hAnsi="Times New Roman" w:cs="Times New Roman"/>
          <w:b/>
          <w:bCs/>
          <w:sz w:val="36"/>
          <w:szCs w:val="36"/>
        </w:rPr>
        <w:t>” Borthwick</w:t>
      </w:r>
    </w:p>
    <w:p w14:paraId="5A86BC2A" w14:textId="76B22543" w:rsidR="00F3126A" w:rsidRPr="00F3126A" w:rsidRDefault="00F3126A" w:rsidP="00F3126A">
      <w:pPr>
        <w:rPr>
          <w:rFonts w:ascii="Times New Roman" w:eastAsia="Times New Roman" w:hAnsi="Times New Roman" w:cs="Times New Roman"/>
        </w:rPr>
      </w:pPr>
      <w:r w:rsidRPr="00F3126A">
        <w:rPr>
          <w:rFonts w:ascii="Times New Roman" w:eastAsia="Times New Roman" w:hAnsi="Times New Roman" w:cs="Times New Roman"/>
        </w:rPr>
        <w:fldChar w:fldCharType="begin"/>
      </w:r>
      <w:r w:rsidRPr="00F3126A">
        <w:rPr>
          <w:rFonts w:ascii="Times New Roman" w:eastAsia="Times New Roman" w:hAnsi="Times New Roman" w:cs="Times New Roman"/>
        </w:rPr>
        <w:instrText xml:space="preserve"> INCLUDEPICTURE "https://web.archive.org/web/20180220222150im_/http:/charliewilke.net/gmn1kjqt_content/uploads/2017/09/4.jpg" \* MERGEFORMATINET </w:instrText>
      </w:r>
      <w:r w:rsidRPr="00F3126A">
        <w:rPr>
          <w:rFonts w:ascii="Times New Roman" w:eastAsia="Times New Roman" w:hAnsi="Times New Roman" w:cs="Times New Roman"/>
        </w:rPr>
        <w:fldChar w:fldCharType="separate"/>
      </w:r>
      <w:r w:rsidRPr="00F3126A">
        <w:rPr>
          <w:rFonts w:ascii="Times New Roman" w:eastAsia="Times New Roman" w:hAnsi="Times New Roman" w:cs="Times New Roman"/>
          <w:noProof/>
        </w:rPr>
        <mc:AlternateContent>
          <mc:Choice Requires="wps">
            <w:drawing>
              <wp:inline distT="0" distB="0" distL="0" distR="0" wp14:anchorId="2CE1E012" wp14:editId="6E420B23">
                <wp:extent cx="3557905" cy="5078730"/>
                <wp:effectExtent l="0" t="0" r="0" b="0"/>
                <wp:docPr id="8" name="Rectangle 8" descr="Martha &quot;Mamah&quot; Borthwick in 19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57905" cy="5078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4257D7" id="Rectangle 8" o:spid="_x0000_s1026" alt="Martha &quot;Mamah&quot; Borthwick in 1911" style="width:280.15pt;height:39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" filled="f" stroked="f">
                <o:lock v:ext="edit" aspectratio="t"/>
                <w10:anchorlock/>
              </v:rect>
            </w:pict>
          </mc:Fallback>
        </mc:AlternateContent>
      </w:r>
      <w:r w:rsidRPr="00F3126A">
        <w:rPr>
          <w:rFonts w:ascii="Times New Roman" w:eastAsia="Times New Roman" w:hAnsi="Times New Roman" w:cs="Times New Roman"/>
        </w:rPr>
        <w:fldChar w:fldCharType="end"/>
      </w:r>
      <w:r w:rsidRPr="00F3126A">
        <w:rPr>
          <w:rFonts w:ascii="Times New Roman" w:eastAsia="Times New Roman" w:hAnsi="Times New Roman" w:cs="Times New Roman"/>
        </w:rPr>
        <w:t>Martha “</w:t>
      </w:r>
      <w:proofErr w:type="spellStart"/>
      <w:r w:rsidRPr="00F3126A">
        <w:rPr>
          <w:rFonts w:ascii="Times New Roman" w:eastAsia="Times New Roman" w:hAnsi="Times New Roman" w:cs="Times New Roman"/>
        </w:rPr>
        <w:t>Mamah</w:t>
      </w:r>
      <w:proofErr w:type="spellEnd"/>
      <w:r w:rsidRPr="00F3126A">
        <w:rPr>
          <w:rFonts w:ascii="Times New Roman" w:eastAsia="Times New Roman" w:hAnsi="Times New Roman" w:cs="Times New Roman"/>
        </w:rPr>
        <w:t xml:space="preserve">” Borthwick in 1911 </w:t>
      </w:r>
    </w:p>
    <w:p w14:paraId="7DED7404"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 xml:space="preserve">In 1903 Wright designed a house for his Oak Park, IL neighbor Edwin Cheney. During that process Wright met Edwin’s wife, </w:t>
      </w:r>
      <w:proofErr w:type="spellStart"/>
      <w:r w:rsidRPr="00F3126A">
        <w:rPr>
          <w:rFonts w:ascii="Times New Roman" w:eastAsia="Times New Roman" w:hAnsi="Times New Roman" w:cs="Times New Roman"/>
        </w:rPr>
        <w:t>Mamah</w:t>
      </w:r>
      <w:proofErr w:type="spellEnd"/>
      <w:r w:rsidRPr="00F3126A">
        <w:rPr>
          <w:rFonts w:ascii="Times New Roman" w:eastAsia="Times New Roman" w:hAnsi="Times New Roman" w:cs="Times New Roman"/>
        </w:rPr>
        <w:t xml:space="preserve">. She was a progressive woman for the time, meaning she was a well-educated, free-love advocate with interests outside the house. Some have come to consider her a </w:t>
      </w:r>
      <w:hyperlink r:id="rId11" w:anchor="v=snippet&amp;q=proto-feminist&amp;f=false" w:tgtFrame="blank" w:history="1">
        <w:r w:rsidRPr="00F3126A">
          <w:rPr>
            <w:rFonts w:ascii="Times New Roman" w:eastAsia="Times New Roman" w:hAnsi="Times New Roman" w:cs="Times New Roman"/>
            <w:color w:val="0000FF"/>
            <w:u w:val="single"/>
          </w:rPr>
          <w:t>proto-feminist</w:t>
        </w:r>
      </w:hyperlink>
      <w:r w:rsidRPr="00F3126A">
        <w:rPr>
          <w:rFonts w:ascii="Times New Roman" w:eastAsia="Times New Roman" w:hAnsi="Times New Roman" w:cs="Times New Roman"/>
        </w:rPr>
        <w:t>.</w:t>
      </w:r>
    </w:p>
    <w:p w14:paraId="1988B8B6"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 xml:space="preserve">Wright had six children with his wife of 20 years, Catherine. This, however, did not stop Wright from falling deeply in love with </w:t>
      </w:r>
      <w:proofErr w:type="spellStart"/>
      <w:r w:rsidRPr="00F3126A">
        <w:rPr>
          <w:rFonts w:ascii="Times New Roman" w:eastAsia="Times New Roman" w:hAnsi="Times New Roman" w:cs="Times New Roman"/>
        </w:rPr>
        <w:t>Mamah</w:t>
      </w:r>
      <w:proofErr w:type="spellEnd"/>
      <w:r w:rsidRPr="00F3126A">
        <w:rPr>
          <w:rFonts w:ascii="Times New Roman" w:eastAsia="Times New Roman" w:hAnsi="Times New Roman" w:cs="Times New Roman"/>
        </w:rPr>
        <w:t xml:space="preserve">. Both Edwin and Catherine refused to grant mutual divorces, but the bullheaded Frank Lloyd Wright didn’t care and whisked </w:t>
      </w:r>
      <w:proofErr w:type="spellStart"/>
      <w:r w:rsidRPr="00F3126A">
        <w:rPr>
          <w:rFonts w:ascii="Times New Roman" w:eastAsia="Times New Roman" w:hAnsi="Times New Roman" w:cs="Times New Roman"/>
        </w:rPr>
        <w:t>Mamah</w:t>
      </w:r>
      <w:proofErr w:type="spellEnd"/>
      <w:r w:rsidRPr="00F3126A">
        <w:rPr>
          <w:rFonts w:ascii="Times New Roman" w:eastAsia="Times New Roman" w:hAnsi="Times New Roman" w:cs="Times New Roman"/>
        </w:rPr>
        <w:t xml:space="preserve"> away on a trip through Europe.</w:t>
      </w:r>
    </w:p>
    <w:p w14:paraId="2D22F051"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lastRenderedPageBreak/>
        <w:t xml:space="preserve">The newly sensationalized media ran wild with gossip and speculation, thanks to a new fledgling paper </w:t>
      </w:r>
      <w:hyperlink r:id="rId12" w:tgtFrame="blank" w:history="1">
        <w:r w:rsidRPr="00F3126A">
          <w:rPr>
            <w:rFonts w:ascii="Times New Roman" w:eastAsia="Times New Roman" w:hAnsi="Times New Roman" w:cs="Times New Roman"/>
            <w:color w:val="0000FF"/>
            <w:u w:val="single"/>
          </w:rPr>
          <w:t>Chicago American</w:t>
        </w:r>
      </w:hyperlink>
      <w:r w:rsidRPr="00F3126A">
        <w:rPr>
          <w:rFonts w:ascii="Times New Roman" w:eastAsia="Times New Roman" w:hAnsi="Times New Roman" w:cs="Times New Roman"/>
        </w:rPr>
        <w:t xml:space="preserve"> run by the aggressive yellow-journalist William Randolph Hearst.</w:t>
      </w:r>
    </w:p>
    <w:p w14:paraId="306A10DE" w14:textId="77777777" w:rsidR="00F3126A" w:rsidRPr="00F3126A" w:rsidRDefault="00F3126A" w:rsidP="00F3126A">
      <w:pPr>
        <w:spacing w:before="100" w:beforeAutospacing="1" w:after="100" w:afterAutospacing="1"/>
        <w:outlineLvl w:val="1"/>
        <w:rPr>
          <w:rFonts w:ascii="Times New Roman" w:eastAsia="Times New Roman" w:hAnsi="Times New Roman" w:cs="Times New Roman"/>
          <w:b/>
          <w:bCs/>
          <w:sz w:val="36"/>
          <w:szCs w:val="36"/>
        </w:rPr>
      </w:pPr>
      <w:r w:rsidRPr="00F3126A">
        <w:rPr>
          <w:rFonts w:ascii="Times New Roman" w:eastAsia="Times New Roman" w:hAnsi="Times New Roman" w:cs="Times New Roman"/>
          <w:b/>
          <w:bCs/>
          <w:sz w:val="36"/>
          <w:szCs w:val="36"/>
        </w:rPr>
        <w:t>Taliesin</w:t>
      </w:r>
    </w:p>
    <w:p w14:paraId="7015EC63"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 xml:space="preserve">Perhaps the most personal of all Frank Lloyd Wright structures is Taliesin in Spring Green, Wisconsin. Dedicated to </w:t>
      </w:r>
      <w:proofErr w:type="spellStart"/>
      <w:r w:rsidRPr="00F3126A">
        <w:rPr>
          <w:rFonts w:ascii="Times New Roman" w:eastAsia="Times New Roman" w:hAnsi="Times New Roman" w:cs="Times New Roman"/>
        </w:rPr>
        <w:t>Mamah</w:t>
      </w:r>
      <w:proofErr w:type="spellEnd"/>
      <w:r w:rsidRPr="00F3126A">
        <w:rPr>
          <w:rFonts w:ascii="Times New Roman" w:eastAsia="Times New Roman" w:hAnsi="Times New Roman" w:cs="Times New Roman"/>
        </w:rPr>
        <w:t xml:space="preserve"> Borthwick, Taliesin sat atop 31 1/2 acres that carried significant ancestral meaning to Wright. It had been owned by </w:t>
      </w:r>
      <w:hyperlink r:id="rId13" w:anchor="v=onepage&amp;q=Taliesin%20maternal%20ancestor%20land&amp;f=false" w:tgtFrame="blank" w:history="1">
        <w:r w:rsidRPr="00F3126A">
          <w:rPr>
            <w:rFonts w:ascii="Times New Roman" w:eastAsia="Times New Roman" w:hAnsi="Times New Roman" w:cs="Times New Roman"/>
            <w:color w:val="0000FF"/>
            <w:u w:val="single"/>
          </w:rPr>
          <w:t>Wright’s maternal ancestors</w:t>
        </w:r>
      </w:hyperlink>
      <w:r w:rsidRPr="00F3126A">
        <w:rPr>
          <w:rFonts w:ascii="Times New Roman" w:eastAsia="Times New Roman" w:hAnsi="Times New Roman" w:cs="Times New Roman"/>
        </w:rPr>
        <w:t>.</w:t>
      </w:r>
    </w:p>
    <w:p w14:paraId="141A86B5" w14:textId="433CC2E9" w:rsidR="00F3126A" w:rsidRPr="00F3126A" w:rsidRDefault="00F3126A" w:rsidP="00F3126A">
      <w:pPr>
        <w:rPr>
          <w:rFonts w:ascii="Times New Roman" w:eastAsia="Times New Roman" w:hAnsi="Times New Roman" w:cs="Times New Roman"/>
        </w:rPr>
      </w:pPr>
      <w:r w:rsidRPr="00F3126A">
        <w:rPr>
          <w:rFonts w:ascii="Times New Roman" w:eastAsia="Times New Roman" w:hAnsi="Times New Roman" w:cs="Times New Roman"/>
        </w:rPr>
        <w:fldChar w:fldCharType="begin"/>
      </w:r>
      <w:r w:rsidRPr="00F3126A">
        <w:rPr>
          <w:rFonts w:ascii="Times New Roman" w:eastAsia="Times New Roman" w:hAnsi="Times New Roman" w:cs="Times New Roman"/>
        </w:rPr>
        <w:instrText xml:space="preserve"> INCLUDEPICTURE "https://web.archive.org/web/20180220222150im_/http:/charliewilke.net/gmn1kjqt_content/uploads/2017/09/5.jpg" \* MERGEFORMATINET </w:instrText>
      </w:r>
      <w:r w:rsidRPr="00F3126A">
        <w:rPr>
          <w:rFonts w:ascii="Times New Roman" w:eastAsia="Times New Roman" w:hAnsi="Times New Roman" w:cs="Times New Roman"/>
        </w:rPr>
        <w:fldChar w:fldCharType="separate"/>
      </w:r>
      <w:r w:rsidRPr="00F3126A">
        <w:rPr>
          <w:rFonts w:ascii="Times New Roman" w:eastAsia="Times New Roman" w:hAnsi="Times New Roman" w:cs="Times New Roman"/>
          <w:noProof/>
        </w:rPr>
        <mc:AlternateContent>
          <mc:Choice Requires="wps">
            <w:drawing>
              <wp:inline distT="0" distB="0" distL="0" distR="0" wp14:anchorId="705DE063" wp14:editId="3AA41169">
                <wp:extent cx="7623175" cy="3557905"/>
                <wp:effectExtent l="0" t="0" r="0" b="0"/>
                <wp:docPr id="7" name="Rectangle 7" descr="Taliesin in 1912, as seen from the tea cir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3175" cy="3557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2C8B0F" id="Rectangle 7" o:spid="_x0000_s1026" alt="Taliesin in 1912, as seen from the tea circle" style="width:600.25pt;height:28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" filled="f" stroked="f">
                <o:lock v:ext="edit" aspectratio="t"/>
                <w10:anchorlock/>
              </v:rect>
            </w:pict>
          </mc:Fallback>
        </mc:AlternateContent>
      </w:r>
      <w:r w:rsidRPr="00F3126A">
        <w:rPr>
          <w:rFonts w:ascii="Times New Roman" w:eastAsia="Times New Roman" w:hAnsi="Times New Roman" w:cs="Times New Roman"/>
        </w:rPr>
        <w:fldChar w:fldCharType="end"/>
      </w:r>
      <w:r w:rsidRPr="00F3126A">
        <w:rPr>
          <w:rFonts w:ascii="Times New Roman" w:eastAsia="Times New Roman" w:hAnsi="Times New Roman" w:cs="Times New Roman"/>
        </w:rPr>
        <w:t xml:space="preserve">Taliesin in 1912, as seen from the tea circle </w:t>
      </w:r>
    </w:p>
    <w:p w14:paraId="58AE813A"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 xml:space="preserve">Taliesin became far more than a mere love bungalow for </w:t>
      </w:r>
      <w:proofErr w:type="spellStart"/>
      <w:r w:rsidRPr="00F3126A">
        <w:rPr>
          <w:rFonts w:ascii="Times New Roman" w:eastAsia="Times New Roman" w:hAnsi="Times New Roman" w:cs="Times New Roman"/>
        </w:rPr>
        <w:t>Mamah</w:t>
      </w:r>
      <w:proofErr w:type="spellEnd"/>
      <w:r w:rsidRPr="00F3126A">
        <w:rPr>
          <w:rFonts w:ascii="Times New Roman" w:eastAsia="Times New Roman" w:hAnsi="Times New Roman" w:cs="Times New Roman"/>
        </w:rPr>
        <w:t xml:space="preserve"> and Wright. The location also functioned as his own school for architecture, welcoming budding young minds yearning to learn from the creator of many seminal and unique works known the world over by this point.</w:t>
      </w:r>
    </w:p>
    <w:p w14:paraId="39A0861B"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Taliesin, intended to be the North Star in Wright’s portfolio, became the scene of one tragic day that scars its history.</w:t>
      </w:r>
    </w:p>
    <w:p w14:paraId="5E459332"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A man in his early thirties, Julian Carlton, came to work as Taliesin’s chef for the summer. He came highly regarded from a caterer that Wright had previously hired.</w:t>
      </w:r>
    </w:p>
    <w:p w14:paraId="2E2CD9C1" w14:textId="405F0C03" w:rsidR="00F3126A" w:rsidRPr="00F3126A" w:rsidRDefault="00F3126A" w:rsidP="00F3126A">
      <w:pPr>
        <w:rPr>
          <w:rFonts w:ascii="Times New Roman" w:eastAsia="Times New Roman" w:hAnsi="Times New Roman" w:cs="Times New Roman"/>
        </w:rPr>
      </w:pPr>
      <w:r w:rsidRPr="00F3126A">
        <w:rPr>
          <w:rFonts w:ascii="Times New Roman" w:eastAsia="Times New Roman" w:hAnsi="Times New Roman" w:cs="Times New Roman"/>
        </w:rPr>
        <w:lastRenderedPageBreak/>
        <w:fldChar w:fldCharType="begin"/>
      </w:r>
      <w:r w:rsidRPr="00F3126A">
        <w:rPr>
          <w:rFonts w:ascii="Times New Roman" w:eastAsia="Times New Roman" w:hAnsi="Times New Roman" w:cs="Times New Roman"/>
        </w:rPr>
        <w:instrText xml:space="preserve"> INCLUDEPICTURE "https://web.archive.org/web/20180220222150im_/http:/charliewilke.net/gmn1kjqt_content/uploads/2017/09/6.jpg" \* MERGEFORMATINET </w:instrText>
      </w:r>
      <w:r w:rsidRPr="00F3126A">
        <w:rPr>
          <w:rFonts w:ascii="Times New Roman" w:eastAsia="Times New Roman" w:hAnsi="Times New Roman" w:cs="Times New Roman"/>
        </w:rPr>
        <w:fldChar w:fldCharType="separate"/>
      </w:r>
      <w:r w:rsidRPr="00F3126A">
        <w:rPr>
          <w:rFonts w:ascii="Times New Roman" w:eastAsia="Times New Roman" w:hAnsi="Times New Roman" w:cs="Times New Roman"/>
          <w:noProof/>
        </w:rPr>
        <mc:AlternateContent>
          <mc:Choice Requires="wps">
            <w:drawing>
              <wp:inline distT="0" distB="0" distL="0" distR="0" wp14:anchorId="5C762B9A" wp14:editId="3977B4C7">
                <wp:extent cx="1901190" cy="2281555"/>
                <wp:effectExtent l="0" t="0" r="0" b="0"/>
                <wp:docPr id="6" name="Rectangle 6" descr="Julian Carl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1190" cy="2281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BBC454" id="Rectangle 6" o:spid="_x0000_s1026" alt="Julian Carlton" style="width:149.7pt;height:17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" filled="f" stroked="f">
                <o:lock v:ext="edit" aspectratio="t"/>
                <w10:anchorlock/>
              </v:rect>
            </w:pict>
          </mc:Fallback>
        </mc:AlternateContent>
      </w:r>
      <w:r w:rsidRPr="00F3126A">
        <w:rPr>
          <w:rFonts w:ascii="Times New Roman" w:eastAsia="Times New Roman" w:hAnsi="Times New Roman" w:cs="Times New Roman"/>
        </w:rPr>
        <w:fldChar w:fldCharType="end"/>
      </w:r>
      <w:r w:rsidRPr="00F3126A">
        <w:rPr>
          <w:rFonts w:ascii="Times New Roman" w:eastAsia="Times New Roman" w:hAnsi="Times New Roman" w:cs="Times New Roman"/>
        </w:rPr>
        <w:t xml:space="preserve">Julian Carlton </w:t>
      </w:r>
    </w:p>
    <w:p w14:paraId="09AA8CDF"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 xml:space="preserve">Carlton grew uneasy during his time there. He became increasingly </w:t>
      </w:r>
      <w:proofErr w:type="gramStart"/>
      <w:r w:rsidRPr="00F3126A">
        <w:rPr>
          <w:rFonts w:ascii="Times New Roman" w:eastAsia="Times New Roman" w:hAnsi="Times New Roman" w:cs="Times New Roman"/>
        </w:rPr>
        <w:t>paranoid, and</w:t>
      </w:r>
      <w:proofErr w:type="gramEnd"/>
      <w:r w:rsidRPr="00F3126A">
        <w:rPr>
          <w:rFonts w:ascii="Times New Roman" w:eastAsia="Times New Roman" w:hAnsi="Times New Roman" w:cs="Times New Roman"/>
        </w:rPr>
        <w:t xml:space="preserve"> stayed up late clutching a butcher knife as he stared out across the rolling hills of Spring Green.</w:t>
      </w:r>
    </w:p>
    <w:p w14:paraId="6EEAECA0"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 xml:space="preserve">The rest of the staff became concerned, yet it was Carlton who decided that he would leave. </w:t>
      </w:r>
      <w:hyperlink r:id="rId14" w:tgtFrame="blank" w:history="1">
        <w:r w:rsidRPr="00F3126A">
          <w:rPr>
            <w:rFonts w:ascii="Times New Roman" w:eastAsia="Times New Roman" w:hAnsi="Times New Roman" w:cs="Times New Roman"/>
            <w:color w:val="0000FF"/>
            <w:u w:val="single"/>
          </w:rPr>
          <w:t>His last day</w:t>
        </w:r>
      </w:hyperlink>
      <w:r w:rsidRPr="00F3126A">
        <w:rPr>
          <w:rFonts w:ascii="Times New Roman" w:eastAsia="Times New Roman" w:hAnsi="Times New Roman" w:cs="Times New Roman"/>
        </w:rPr>
        <w:t xml:space="preserve"> at Taliesin was to be August 15, 1914.</w:t>
      </w:r>
    </w:p>
    <w:p w14:paraId="45849702" w14:textId="77777777" w:rsidR="00F3126A" w:rsidRPr="00F3126A" w:rsidRDefault="00F3126A" w:rsidP="00F3126A">
      <w:pPr>
        <w:spacing w:before="100" w:beforeAutospacing="1" w:after="100" w:afterAutospacing="1"/>
        <w:rPr>
          <w:rFonts w:ascii="Times New Roman" w:eastAsia="Times New Roman" w:hAnsi="Times New Roman" w:cs="Times New Roman"/>
        </w:rPr>
      </w:pPr>
      <w:proofErr w:type="gramStart"/>
      <w:r w:rsidRPr="00F3126A">
        <w:rPr>
          <w:rFonts w:ascii="Times New Roman" w:eastAsia="Times New Roman" w:hAnsi="Times New Roman" w:cs="Times New Roman"/>
        </w:rPr>
        <w:t>Unfortunately</w:t>
      </w:r>
      <w:proofErr w:type="gramEnd"/>
      <w:r w:rsidRPr="00F3126A">
        <w:rPr>
          <w:rFonts w:ascii="Times New Roman" w:eastAsia="Times New Roman" w:hAnsi="Times New Roman" w:cs="Times New Roman"/>
        </w:rPr>
        <w:t xml:space="preserve"> a heated argument erupted between Carlton and Milwaukee-based drafter Emil </w:t>
      </w:r>
      <w:proofErr w:type="spellStart"/>
      <w:r w:rsidRPr="00F3126A">
        <w:rPr>
          <w:rFonts w:ascii="Times New Roman" w:eastAsia="Times New Roman" w:hAnsi="Times New Roman" w:cs="Times New Roman"/>
        </w:rPr>
        <w:t>Brodelle</w:t>
      </w:r>
      <w:proofErr w:type="spellEnd"/>
      <w:r w:rsidRPr="00F3126A">
        <w:rPr>
          <w:rFonts w:ascii="Times New Roman" w:eastAsia="Times New Roman" w:hAnsi="Times New Roman" w:cs="Times New Roman"/>
        </w:rPr>
        <w:t xml:space="preserve"> over Carlton’s refusal to saddle </w:t>
      </w:r>
      <w:proofErr w:type="spellStart"/>
      <w:r w:rsidRPr="00F3126A">
        <w:rPr>
          <w:rFonts w:ascii="Times New Roman" w:eastAsia="Times New Roman" w:hAnsi="Times New Roman" w:cs="Times New Roman"/>
        </w:rPr>
        <w:t>Brodelle’s</w:t>
      </w:r>
      <w:proofErr w:type="spellEnd"/>
      <w:r w:rsidRPr="00F3126A">
        <w:rPr>
          <w:rFonts w:ascii="Times New Roman" w:eastAsia="Times New Roman" w:hAnsi="Times New Roman" w:cs="Times New Roman"/>
        </w:rPr>
        <w:t xml:space="preserve"> horse.</w:t>
      </w:r>
    </w:p>
    <w:p w14:paraId="0AA1FC53"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 xml:space="preserve">Two days later, on Friday, another altercation broke out between him and </w:t>
      </w:r>
      <w:proofErr w:type="spellStart"/>
      <w:r w:rsidRPr="00F3126A">
        <w:rPr>
          <w:rFonts w:ascii="Times New Roman" w:eastAsia="Times New Roman" w:hAnsi="Times New Roman" w:cs="Times New Roman"/>
        </w:rPr>
        <w:t>Brodelle</w:t>
      </w:r>
      <w:proofErr w:type="spellEnd"/>
      <w:r w:rsidRPr="00F3126A">
        <w:rPr>
          <w:rFonts w:ascii="Times New Roman" w:eastAsia="Times New Roman" w:hAnsi="Times New Roman" w:cs="Times New Roman"/>
        </w:rPr>
        <w:t>, this time coming to blows.</w:t>
      </w:r>
    </w:p>
    <w:p w14:paraId="0359B268"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This may have been just enough to tip Carlton into madness.</w:t>
      </w:r>
    </w:p>
    <w:p w14:paraId="231DE061"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 xml:space="preserve">On Saturday, August 15th, </w:t>
      </w:r>
      <w:proofErr w:type="spellStart"/>
      <w:r w:rsidRPr="00F3126A">
        <w:rPr>
          <w:rFonts w:ascii="Times New Roman" w:eastAsia="Times New Roman" w:hAnsi="Times New Roman" w:cs="Times New Roman"/>
        </w:rPr>
        <w:t>Mamah</w:t>
      </w:r>
      <w:proofErr w:type="spellEnd"/>
      <w:r w:rsidRPr="00F3126A">
        <w:rPr>
          <w:rFonts w:ascii="Times New Roman" w:eastAsia="Times New Roman" w:hAnsi="Times New Roman" w:cs="Times New Roman"/>
        </w:rPr>
        <w:t xml:space="preserve"> Borthwick, who had been living at the residence with her two children, issued an urgent telegram to Wright in Chicago asking him to “Come as quickly as you can. </w:t>
      </w:r>
      <w:hyperlink r:id="rId15" w:tgtFrame="blank" w:history="1">
        <w:r w:rsidRPr="00F3126A">
          <w:rPr>
            <w:rFonts w:ascii="Times New Roman" w:eastAsia="Times New Roman" w:hAnsi="Times New Roman" w:cs="Times New Roman"/>
            <w:color w:val="0000FF"/>
            <w:u w:val="single"/>
          </w:rPr>
          <w:t>Something terrible has happened</w:t>
        </w:r>
      </w:hyperlink>
      <w:r w:rsidRPr="00F3126A">
        <w:rPr>
          <w:rFonts w:ascii="Times New Roman" w:eastAsia="Times New Roman" w:hAnsi="Times New Roman" w:cs="Times New Roman"/>
        </w:rPr>
        <w:t>”</w:t>
      </w:r>
    </w:p>
    <w:p w14:paraId="4C359D3D"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Borthwick and Wright’s relationship continued to grip their social circles with rumor and intrigue. But the event that follows made their affair seem tame in comparison.</w:t>
      </w:r>
    </w:p>
    <w:p w14:paraId="3FDE093F"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While there is still much confusion of why Carlton snapped, little is left to the imagination on what he did next.</w:t>
      </w:r>
    </w:p>
    <w:p w14:paraId="441598CB"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Carlton served lunch to Taliesin’s occupants precisely at noon, intentionally grouping any formidable opponents in a single room so as to minimize resistance as he executed his plan.</w:t>
      </w:r>
    </w:p>
    <w:p w14:paraId="0B937499"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He then grabbed a small hatchet and set fire to the residential wing of Taliesin.</w:t>
      </w:r>
    </w:p>
    <w:p w14:paraId="32ECC4AF"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As the building burned, Carlton hunted down those attempting to escape the blaze and took this exact hatchet (right) to silence as many survivors as he could find.</w:t>
      </w:r>
    </w:p>
    <w:p w14:paraId="404242C5" w14:textId="6290B571" w:rsidR="00F3126A" w:rsidRPr="00F3126A" w:rsidRDefault="00F3126A" w:rsidP="00F3126A">
      <w:pPr>
        <w:rPr>
          <w:rFonts w:ascii="Times New Roman" w:eastAsia="Times New Roman" w:hAnsi="Times New Roman" w:cs="Times New Roman"/>
        </w:rPr>
      </w:pPr>
      <w:r w:rsidRPr="00F3126A">
        <w:rPr>
          <w:rFonts w:ascii="Times New Roman" w:eastAsia="Times New Roman" w:hAnsi="Times New Roman" w:cs="Times New Roman"/>
        </w:rPr>
        <w:lastRenderedPageBreak/>
        <w:fldChar w:fldCharType="begin"/>
      </w:r>
      <w:r w:rsidRPr="00F3126A">
        <w:rPr>
          <w:rFonts w:ascii="Times New Roman" w:eastAsia="Times New Roman" w:hAnsi="Times New Roman" w:cs="Times New Roman"/>
        </w:rPr>
        <w:instrText xml:space="preserve"> INCLUDEPICTURE "https://web.archive.org/web/20180220222150im_/http:/charliewilke.net/gmn1kjqt_content/uploads/2017/09/7.jpg" \* MERGEFORMATINET </w:instrText>
      </w:r>
      <w:r w:rsidRPr="00F3126A">
        <w:rPr>
          <w:rFonts w:ascii="Times New Roman" w:eastAsia="Times New Roman" w:hAnsi="Times New Roman" w:cs="Times New Roman"/>
        </w:rPr>
        <w:fldChar w:fldCharType="separate"/>
      </w:r>
      <w:r w:rsidRPr="00F3126A">
        <w:rPr>
          <w:rFonts w:ascii="Times New Roman" w:eastAsia="Times New Roman" w:hAnsi="Times New Roman" w:cs="Times New Roman"/>
          <w:noProof/>
        </w:rPr>
        <mc:AlternateContent>
          <mc:Choice Requires="wps">
            <w:drawing>
              <wp:inline distT="0" distB="0" distL="0" distR="0" wp14:anchorId="3C7393AE" wp14:editId="4125CF5B">
                <wp:extent cx="3051175" cy="4029075"/>
                <wp:effectExtent l="0" t="0" r="0" b="0"/>
                <wp:docPr id="5" name="Rectangle 5" descr="The actual hatchet used during Julian's ramp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51175" cy="402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8559DD" id="Rectangle 5" o:spid="_x0000_s1026" alt="The actual hatchet used during Julian's rampage" style="width:240.25pt;height:3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" filled="f" stroked="f">
                <o:lock v:ext="edit" aspectratio="t"/>
                <w10:anchorlock/>
              </v:rect>
            </w:pict>
          </mc:Fallback>
        </mc:AlternateContent>
      </w:r>
      <w:r w:rsidRPr="00F3126A">
        <w:rPr>
          <w:rFonts w:ascii="Times New Roman" w:eastAsia="Times New Roman" w:hAnsi="Times New Roman" w:cs="Times New Roman"/>
        </w:rPr>
        <w:fldChar w:fldCharType="end"/>
      </w:r>
      <w:r w:rsidRPr="00F3126A">
        <w:rPr>
          <w:rFonts w:ascii="Times New Roman" w:eastAsia="Times New Roman" w:hAnsi="Times New Roman" w:cs="Times New Roman"/>
        </w:rPr>
        <w:t xml:space="preserve">The actual hatchet used during Julian’s rampage </w:t>
      </w:r>
    </w:p>
    <w:p w14:paraId="49084733"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 xml:space="preserve">Julian Carlton </w:t>
      </w:r>
      <w:hyperlink r:id="rId16" w:anchor="1914" w:tgtFrame="blank" w:history="1">
        <w:r w:rsidRPr="00F3126A">
          <w:rPr>
            <w:rFonts w:ascii="Times New Roman" w:eastAsia="Times New Roman" w:hAnsi="Times New Roman" w:cs="Times New Roman"/>
            <w:color w:val="0000FF"/>
            <w:u w:val="single"/>
          </w:rPr>
          <w:t>slaughtered</w:t>
        </w:r>
      </w:hyperlink>
      <w:r w:rsidRPr="00F3126A">
        <w:rPr>
          <w:rFonts w:ascii="Times New Roman" w:eastAsia="Times New Roman" w:hAnsi="Times New Roman" w:cs="Times New Roman"/>
        </w:rPr>
        <w:t xml:space="preserve"> seven unarmed men, women, and children that balmy August afternoon.</w:t>
      </w:r>
    </w:p>
    <w:p w14:paraId="5DA03BE1"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 xml:space="preserve">Sadly, </w:t>
      </w:r>
      <w:proofErr w:type="spellStart"/>
      <w:r w:rsidRPr="00F3126A">
        <w:rPr>
          <w:rFonts w:ascii="Times New Roman" w:eastAsia="Times New Roman" w:hAnsi="Times New Roman" w:cs="Times New Roman"/>
        </w:rPr>
        <w:t>Mamah</w:t>
      </w:r>
      <w:proofErr w:type="spellEnd"/>
      <w:r w:rsidRPr="00F3126A">
        <w:rPr>
          <w:rFonts w:ascii="Times New Roman" w:eastAsia="Times New Roman" w:hAnsi="Times New Roman" w:cs="Times New Roman"/>
        </w:rPr>
        <w:t xml:space="preserve"> Borthwick and her two children were among the </w:t>
      </w:r>
      <w:hyperlink r:id="rId17" w:tgtFrame="blank" w:history="1">
        <w:r w:rsidRPr="00F3126A">
          <w:rPr>
            <w:rFonts w:ascii="Times New Roman" w:eastAsia="Times New Roman" w:hAnsi="Times New Roman" w:cs="Times New Roman"/>
            <w:color w:val="0000FF"/>
            <w:u w:val="single"/>
          </w:rPr>
          <w:t>casualties</w:t>
        </w:r>
      </w:hyperlink>
      <w:r w:rsidRPr="00F3126A">
        <w:rPr>
          <w:rFonts w:ascii="Times New Roman" w:eastAsia="Times New Roman" w:hAnsi="Times New Roman" w:cs="Times New Roman"/>
        </w:rPr>
        <w:t>. She fell from a single blow to the head from Carlton’s hatchet.</w:t>
      </w:r>
    </w:p>
    <w:p w14:paraId="67260419"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 xml:space="preserve">Biographer </w:t>
      </w:r>
      <w:proofErr w:type="spellStart"/>
      <w:r w:rsidRPr="00F3126A">
        <w:rPr>
          <w:rFonts w:ascii="Times New Roman" w:eastAsia="Times New Roman" w:hAnsi="Times New Roman" w:cs="Times New Roman"/>
        </w:rPr>
        <w:t>Meryle</w:t>
      </w:r>
      <w:proofErr w:type="spellEnd"/>
      <w:r w:rsidRPr="00F3126A">
        <w:rPr>
          <w:rFonts w:ascii="Times New Roman" w:eastAsia="Times New Roman" w:hAnsi="Times New Roman" w:cs="Times New Roman"/>
        </w:rPr>
        <w:t xml:space="preserve"> </w:t>
      </w:r>
      <w:proofErr w:type="spellStart"/>
      <w:r w:rsidRPr="00F3126A">
        <w:rPr>
          <w:rFonts w:ascii="Times New Roman" w:eastAsia="Times New Roman" w:hAnsi="Times New Roman" w:cs="Times New Roman"/>
        </w:rPr>
        <w:t>Secrest</w:t>
      </w:r>
      <w:proofErr w:type="spellEnd"/>
      <w:r w:rsidRPr="00F3126A">
        <w:rPr>
          <w:rFonts w:ascii="Times New Roman" w:eastAsia="Times New Roman" w:hAnsi="Times New Roman" w:cs="Times New Roman"/>
        </w:rPr>
        <w:t xml:space="preserve"> recounts the grim details in </w:t>
      </w:r>
      <w:hyperlink r:id="rId18" w:tgtFrame="blank" w:history="1">
        <w:r w:rsidRPr="00F3126A">
          <w:rPr>
            <w:rFonts w:ascii="Times New Roman" w:eastAsia="Times New Roman" w:hAnsi="Times New Roman" w:cs="Times New Roman"/>
            <w:color w:val="0000FF"/>
            <w:u w:val="single"/>
          </w:rPr>
          <w:t>Wright’s biography</w:t>
        </w:r>
      </w:hyperlink>
      <w:r w:rsidRPr="00F3126A">
        <w:rPr>
          <w:rFonts w:ascii="Times New Roman" w:eastAsia="Times New Roman" w:hAnsi="Times New Roman" w:cs="Times New Roman"/>
        </w:rPr>
        <w:t xml:space="preserve"> she penned in 1992. “The first person to reach </w:t>
      </w:r>
      <w:proofErr w:type="spellStart"/>
      <w:r w:rsidRPr="00F3126A">
        <w:rPr>
          <w:rFonts w:ascii="Times New Roman" w:eastAsia="Times New Roman" w:hAnsi="Times New Roman" w:cs="Times New Roman"/>
        </w:rPr>
        <w:t>Mamah</w:t>
      </w:r>
      <w:proofErr w:type="spellEnd"/>
      <w:r w:rsidRPr="00F3126A">
        <w:rPr>
          <w:rFonts w:ascii="Times New Roman" w:eastAsia="Times New Roman" w:hAnsi="Times New Roman" w:cs="Times New Roman"/>
        </w:rPr>
        <w:t xml:space="preserve"> </w:t>
      </w:r>
      <w:proofErr w:type="spellStart"/>
      <w:r w:rsidRPr="00F3126A">
        <w:rPr>
          <w:rFonts w:ascii="Times New Roman" w:eastAsia="Times New Roman" w:hAnsi="Times New Roman" w:cs="Times New Roman"/>
        </w:rPr>
        <w:t>Borthwich</w:t>
      </w:r>
      <w:proofErr w:type="spellEnd"/>
      <w:r w:rsidRPr="00F3126A">
        <w:rPr>
          <w:rFonts w:ascii="Times New Roman" w:eastAsia="Times New Roman" w:hAnsi="Times New Roman" w:cs="Times New Roman"/>
        </w:rPr>
        <w:t xml:space="preserve"> (sic) was Wright’s brother-in-law Andrew Porter. He found her body ablaze as though it has been saturated with gasoline. It was 12:45 p.m.”</w:t>
      </w:r>
    </w:p>
    <w:p w14:paraId="3878195C"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As Taliesin burned, Carlton receded to the opposite side of a fireproof wall in the furnace room. Having carried a small bottle of hydrochloric acid with him, he reached for it and chugged the contents in hopes of a swift end.</w:t>
      </w:r>
    </w:p>
    <w:p w14:paraId="7271B5EF"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 xml:space="preserve">While the acid did badly burn his esophagus, it didn’t kill Julian Carlton that day. He was arrested and lived for 47 more days in jail </w:t>
      </w:r>
      <w:hyperlink r:id="rId19" w:tgtFrame="blank" w:history="1">
        <w:r w:rsidRPr="00F3126A">
          <w:rPr>
            <w:rFonts w:ascii="Times New Roman" w:eastAsia="Times New Roman" w:hAnsi="Times New Roman" w:cs="Times New Roman"/>
            <w:color w:val="0000FF"/>
            <w:u w:val="single"/>
          </w:rPr>
          <w:t>before his passing</w:t>
        </w:r>
      </w:hyperlink>
      <w:r w:rsidRPr="00F3126A">
        <w:rPr>
          <w:rFonts w:ascii="Times New Roman" w:eastAsia="Times New Roman" w:hAnsi="Times New Roman" w:cs="Times New Roman"/>
        </w:rPr>
        <w:t xml:space="preserve"> behind bars due to starvation.</w:t>
      </w:r>
    </w:p>
    <w:p w14:paraId="0F5D9806"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Frank Lloyd Wright arrived on the scene that same day, only a few hours after the horrific events concluded. He rushed to Wisconsin from Chicago as fast as current travel would allow. Had this happened in modern times, Wright could have gotten to Spring Green, Wisconsin in just over three hours, but since this was 1914, it took him much longer to travel those 186 miles.</w:t>
      </w:r>
    </w:p>
    <w:p w14:paraId="149DDDF2"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lastRenderedPageBreak/>
        <w:t>Upon arriving, Wright set his eyes upon the twisted nightmare that Taliesin had become. Later in life, Wright reflected on what he felt as he took in the grim scene by describing it as a “</w:t>
      </w:r>
      <w:hyperlink r:id="rId20" w:tgtFrame="blank" w:history="1">
        <w:r w:rsidRPr="00F3126A">
          <w:rPr>
            <w:rFonts w:ascii="Times New Roman" w:eastAsia="Times New Roman" w:hAnsi="Times New Roman" w:cs="Times New Roman"/>
            <w:color w:val="0000FF"/>
            <w:u w:val="single"/>
          </w:rPr>
          <w:t>devastating scene of horror</w:t>
        </w:r>
      </w:hyperlink>
      <w:r w:rsidRPr="00F3126A">
        <w:rPr>
          <w:rFonts w:ascii="Times New Roman" w:eastAsia="Times New Roman" w:hAnsi="Times New Roman" w:cs="Times New Roman"/>
        </w:rPr>
        <w:t>.”</w:t>
      </w:r>
    </w:p>
    <w:p w14:paraId="0758567F" w14:textId="5102DACD" w:rsidR="00F3126A" w:rsidRPr="00F3126A" w:rsidRDefault="00F3126A" w:rsidP="00F3126A">
      <w:pPr>
        <w:rPr>
          <w:rFonts w:ascii="Times New Roman" w:eastAsia="Times New Roman" w:hAnsi="Times New Roman" w:cs="Times New Roman"/>
        </w:rPr>
      </w:pPr>
      <w:r w:rsidRPr="00F3126A">
        <w:rPr>
          <w:rFonts w:ascii="Times New Roman" w:eastAsia="Times New Roman" w:hAnsi="Times New Roman" w:cs="Times New Roman"/>
        </w:rPr>
        <w:fldChar w:fldCharType="begin"/>
      </w:r>
      <w:r w:rsidRPr="00F3126A">
        <w:rPr>
          <w:rFonts w:ascii="Times New Roman" w:eastAsia="Times New Roman" w:hAnsi="Times New Roman" w:cs="Times New Roman"/>
        </w:rPr>
        <w:instrText xml:space="preserve"> INCLUDEPICTURE "https://web.archive.org/web/20180220222150im_/http:/charliewilke.net/gmn1kjqt_content/uploads/2017/09/8.jpg" \* MERGEFORMATINET </w:instrText>
      </w:r>
      <w:r w:rsidRPr="00F3126A">
        <w:rPr>
          <w:rFonts w:ascii="Times New Roman" w:eastAsia="Times New Roman" w:hAnsi="Times New Roman" w:cs="Times New Roman"/>
        </w:rPr>
        <w:fldChar w:fldCharType="separate"/>
      </w:r>
      <w:r w:rsidRPr="00F3126A">
        <w:rPr>
          <w:rFonts w:ascii="Times New Roman" w:eastAsia="Times New Roman" w:hAnsi="Times New Roman" w:cs="Times New Roman"/>
          <w:noProof/>
        </w:rPr>
        <mc:AlternateContent>
          <mc:Choice Requires="wps">
            <w:drawing>
              <wp:inline distT="0" distB="0" distL="0" distR="0" wp14:anchorId="38F540CB" wp14:editId="64CABEB4">
                <wp:extent cx="7623175" cy="4852670"/>
                <wp:effectExtent l="0" t="0" r="0" b="0"/>
                <wp:docPr id="4" name="Rectangle 4" descr="Taliesin after the fire. Frank Lloyd Wright (center) surveys the horrific sce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3175" cy="4852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F96EFE" id="Rectangle 4" o:spid="_x0000_s1026" alt="Taliesin after the fire. Frank Lloyd Wright (center) surveys the horrific scene." style="width:600.25pt;height:38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" filled="f" stroked="f">
                <o:lock v:ext="edit" aspectratio="t"/>
                <w10:anchorlock/>
              </v:rect>
            </w:pict>
          </mc:Fallback>
        </mc:AlternateContent>
      </w:r>
      <w:r w:rsidRPr="00F3126A">
        <w:rPr>
          <w:rFonts w:ascii="Times New Roman" w:eastAsia="Times New Roman" w:hAnsi="Times New Roman" w:cs="Times New Roman"/>
        </w:rPr>
        <w:fldChar w:fldCharType="end"/>
      </w:r>
      <w:r w:rsidRPr="00F3126A">
        <w:rPr>
          <w:rFonts w:ascii="Times New Roman" w:eastAsia="Times New Roman" w:hAnsi="Times New Roman" w:cs="Times New Roman"/>
        </w:rPr>
        <w:t xml:space="preserve">Taliesin after the fire. Frank Lloyd Wright (center) surveys the horrific scene. </w:t>
      </w:r>
    </w:p>
    <w:p w14:paraId="62FB07D9"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 xml:space="preserve">While he may have never fully recovered from the betrayal, loss and heartbreak, he did rebuild the residence. Simply calling the new structure </w:t>
      </w:r>
      <w:proofErr w:type="gramStart"/>
      <w:r w:rsidRPr="00F3126A">
        <w:rPr>
          <w:rFonts w:ascii="Times New Roman" w:eastAsia="Times New Roman" w:hAnsi="Times New Roman" w:cs="Times New Roman"/>
        </w:rPr>
        <w:t>Taliesin II, and</w:t>
      </w:r>
      <w:proofErr w:type="gramEnd"/>
      <w:r w:rsidRPr="00F3126A">
        <w:rPr>
          <w:rFonts w:ascii="Times New Roman" w:eastAsia="Times New Roman" w:hAnsi="Times New Roman" w:cs="Times New Roman"/>
        </w:rPr>
        <w:t xml:space="preserve"> burying </w:t>
      </w:r>
      <w:proofErr w:type="spellStart"/>
      <w:r w:rsidRPr="00F3126A">
        <w:rPr>
          <w:rFonts w:ascii="Times New Roman" w:eastAsia="Times New Roman" w:hAnsi="Times New Roman" w:cs="Times New Roman"/>
        </w:rPr>
        <w:t>Mamah’s</w:t>
      </w:r>
      <w:proofErr w:type="spellEnd"/>
      <w:r w:rsidRPr="00F3126A">
        <w:rPr>
          <w:rFonts w:ascii="Times New Roman" w:eastAsia="Times New Roman" w:hAnsi="Times New Roman" w:cs="Times New Roman"/>
        </w:rPr>
        <w:t xml:space="preserve"> charred remains with a simple tombstone marking her resting place on the grounds in Spring Green.</w:t>
      </w:r>
    </w:p>
    <w:p w14:paraId="5368F522" w14:textId="77777777" w:rsidR="00F3126A" w:rsidRPr="00F3126A" w:rsidRDefault="00F3126A" w:rsidP="00F3126A">
      <w:pPr>
        <w:spacing w:before="100" w:beforeAutospacing="1" w:after="100" w:afterAutospacing="1"/>
        <w:outlineLvl w:val="1"/>
        <w:rPr>
          <w:rFonts w:ascii="Times New Roman" w:eastAsia="Times New Roman" w:hAnsi="Times New Roman" w:cs="Times New Roman"/>
          <w:b/>
          <w:bCs/>
          <w:sz w:val="36"/>
          <w:szCs w:val="36"/>
        </w:rPr>
      </w:pPr>
      <w:proofErr w:type="spellStart"/>
      <w:r w:rsidRPr="00F3126A">
        <w:rPr>
          <w:rFonts w:ascii="Times New Roman" w:eastAsia="Times New Roman" w:hAnsi="Times New Roman" w:cs="Times New Roman"/>
          <w:b/>
          <w:bCs/>
          <w:sz w:val="36"/>
          <w:szCs w:val="36"/>
        </w:rPr>
        <w:t>Usonia</w:t>
      </w:r>
      <w:proofErr w:type="spellEnd"/>
    </w:p>
    <w:p w14:paraId="7C91095E"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One of the more idiosyncratic notes of Wright’s life was his insistence on finding new terminologies for his concepts. He had great luck proliferating Organic Architecture as a concept, but he now sought a more inclusive term for American architecture.</w:t>
      </w:r>
    </w:p>
    <w:p w14:paraId="63214A31"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 xml:space="preserve">It remains unclear who originally coined the term, but James Duff Law stated in </w:t>
      </w:r>
      <w:r w:rsidRPr="00F3126A">
        <w:rPr>
          <w:rFonts w:ascii="Times New Roman" w:eastAsia="Times New Roman" w:hAnsi="Times New Roman" w:cs="Times New Roman"/>
          <w:i/>
          <w:iCs/>
        </w:rPr>
        <w:t>Here and There in Two Hemispheres</w:t>
      </w:r>
      <w:r w:rsidRPr="00F3126A">
        <w:rPr>
          <w:rFonts w:ascii="Times New Roman" w:eastAsia="Times New Roman" w:hAnsi="Times New Roman" w:cs="Times New Roman"/>
        </w:rPr>
        <w:t xml:space="preserve"> in 1903, “We of the United States, in justice to Canadians and Mexicans, </w:t>
      </w:r>
      <w:hyperlink r:id="rId21" w:anchor="v=snippet&amp;q=Usonia&amp;f=false" w:tgtFrame="blank" w:history="1">
        <w:r w:rsidRPr="00F3126A">
          <w:rPr>
            <w:rFonts w:ascii="Times New Roman" w:eastAsia="Times New Roman" w:hAnsi="Times New Roman" w:cs="Times New Roman"/>
            <w:color w:val="0000FF"/>
            <w:u w:val="single"/>
          </w:rPr>
          <w:t>have no right</w:t>
        </w:r>
      </w:hyperlink>
      <w:r w:rsidRPr="00F3126A">
        <w:rPr>
          <w:rFonts w:ascii="Times New Roman" w:eastAsia="Times New Roman" w:hAnsi="Times New Roman" w:cs="Times New Roman"/>
        </w:rPr>
        <w:t xml:space="preserve"> to use the title ‘Americans’ when referring to matters pertaining exclusively to ourselves.” Law proposed using the word “</w:t>
      </w:r>
      <w:proofErr w:type="spellStart"/>
      <w:r w:rsidRPr="00F3126A">
        <w:rPr>
          <w:rFonts w:ascii="Times New Roman" w:eastAsia="Times New Roman" w:hAnsi="Times New Roman" w:cs="Times New Roman"/>
        </w:rPr>
        <w:t>Usonia</w:t>
      </w:r>
      <w:proofErr w:type="spellEnd"/>
      <w:r w:rsidRPr="00F3126A">
        <w:rPr>
          <w:rFonts w:ascii="Times New Roman" w:eastAsia="Times New Roman" w:hAnsi="Times New Roman" w:cs="Times New Roman"/>
        </w:rPr>
        <w:t>.”</w:t>
      </w:r>
    </w:p>
    <w:p w14:paraId="0F281B23"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 xml:space="preserve">In an effort to prove the thesis of what a Usonian home would look like, Wright designed and built the </w:t>
      </w:r>
      <w:hyperlink r:id="rId22" w:tgtFrame="blank" w:history="1">
        <w:r w:rsidRPr="00F3126A">
          <w:rPr>
            <w:rFonts w:ascii="Times New Roman" w:eastAsia="Times New Roman" w:hAnsi="Times New Roman" w:cs="Times New Roman"/>
            <w:color w:val="0000FF"/>
            <w:u w:val="single"/>
          </w:rPr>
          <w:t>Millard House in Pasadena</w:t>
        </w:r>
      </w:hyperlink>
      <w:r w:rsidRPr="00F3126A">
        <w:rPr>
          <w:rFonts w:ascii="Times New Roman" w:eastAsia="Times New Roman" w:hAnsi="Times New Roman" w:cs="Times New Roman"/>
        </w:rPr>
        <w:t>, Calif. A testament to modern modular concrete design, the Millard House stands to this day and, as of this writing, is on the market for nearly $4.5 million.</w:t>
      </w:r>
    </w:p>
    <w:p w14:paraId="10A5BF52" w14:textId="6E3334FD" w:rsidR="00F3126A" w:rsidRPr="00F3126A" w:rsidRDefault="00F3126A" w:rsidP="00F3126A">
      <w:pPr>
        <w:rPr>
          <w:rFonts w:ascii="Times New Roman" w:eastAsia="Times New Roman" w:hAnsi="Times New Roman" w:cs="Times New Roman"/>
        </w:rPr>
      </w:pPr>
      <w:r w:rsidRPr="00F3126A">
        <w:rPr>
          <w:rFonts w:ascii="Times New Roman" w:eastAsia="Times New Roman" w:hAnsi="Times New Roman" w:cs="Times New Roman"/>
        </w:rPr>
        <w:fldChar w:fldCharType="begin"/>
      </w:r>
      <w:r w:rsidRPr="00F3126A">
        <w:rPr>
          <w:rFonts w:ascii="Times New Roman" w:eastAsia="Times New Roman" w:hAnsi="Times New Roman" w:cs="Times New Roman"/>
        </w:rPr>
        <w:instrText xml:space="preserve"> INCLUDEPICTURE "https://web.archive.org/web/20180220222150im_/http:/charliewilke.net/gmn1kjqt_content/uploads/2017/09/9.jpg" \* MERGEFORMATINET </w:instrText>
      </w:r>
      <w:r w:rsidRPr="00F3126A">
        <w:rPr>
          <w:rFonts w:ascii="Times New Roman" w:eastAsia="Times New Roman" w:hAnsi="Times New Roman" w:cs="Times New Roman"/>
        </w:rPr>
        <w:fldChar w:fldCharType="separate"/>
      </w:r>
      <w:r w:rsidRPr="00F3126A">
        <w:rPr>
          <w:rFonts w:ascii="Times New Roman" w:eastAsia="Times New Roman" w:hAnsi="Times New Roman" w:cs="Times New Roman"/>
          <w:noProof/>
        </w:rPr>
        <mc:AlternateContent>
          <mc:Choice Requires="wps">
            <w:drawing>
              <wp:inline distT="0" distB="0" distL="0" distR="0" wp14:anchorId="33C389A2" wp14:editId="6A5C3391">
                <wp:extent cx="7623175" cy="5078730"/>
                <wp:effectExtent l="0" t="0" r="0" b="0"/>
                <wp:docPr id="3" name="Rectangle 3" descr="The Millard House - Pasadena, C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3175" cy="5078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DF740B" id="Rectangle 3" o:spid="_x0000_s1026" alt="The Millard House - Pasadena, CA" style="width:600.25pt;height:39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" filled="f" stroked="f">
                <o:lock v:ext="edit" aspectratio="t"/>
                <w10:anchorlock/>
              </v:rect>
            </w:pict>
          </mc:Fallback>
        </mc:AlternateContent>
      </w:r>
      <w:r w:rsidRPr="00F3126A">
        <w:rPr>
          <w:rFonts w:ascii="Times New Roman" w:eastAsia="Times New Roman" w:hAnsi="Times New Roman" w:cs="Times New Roman"/>
        </w:rPr>
        <w:fldChar w:fldCharType="end"/>
      </w:r>
      <w:r w:rsidRPr="00F3126A">
        <w:rPr>
          <w:rFonts w:ascii="Times New Roman" w:eastAsia="Times New Roman" w:hAnsi="Times New Roman" w:cs="Times New Roman"/>
        </w:rPr>
        <w:t xml:space="preserve">The Millard House – Pasadena, CA </w:t>
      </w:r>
    </w:p>
    <w:p w14:paraId="41A969B5"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 xml:space="preserve">It would be difficult to find an architect anywhere in the world who had as varied a portfolio of projects both realized and planned as Mr. Wright. He designed </w:t>
      </w:r>
      <w:hyperlink r:id="rId23" w:tgtFrame="blank" w:history="1">
        <w:r w:rsidRPr="00F3126A">
          <w:rPr>
            <w:rFonts w:ascii="Times New Roman" w:eastAsia="Times New Roman" w:hAnsi="Times New Roman" w:cs="Times New Roman"/>
            <w:color w:val="0000FF"/>
            <w:u w:val="single"/>
          </w:rPr>
          <w:t>homes</w:t>
        </w:r>
      </w:hyperlink>
      <w:r w:rsidRPr="00F3126A">
        <w:rPr>
          <w:rFonts w:ascii="Times New Roman" w:eastAsia="Times New Roman" w:hAnsi="Times New Roman" w:cs="Times New Roman"/>
        </w:rPr>
        <w:t xml:space="preserve">, </w:t>
      </w:r>
      <w:hyperlink r:id="rId24" w:tgtFrame="blank" w:history="1">
        <w:r w:rsidRPr="00F3126A">
          <w:rPr>
            <w:rFonts w:ascii="Times New Roman" w:eastAsia="Times New Roman" w:hAnsi="Times New Roman" w:cs="Times New Roman"/>
            <w:color w:val="0000FF"/>
            <w:u w:val="single"/>
          </w:rPr>
          <w:t>churches</w:t>
        </w:r>
      </w:hyperlink>
      <w:r w:rsidRPr="00F3126A">
        <w:rPr>
          <w:rFonts w:ascii="Times New Roman" w:eastAsia="Times New Roman" w:hAnsi="Times New Roman" w:cs="Times New Roman"/>
        </w:rPr>
        <w:t xml:space="preserve">, </w:t>
      </w:r>
      <w:hyperlink r:id="rId25" w:tgtFrame="blank" w:history="1">
        <w:r w:rsidRPr="00F3126A">
          <w:rPr>
            <w:rFonts w:ascii="Times New Roman" w:eastAsia="Times New Roman" w:hAnsi="Times New Roman" w:cs="Times New Roman"/>
            <w:color w:val="0000FF"/>
            <w:u w:val="single"/>
          </w:rPr>
          <w:t>community centers</w:t>
        </w:r>
      </w:hyperlink>
      <w:r w:rsidRPr="00F3126A">
        <w:rPr>
          <w:rFonts w:ascii="Times New Roman" w:eastAsia="Times New Roman" w:hAnsi="Times New Roman" w:cs="Times New Roman"/>
        </w:rPr>
        <w:t xml:space="preserve">, </w:t>
      </w:r>
      <w:hyperlink r:id="rId26" w:tgtFrame="blank" w:history="1">
        <w:r w:rsidRPr="00F3126A">
          <w:rPr>
            <w:rFonts w:ascii="Times New Roman" w:eastAsia="Times New Roman" w:hAnsi="Times New Roman" w:cs="Times New Roman"/>
            <w:color w:val="0000FF"/>
            <w:u w:val="single"/>
          </w:rPr>
          <w:t>schools</w:t>
        </w:r>
      </w:hyperlink>
      <w:r w:rsidRPr="00F3126A">
        <w:rPr>
          <w:rFonts w:ascii="Times New Roman" w:eastAsia="Times New Roman" w:hAnsi="Times New Roman" w:cs="Times New Roman"/>
        </w:rPr>
        <w:t xml:space="preserve">, </w:t>
      </w:r>
      <w:hyperlink r:id="rId27" w:tgtFrame="blank" w:history="1">
        <w:r w:rsidRPr="00F3126A">
          <w:rPr>
            <w:rFonts w:ascii="Times New Roman" w:eastAsia="Times New Roman" w:hAnsi="Times New Roman" w:cs="Times New Roman"/>
            <w:color w:val="0000FF"/>
            <w:u w:val="single"/>
          </w:rPr>
          <w:t>hotels</w:t>
        </w:r>
      </w:hyperlink>
      <w:r w:rsidRPr="00F3126A">
        <w:rPr>
          <w:rFonts w:ascii="Times New Roman" w:eastAsia="Times New Roman" w:hAnsi="Times New Roman" w:cs="Times New Roman"/>
        </w:rPr>
        <w:t xml:space="preserve">, </w:t>
      </w:r>
      <w:hyperlink r:id="rId28" w:tgtFrame="blank" w:history="1">
        <w:r w:rsidRPr="00F3126A">
          <w:rPr>
            <w:rFonts w:ascii="Times New Roman" w:eastAsia="Times New Roman" w:hAnsi="Times New Roman" w:cs="Times New Roman"/>
            <w:color w:val="0000FF"/>
            <w:u w:val="single"/>
          </w:rPr>
          <w:t>museums</w:t>
        </w:r>
      </w:hyperlink>
      <w:r w:rsidRPr="00F3126A">
        <w:rPr>
          <w:rFonts w:ascii="Times New Roman" w:eastAsia="Times New Roman" w:hAnsi="Times New Roman" w:cs="Times New Roman"/>
        </w:rPr>
        <w:t xml:space="preserve">, </w:t>
      </w:r>
      <w:hyperlink r:id="rId29" w:tgtFrame="blank" w:history="1">
        <w:r w:rsidRPr="00F3126A">
          <w:rPr>
            <w:rFonts w:ascii="Times New Roman" w:eastAsia="Times New Roman" w:hAnsi="Times New Roman" w:cs="Times New Roman"/>
            <w:color w:val="0000FF"/>
            <w:u w:val="single"/>
          </w:rPr>
          <w:t>corporate offices</w:t>
        </w:r>
      </w:hyperlink>
      <w:r w:rsidRPr="00F3126A">
        <w:rPr>
          <w:rFonts w:ascii="Times New Roman" w:eastAsia="Times New Roman" w:hAnsi="Times New Roman" w:cs="Times New Roman"/>
        </w:rPr>
        <w:t xml:space="preserve">, </w:t>
      </w:r>
      <w:hyperlink r:id="rId30" w:tgtFrame="blank" w:history="1">
        <w:r w:rsidRPr="00F3126A">
          <w:rPr>
            <w:rFonts w:ascii="Times New Roman" w:eastAsia="Times New Roman" w:hAnsi="Times New Roman" w:cs="Times New Roman"/>
            <w:color w:val="0000FF"/>
            <w:u w:val="single"/>
          </w:rPr>
          <w:t>a gas station</w:t>
        </w:r>
      </w:hyperlink>
      <w:r w:rsidRPr="00F3126A">
        <w:rPr>
          <w:rFonts w:ascii="Times New Roman" w:eastAsia="Times New Roman" w:hAnsi="Times New Roman" w:cs="Times New Roman"/>
        </w:rPr>
        <w:t xml:space="preserve">, </w:t>
      </w:r>
      <w:hyperlink r:id="rId31" w:tgtFrame="blank" w:history="1">
        <w:r w:rsidRPr="00F3126A">
          <w:rPr>
            <w:rFonts w:ascii="Times New Roman" w:eastAsia="Times New Roman" w:hAnsi="Times New Roman" w:cs="Times New Roman"/>
            <w:color w:val="0000FF"/>
            <w:u w:val="single"/>
          </w:rPr>
          <w:t>an entire city</w:t>
        </w:r>
      </w:hyperlink>
      <w:r w:rsidRPr="00F3126A">
        <w:rPr>
          <w:rFonts w:ascii="Times New Roman" w:eastAsia="Times New Roman" w:hAnsi="Times New Roman" w:cs="Times New Roman"/>
        </w:rPr>
        <w:t>, and even drew up plans for a record-breaking mile-high skyscraper.</w:t>
      </w:r>
    </w:p>
    <w:p w14:paraId="1B491215" w14:textId="77777777" w:rsidR="00F3126A" w:rsidRPr="00F3126A" w:rsidRDefault="00F3126A" w:rsidP="00F3126A">
      <w:pPr>
        <w:spacing w:before="100" w:beforeAutospacing="1" w:after="100" w:afterAutospacing="1"/>
        <w:outlineLvl w:val="1"/>
        <w:rPr>
          <w:rFonts w:ascii="Times New Roman" w:eastAsia="Times New Roman" w:hAnsi="Times New Roman" w:cs="Times New Roman"/>
          <w:b/>
          <w:bCs/>
          <w:sz w:val="36"/>
          <w:szCs w:val="36"/>
        </w:rPr>
      </w:pPr>
      <w:r w:rsidRPr="00F3126A">
        <w:rPr>
          <w:rFonts w:ascii="Times New Roman" w:eastAsia="Times New Roman" w:hAnsi="Times New Roman" w:cs="Times New Roman"/>
          <w:b/>
          <w:bCs/>
          <w:sz w:val="36"/>
          <w:szCs w:val="36"/>
        </w:rPr>
        <w:t>The Illinois</w:t>
      </w:r>
    </w:p>
    <w:p w14:paraId="5D47747D" w14:textId="49AC6277" w:rsidR="00F3126A" w:rsidRPr="00F3126A" w:rsidRDefault="00F3126A" w:rsidP="00F3126A">
      <w:pPr>
        <w:rPr>
          <w:rFonts w:ascii="Times New Roman" w:eastAsia="Times New Roman" w:hAnsi="Times New Roman" w:cs="Times New Roman"/>
        </w:rPr>
      </w:pPr>
      <w:r w:rsidRPr="00F3126A">
        <w:rPr>
          <w:rFonts w:ascii="Times New Roman" w:eastAsia="Times New Roman" w:hAnsi="Times New Roman" w:cs="Times New Roman"/>
        </w:rPr>
        <w:lastRenderedPageBreak/>
        <w:fldChar w:fldCharType="begin"/>
      </w:r>
      <w:r w:rsidRPr="00F3126A">
        <w:rPr>
          <w:rFonts w:ascii="Times New Roman" w:eastAsia="Times New Roman" w:hAnsi="Times New Roman" w:cs="Times New Roman"/>
        </w:rPr>
        <w:instrText xml:space="preserve"> INCLUDEPICTURE "https://web.archive.org/web/20180220222150im_/http:/charliewilke.net/gmn1kjqt_content/uploads/2017/09/10.jpg" \* MERGEFORMATINET </w:instrText>
      </w:r>
      <w:r w:rsidRPr="00F3126A">
        <w:rPr>
          <w:rFonts w:ascii="Times New Roman" w:eastAsia="Times New Roman" w:hAnsi="Times New Roman" w:cs="Times New Roman"/>
        </w:rPr>
        <w:fldChar w:fldCharType="separate"/>
      </w:r>
      <w:r w:rsidRPr="00F3126A">
        <w:rPr>
          <w:rFonts w:ascii="Times New Roman" w:eastAsia="Times New Roman" w:hAnsi="Times New Roman" w:cs="Times New Roman"/>
          <w:noProof/>
        </w:rPr>
        <mc:AlternateContent>
          <mc:Choice Requires="wps">
            <w:drawing>
              <wp:inline distT="0" distB="0" distL="0" distR="0" wp14:anchorId="6F83D62E" wp14:editId="0CCA585B">
                <wp:extent cx="1285875" cy="5078730"/>
                <wp:effectExtent l="0" t="0" r="0" b="0"/>
                <wp:docPr id="2" name="Rectangle 2" descr="Wright's Sketch of The Illinoi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85875" cy="5078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35C9C8" id="Rectangle 2" o:spid="_x0000_s1026" alt="Wright's Sketch of The Illinois" style="width:101.25pt;height:39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" filled="f" stroked="f">
                <o:lock v:ext="edit" aspectratio="t"/>
                <w10:anchorlock/>
              </v:rect>
            </w:pict>
          </mc:Fallback>
        </mc:AlternateContent>
      </w:r>
      <w:r w:rsidRPr="00F3126A">
        <w:rPr>
          <w:rFonts w:ascii="Times New Roman" w:eastAsia="Times New Roman" w:hAnsi="Times New Roman" w:cs="Times New Roman"/>
        </w:rPr>
        <w:fldChar w:fldCharType="end"/>
      </w:r>
      <w:r w:rsidRPr="00F3126A">
        <w:rPr>
          <w:rFonts w:ascii="Times New Roman" w:eastAsia="Times New Roman" w:hAnsi="Times New Roman" w:cs="Times New Roman"/>
        </w:rPr>
        <w:t>Wright’s Sketch of The Illinois</w:t>
      </w:r>
      <w:r w:rsidRPr="00F3126A">
        <w:rPr>
          <w:rFonts w:ascii="Times New Roman" w:eastAsia="Times New Roman" w:hAnsi="Times New Roman" w:cs="Times New Roman"/>
        </w:rPr>
        <w:br/>
        <w:t xml:space="preserve">Planned for Chicago, and intended to stand a mile straight into the heavens, The Illinois may have been the </w:t>
      </w:r>
      <w:hyperlink r:id="rId32" w:tgtFrame="blank" w:history="1">
        <w:r w:rsidRPr="00F3126A">
          <w:rPr>
            <w:rFonts w:ascii="Times New Roman" w:eastAsia="Times New Roman" w:hAnsi="Times New Roman" w:cs="Times New Roman"/>
            <w:color w:val="0000FF"/>
            <w:u w:val="single"/>
          </w:rPr>
          <w:t>wildest project</w:t>
        </w:r>
      </w:hyperlink>
      <w:r w:rsidRPr="00F3126A">
        <w:rPr>
          <w:rFonts w:ascii="Times New Roman" w:eastAsia="Times New Roman" w:hAnsi="Times New Roman" w:cs="Times New Roman"/>
        </w:rPr>
        <w:t xml:space="preserve"> of Frank Lloyd Wright’s career.</w:t>
      </w:r>
    </w:p>
    <w:p w14:paraId="194CB67B"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During the 1950s, in post-WWII America, there was a nationwide debate on centralization. Many believed government would function best if the decision makers were contained in one building. This would create the need for inconceivably massive super-structures for the era.</w:t>
      </w:r>
    </w:p>
    <w:p w14:paraId="2F0142B5"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 xml:space="preserve">Wright was personally not a fan of bloating the already strained cityscapes, having said in his book </w:t>
      </w:r>
      <w:hyperlink r:id="rId33" w:tgtFrame="blank" w:history="1">
        <w:r w:rsidRPr="00F3126A">
          <w:rPr>
            <w:rFonts w:ascii="Times New Roman" w:eastAsia="Times New Roman" w:hAnsi="Times New Roman" w:cs="Times New Roman"/>
            <w:i/>
            <w:iCs/>
            <w:color w:val="0000FF"/>
            <w:u w:val="single"/>
          </w:rPr>
          <w:t>A Testament</w:t>
        </w:r>
      </w:hyperlink>
      <w:r w:rsidRPr="00F3126A">
        <w:rPr>
          <w:rFonts w:ascii="Times New Roman" w:eastAsia="Times New Roman" w:hAnsi="Times New Roman" w:cs="Times New Roman"/>
        </w:rPr>
        <w:t>:</w:t>
      </w:r>
    </w:p>
    <w:p w14:paraId="5E68F22B"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“The primitive ideals of centralization are now largely self-defeating. Human crucifixion by vertically on the now static checkerboard of the old city is pattern already in agony; yet for lack of any organic planning it is going on and on–not living, but rather hanging by its eyebrows from its nervous system.”</w:t>
      </w:r>
    </w:p>
    <w:p w14:paraId="7B1F4258"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lastRenderedPageBreak/>
        <w:t>While he may have been more of a proponent for organic architecture, he saw a trend of massive, vertigo-inducing structures. Therefore, Wright felt “If we’re going to have centralization, why not quit fooling around and have it.”</w:t>
      </w:r>
    </w:p>
    <w:p w14:paraId="79412B4B"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 xml:space="preserve">And he proved that he was completely serious about making his mark on centralization by designing a mile-high building made of steel and glass. To this day no structure would come close to its dizzying heights. Twice the height of the world’s current tallest building, the </w:t>
      </w:r>
      <w:hyperlink r:id="rId34" w:tgtFrame="blank" w:history="1">
        <w:r w:rsidRPr="00F3126A">
          <w:rPr>
            <w:rFonts w:ascii="Times New Roman" w:eastAsia="Times New Roman" w:hAnsi="Times New Roman" w:cs="Times New Roman"/>
            <w:color w:val="0000FF"/>
            <w:u w:val="single"/>
          </w:rPr>
          <w:t>Burj Khalifa in Dubai</w:t>
        </w:r>
      </w:hyperlink>
      <w:r w:rsidRPr="00F3126A">
        <w:rPr>
          <w:rFonts w:ascii="Times New Roman" w:eastAsia="Times New Roman" w:hAnsi="Times New Roman" w:cs="Times New Roman"/>
        </w:rPr>
        <w:t xml:space="preserve">, and four times the height of the tallest building of his day, the </w:t>
      </w:r>
      <w:hyperlink r:id="rId35" w:tgtFrame="blank" w:history="1">
        <w:r w:rsidRPr="00F3126A">
          <w:rPr>
            <w:rFonts w:ascii="Times New Roman" w:eastAsia="Times New Roman" w:hAnsi="Times New Roman" w:cs="Times New Roman"/>
            <w:color w:val="0000FF"/>
            <w:u w:val="single"/>
          </w:rPr>
          <w:t>Empire State building</w:t>
        </w:r>
      </w:hyperlink>
      <w:r w:rsidRPr="00F3126A">
        <w:rPr>
          <w:rFonts w:ascii="Times New Roman" w:eastAsia="Times New Roman" w:hAnsi="Times New Roman" w:cs="Times New Roman"/>
        </w:rPr>
        <w:t>, Wright insisted it could be made in 1956.</w:t>
      </w:r>
    </w:p>
    <w:p w14:paraId="5426C9DE"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 xml:space="preserve">With over 500 floors and a projected 18 million square feet, Wright assured the skeptical public that the Illinois could potentially accommodate 100,000 people every day by running </w:t>
      </w:r>
      <w:hyperlink r:id="rId36" w:tgtFrame="blank" w:history="1">
        <w:r w:rsidRPr="00F3126A">
          <w:rPr>
            <w:rFonts w:ascii="Times New Roman" w:eastAsia="Times New Roman" w:hAnsi="Times New Roman" w:cs="Times New Roman"/>
            <w:color w:val="0000FF"/>
            <w:u w:val="single"/>
          </w:rPr>
          <w:t>76 atomic-powered elevators</w:t>
        </w:r>
      </w:hyperlink>
      <w:r w:rsidRPr="00F3126A">
        <w:rPr>
          <w:rFonts w:ascii="Times New Roman" w:eastAsia="Times New Roman" w:hAnsi="Times New Roman" w:cs="Times New Roman"/>
        </w:rPr>
        <w:t xml:space="preserve"> lifting 100 people per cabin.</w:t>
      </w:r>
    </w:p>
    <w:p w14:paraId="6F1B1998"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The majority of the building would be used for civic and governmental operations. The top nine floors being earmarked for TV sound stages. Surely, the views from those windows could have put any local news broadcast to shame.</w:t>
      </w:r>
    </w:p>
    <w:p w14:paraId="7DB1D526"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 xml:space="preserve">Wright confidently left Chicago, having done his part to inject optimism and wonder into the city’s administrators, and receiving the honor of having October 17th proclaimed </w:t>
      </w:r>
      <w:hyperlink r:id="rId37" w:tgtFrame="blank" w:history="1">
        <w:r w:rsidRPr="00F3126A">
          <w:rPr>
            <w:rFonts w:ascii="Times New Roman" w:eastAsia="Times New Roman" w:hAnsi="Times New Roman" w:cs="Times New Roman"/>
            <w:color w:val="0000FF"/>
            <w:u w:val="single"/>
          </w:rPr>
          <w:t>Frank Lloyd Wright day</w:t>
        </w:r>
      </w:hyperlink>
      <w:r w:rsidRPr="00F3126A">
        <w:rPr>
          <w:rFonts w:ascii="Times New Roman" w:eastAsia="Times New Roman" w:hAnsi="Times New Roman" w:cs="Times New Roman"/>
        </w:rPr>
        <w:t>.</w:t>
      </w:r>
    </w:p>
    <w:p w14:paraId="2A4B199A" w14:textId="77777777" w:rsidR="00F3126A" w:rsidRPr="00F3126A" w:rsidRDefault="00F3126A" w:rsidP="00F3126A">
      <w:pPr>
        <w:spacing w:before="100" w:beforeAutospacing="1" w:after="100" w:afterAutospacing="1"/>
        <w:rPr>
          <w:rFonts w:ascii="Times New Roman" w:eastAsia="Times New Roman" w:hAnsi="Times New Roman" w:cs="Times New Roman"/>
        </w:rPr>
      </w:pPr>
      <w:proofErr w:type="gramStart"/>
      <w:r w:rsidRPr="00F3126A">
        <w:rPr>
          <w:rFonts w:ascii="Times New Roman" w:eastAsia="Times New Roman" w:hAnsi="Times New Roman" w:cs="Times New Roman"/>
        </w:rPr>
        <w:t>Unfortunately</w:t>
      </w:r>
      <w:proofErr w:type="gramEnd"/>
      <w:r w:rsidRPr="00F3126A">
        <w:rPr>
          <w:rFonts w:ascii="Times New Roman" w:eastAsia="Times New Roman" w:hAnsi="Times New Roman" w:cs="Times New Roman"/>
        </w:rPr>
        <w:t xml:space="preserve"> two years after leaving Chicago and heading back to Arizona, Wright passed away in 1959.</w:t>
      </w:r>
    </w:p>
    <w:p w14:paraId="1E21FA18"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After his passing, the interest for his mile-high monument to centralization started to diminish. And to this day the potential wonders of the massive Illinois skyscraper have yet to be realized.</w:t>
      </w:r>
    </w:p>
    <w:p w14:paraId="188439B2" w14:textId="77777777" w:rsidR="00F3126A" w:rsidRPr="00F3126A" w:rsidRDefault="00F3126A" w:rsidP="00F3126A">
      <w:pPr>
        <w:spacing w:before="100" w:beforeAutospacing="1" w:after="100" w:afterAutospacing="1"/>
        <w:outlineLvl w:val="1"/>
        <w:rPr>
          <w:rFonts w:ascii="Times New Roman" w:eastAsia="Times New Roman" w:hAnsi="Times New Roman" w:cs="Times New Roman"/>
          <w:b/>
          <w:bCs/>
          <w:sz w:val="36"/>
          <w:szCs w:val="36"/>
        </w:rPr>
      </w:pPr>
      <w:r w:rsidRPr="00F3126A">
        <w:rPr>
          <w:rFonts w:ascii="Times New Roman" w:eastAsia="Times New Roman" w:hAnsi="Times New Roman" w:cs="Times New Roman"/>
          <w:b/>
          <w:bCs/>
          <w:sz w:val="36"/>
          <w:szCs w:val="36"/>
        </w:rPr>
        <w:t>Gone but not forgotten</w:t>
      </w:r>
    </w:p>
    <w:p w14:paraId="23A62660" w14:textId="197E9A54" w:rsidR="00F3126A" w:rsidRPr="00F3126A" w:rsidRDefault="00F3126A" w:rsidP="00F3126A">
      <w:pPr>
        <w:rPr>
          <w:rFonts w:ascii="Times New Roman" w:eastAsia="Times New Roman" w:hAnsi="Times New Roman" w:cs="Times New Roman"/>
        </w:rPr>
      </w:pPr>
      <w:r w:rsidRPr="00F3126A">
        <w:rPr>
          <w:rFonts w:ascii="Times New Roman" w:eastAsia="Times New Roman" w:hAnsi="Times New Roman" w:cs="Times New Roman"/>
        </w:rPr>
        <w:lastRenderedPageBreak/>
        <w:fldChar w:fldCharType="begin"/>
      </w:r>
      <w:r w:rsidRPr="00F3126A">
        <w:rPr>
          <w:rFonts w:ascii="Times New Roman" w:eastAsia="Times New Roman" w:hAnsi="Times New Roman" w:cs="Times New Roman"/>
        </w:rPr>
        <w:instrText xml:space="preserve"> INCLUDEPICTURE "https://web.archive.org/web/20180220222150im_/http:/charliewilke.net/gmn1kjqt_content/uploads/2017/09/11.jpg" \* MERGEFORMATINET </w:instrText>
      </w:r>
      <w:r w:rsidRPr="00F3126A">
        <w:rPr>
          <w:rFonts w:ascii="Times New Roman" w:eastAsia="Times New Roman" w:hAnsi="Times New Roman" w:cs="Times New Roman"/>
        </w:rPr>
        <w:fldChar w:fldCharType="separate"/>
      </w:r>
      <w:r w:rsidRPr="00F3126A">
        <w:rPr>
          <w:rFonts w:ascii="Times New Roman" w:eastAsia="Times New Roman" w:hAnsi="Times New Roman" w:cs="Times New Roman"/>
          <w:noProof/>
        </w:rPr>
        <mc:AlternateContent>
          <mc:Choice Requires="wps">
            <w:drawing>
              <wp:inline distT="0" distB="0" distL="0" distR="0" wp14:anchorId="2FBC83BF" wp14:editId="42964269">
                <wp:extent cx="3557905" cy="5078730"/>
                <wp:effectExtent l="0" t="0" r="0" b="0"/>
                <wp:docPr id="1" name="Rectangle 1" descr="Frank Lloyd Wright in 19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57905" cy="5078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9D07F8" id="Rectangle 1" o:spid="_x0000_s1026" alt="Frank Lloyd Wright in 1954" style="width:280.15pt;height:39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" filled="f" stroked="f">
                <o:lock v:ext="edit" aspectratio="t"/>
                <w10:anchorlock/>
              </v:rect>
            </w:pict>
          </mc:Fallback>
        </mc:AlternateContent>
      </w:r>
      <w:r w:rsidRPr="00F3126A">
        <w:rPr>
          <w:rFonts w:ascii="Times New Roman" w:eastAsia="Times New Roman" w:hAnsi="Times New Roman" w:cs="Times New Roman"/>
        </w:rPr>
        <w:fldChar w:fldCharType="end"/>
      </w:r>
      <w:r w:rsidRPr="00F3126A">
        <w:rPr>
          <w:rFonts w:ascii="Times New Roman" w:eastAsia="Times New Roman" w:hAnsi="Times New Roman" w:cs="Times New Roman"/>
        </w:rPr>
        <w:t xml:space="preserve">Frank Lloyd Wright in 1954 </w:t>
      </w:r>
    </w:p>
    <w:p w14:paraId="381AFA01"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Late in Wright’s life he oversaw the creation of many of his Taliesin students’ projects. His influence on the young architects of tomorrow had given way to an eternal spring of fantastic structures.</w:t>
      </w:r>
    </w:p>
    <w:p w14:paraId="7DF5DCFD"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 xml:space="preserve">Perhaps the greatest restaurant in the universe, </w:t>
      </w:r>
      <w:hyperlink r:id="rId38" w:tgtFrame="blank" w:history="1">
        <w:r w:rsidRPr="00F3126A">
          <w:rPr>
            <w:rFonts w:ascii="Times New Roman" w:eastAsia="Times New Roman" w:hAnsi="Times New Roman" w:cs="Times New Roman"/>
            <w:color w:val="0000FF"/>
            <w:u w:val="single"/>
          </w:rPr>
          <w:t>Nepenthe in Big Sur, California</w:t>
        </w:r>
      </w:hyperlink>
      <w:r w:rsidRPr="00F3126A">
        <w:rPr>
          <w:rFonts w:ascii="Times New Roman" w:eastAsia="Times New Roman" w:hAnsi="Times New Roman" w:cs="Times New Roman"/>
        </w:rPr>
        <w:t xml:space="preserve">, was created by a Wright apprentice. This coastal California gem was designed by </w:t>
      </w:r>
      <w:hyperlink r:id="rId39" w:tgtFrame="blank" w:history="1">
        <w:r w:rsidRPr="00F3126A">
          <w:rPr>
            <w:rFonts w:ascii="Times New Roman" w:eastAsia="Times New Roman" w:hAnsi="Times New Roman" w:cs="Times New Roman"/>
            <w:color w:val="0000FF"/>
            <w:u w:val="single"/>
          </w:rPr>
          <w:t>Rowan Maiden</w:t>
        </w:r>
      </w:hyperlink>
      <w:r w:rsidRPr="00F3126A">
        <w:rPr>
          <w:rFonts w:ascii="Times New Roman" w:eastAsia="Times New Roman" w:hAnsi="Times New Roman" w:cs="Times New Roman"/>
        </w:rPr>
        <w:t xml:space="preserve">, a Taliesin-trained architect, commissioned by </w:t>
      </w:r>
      <w:proofErr w:type="spellStart"/>
      <w:r w:rsidRPr="00F3126A">
        <w:rPr>
          <w:rFonts w:ascii="Times New Roman" w:eastAsia="Times New Roman" w:hAnsi="Times New Roman" w:cs="Times New Roman"/>
        </w:rPr>
        <w:t>Lolly</w:t>
      </w:r>
      <w:proofErr w:type="spellEnd"/>
      <w:r w:rsidRPr="00F3126A">
        <w:rPr>
          <w:rFonts w:ascii="Times New Roman" w:eastAsia="Times New Roman" w:hAnsi="Times New Roman" w:cs="Times New Roman"/>
        </w:rPr>
        <w:t xml:space="preserve"> and Bill </w:t>
      </w:r>
      <w:proofErr w:type="spellStart"/>
      <w:r w:rsidRPr="00F3126A">
        <w:rPr>
          <w:rFonts w:ascii="Times New Roman" w:eastAsia="Times New Roman" w:hAnsi="Times New Roman" w:cs="Times New Roman"/>
        </w:rPr>
        <w:t>Fassett</w:t>
      </w:r>
      <w:proofErr w:type="spellEnd"/>
      <w:r w:rsidRPr="00F3126A">
        <w:rPr>
          <w:rFonts w:ascii="Times New Roman" w:eastAsia="Times New Roman" w:hAnsi="Times New Roman" w:cs="Times New Roman"/>
        </w:rPr>
        <w:t>, and completed in 1949.</w:t>
      </w:r>
    </w:p>
    <w:p w14:paraId="5C2BD3F0"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 xml:space="preserve">Quickly becoming a local haunt for the bohemian artists of the time, including </w:t>
      </w:r>
      <w:hyperlink r:id="rId40" w:tgtFrame="blank" w:history="1">
        <w:r w:rsidRPr="00F3126A">
          <w:rPr>
            <w:rFonts w:ascii="Times New Roman" w:eastAsia="Times New Roman" w:hAnsi="Times New Roman" w:cs="Times New Roman"/>
            <w:color w:val="0000FF"/>
            <w:u w:val="single"/>
          </w:rPr>
          <w:t>Henry Miller and Jack Kerouac</w:t>
        </w:r>
      </w:hyperlink>
      <w:r w:rsidRPr="00F3126A">
        <w:rPr>
          <w:rFonts w:ascii="Times New Roman" w:eastAsia="Times New Roman" w:hAnsi="Times New Roman" w:cs="Times New Roman"/>
        </w:rPr>
        <w:t>, Nepenthe continues operating to this day and thrives as a popular spot along Highway One.</w:t>
      </w:r>
    </w:p>
    <w:p w14:paraId="186E8C1C"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t>And Taliesin continues to accept new creative contemporary minds to help inspire the next generation of bold architecture. The school was so successful that Wright later opened Taliesin West nestled in the foothills of Scottsdale, Arizona.</w:t>
      </w:r>
    </w:p>
    <w:p w14:paraId="6401D38E" w14:textId="77777777" w:rsidR="00F3126A" w:rsidRPr="00F3126A" w:rsidRDefault="00F3126A" w:rsidP="00F3126A">
      <w:pPr>
        <w:spacing w:before="100" w:beforeAutospacing="1" w:after="100" w:afterAutospacing="1"/>
        <w:rPr>
          <w:rFonts w:ascii="Times New Roman" w:eastAsia="Times New Roman" w:hAnsi="Times New Roman" w:cs="Times New Roman"/>
        </w:rPr>
      </w:pPr>
      <w:r w:rsidRPr="00F3126A">
        <w:rPr>
          <w:rFonts w:ascii="Times New Roman" w:eastAsia="Times New Roman" w:hAnsi="Times New Roman" w:cs="Times New Roman"/>
        </w:rPr>
        <w:lastRenderedPageBreak/>
        <w:t>Wright’s prolific career covers an incredible assortment of structures, and his ideas continue to live on to this day, profoundly affecting American architecture.</w:t>
      </w:r>
    </w:p>
    <w:p w14:paraId="0E27F485" w14:textId="77777777" w:rsidR="00603F23" w:rsidRDefault="00F3126A"/>
    <w:sectPr w:rsidR="00603F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26A"/>
    <w:rsid w:val="0041402F"/>
    <w:rsid w:val="00CB3691"/>
    <w:rsid w:val="00F31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F5BF5B"/>
  <w15:chartTrackingRefBased/>
  <w15:docId w15:val="{5577CD9D-A995-B144-8DD4-4F2DEACFD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3126A"/>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3126A"/>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26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3126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3126A"/>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F3126A"/>
    <w:rPr>
      <w:color w:val="0000FF"/>
      <w:u w:val="single"/>
    </w:rPr>
  </w:style>
  <w:style w:type="character" w:styleId="Emphasis">
    <w:name w:val="Emphasis"/>
    <w:basedOn w:val="DefaultParagraphFont"/>
    <w:uiPriority w:val="20"/>
    <w:qFormat/>
    <w:rsid w:val="00F312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70067">
      <w:bodyDiv w:val="1"/>
      <w:marLeft w:val="0"/>
      <w:marRight w:val="0"/>
      <w:marTop w:val="0"/>
      <w:marBottom w:val="0"/>
      <w:divBdr>
        <w:top w:val="none" w:sz="0" w:space="0" w:color="auto"/>
        <w:left w:val="none" w:sz="0" w:space="0" w:color="auto"/>
        <w:bottom w:val="none" w:sz="0" w:space="0" w:color="auto"/>
        <w:right w:val="none" w:sz="0" w:space="0" w:color="auto"/>
      </w:divBdr>
      <w:divsChild>
        <w:div w:id="813376331">
          <w:marLeft w:val="0"/>
          <w:marRight w:val="0"/>
          <w:marTop w:val="0"/>
          <w:marBottom w:val="0"/>
          <w:divBdr>
            <w:top w:val="none" w:sz="0" w:space="0" w:color="auto"/>
            <w:left w:val="none" w:sz="0" w:space="0" w:color="auto"/>
            <w:bottom w:val="none" w:sz="0" w:space="0" w:color="auto"/>
            <w:right w:val="none" w:sz="0" w:space="0" w:color="auto"/>
          </w:divBdr>
          <w:divsChild>
            <w:div w:id="1943298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eb.archive.org/web/20180220222150/http:/books.google.com/books?id=T5ILqVb-AC4C&amp;pg=PA98&amp;lpg=PA98&amp;dq=Taliesin+maternal+ancestor+land&amp;source=bl&amp;ots=xm8D-iYHb4&amp;sig=JbXkRmrUzevV9pmdcUWEaz0XOAs&amp;hl=en&amp;sa=X&amp;ei=Br8PU93yLIGDogTs04HYCw&amp;ved=0CCcQ6AEwAA" TargetMode="External"/><Relationship Id="rId18" Type="http://schemas.openxmlformats.org/officeDocument/2006/relationships/hyperlink" Target="https://web.archive.org/web/20180220222150/http:/www.amazon.com/Frank-Lloyd-Wright-A-Biography/dp/0226744140" TargetMode="External"/><Relationship Id="rId26" Type="http://schemas.openxmlformats.org/officeDocument/2006/relationships/hyperlink" Target="https://web.archive.org/web/20180220222150/http:/www.taliesin.edu/" TargetMode="External"/><Relationship Id="rId39" Type="http://schemas.openxmlformats.org/officeDocument/2006/relationships/hyperlink" Target="https://web.archive.org/web/20180220222150/http:/www.amazon.com/Forgotten-Modern-California-Houses-1940-1970/dp/1586858580/ref=sr_1_1?ie=UTF8&amp;qid=1393545670&amp;sr=8-1&amp;keywords=forgotten+modern" TargetMode="External"/><Relationship Id="rId21" Type="http://schemas.openxmlformats.org/officeDocument/2006/relationships/hyperlink" Target="https://web.archive.org/web/20180220222150/http:/books.google.com/books?id=xHsfAAAAMAAJ&amp;q=Usonia" TargetMode="External"/><Relationship Id="rId34" Type="http://schemas.openxmlformats.org/officeDocument/2006/relationships/hyperlink" Target="https://web.archive.org/web/20180220222150/http:/online.wsj.com/news/articles/SB10001424052748703580904574638111667658806?mg=reno64-wsj&amp;url=http%3A%2F%2Fonline.wsj.com%2Farticle%2FSB10001424052748703580904574638111667658806.html" TargetMode="External"/><Relationship Id="rId42" Type="http://schemas.openxmlformats.org/officeDocument/2006/relationships/theme" Target="theme/theme1.xml"/><Relationship Id="rId7" Type="http://schemas.openxmlformats.org/officeDocument/2006/relationships/hyperlink" Target="https://web.archive.org/web/20180220222150/http:/en.wikipedia.org/wiki/Washington_Monument" TargetMode="External"/><Relationship Id="rId2" Type="http://schemas.openxmlformats.org/officeDocument/2006/relationships/settings" Target="settings.xml"/><Relationship Id="rId16" Type="http://schemas.openxmlformats.org/officeDocument/2006/relationships/hyperlink" Target="https://web.archive.org/web/20180220222150/http:/www.taliesinpreservation.org/frank-lloyd-wright/fllw-faq" TargetMode="External"/><Relationship Id="rId20" Type="http://schemas.openxmlformats.org/officeDocument/2006/relationships/hyperlink" Target="https://web.archive.org/web/20180220222150/http:/www.amazon.com/Frank-Lloyd-Wright-Autobiography/dp/0764932438/ref=sr_1_1?s=books&amp;ie=UTF8&amp;qid=1393633647&amp;sr=1-1&amp;keywords=frank+lloyd+wright+autobiography" TargetMode="External"/><Relationship Id="rId29" Type="http://schemas.openxmlformats.org/officeDocument/2006/relationships/hyperlink" Target="https://web.archive.org/web/20180220222150/http:/www.greatbuildings.com/buildings/Johnson_Wax_Building.html" TargetMode="External"/><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eb.archive.org/web/20180220222150/http:/www.amazon.com/Father-skyscrapers-biography-Louis-Sullivan/dp/B0006CTTSQ/ref=sr_1_4?ie=UTF8&amp;qid=1393443621&amp;sr=8-4&amp;keywords=father+of+skyscrapers" TargetMode="External"/><Relationship Id="rId11" Type="http://schemas.openxmlformats.org/officeDocument/2006/relationships/hyperlink" Target="https://web.archive.org/web/20180220222150/http:/books.google.com/books?id=kuXfkiuW4W0C&amp;q=proto-feminist" TargetMode="External"/><Relationship Id="rId24" Type="http://schemas.openxmlformats.org/officeDocument/2006/relationships/hyperlink" Target="https://web.archive.org/web/20180220222150/http:/www.unitytemple.org/unity-temple/our-historic-home" TargetMode="External"/><Relationship Id="rId32" Type="http://schemas.openxmlformats.org/officeDocument/2006/relationships/hyperlink" Target="https://web.archive.org/web/20180220222150/http:/www.wbez.org/blog/john-r-schmidt/2011-08-25/frank-lloyd-wrights-mile-high-building-90793" TargetMode="External"/><Relationship Id="rId37" Type="http://schemas.openxmlformats.org/officeDocument/2006/relationships/hyperlink" Target="https://web.archive.org/web/20180220222150/http:/www.franklloydwright.org/about/Timeline.html" TargetMode="External"/><Relationship Id="rId40" Type="http://schemas.openxmlformats.org/officeDocument/2006/relationships/hyperlink" Target="https://web.archive.org/web/20180220222150/http:/www.amazon.com/Big-Sur-Penguin-Jack-Kerouac/dp/0143119230/ref=sr_1_1?ie=UTF8&amp;qid=1393871108&amp;sr=8-1&amp;keywords=jack+big+sur" TargetMode="External"/><Relationship Id="rId5" Type="http://schemas.openxmlformats.org/officeDocument/2006/relationships/image" Target="media/image1.jpeg"/><Relationship Id="rId15" Type="http://schemas.openxmlformats.org/officeDocument/2006/relationships/hyperlink" Target="https://web.archive.org/web/20180220222150/http:/drvitelli.typepad.com/providentia/2010/07/murder-at-taliesin.html" TargetMode="External"/><Relationship Id="rId23" Type="http://schemas.openxmlformats.org/officeDocument/2006/relationships/hyperlink" Target="https://web.archive.org/web/20180220222150/http:/www.darwinmartinhouse.org/" TargetMode="External"/><Relationship Id="rId28" Type="http://schemas.openxmlformats.org/officeDocument/2006/relationships/hyperlink" Target="https://web.archive.org/web/20180220222150/http:/www.guggenheim.org/new-york/about/frank-lloyd-wright-building" TargetMode="External"/><Relationship Id="rId36" Type="http://schemas.openxmlformats.org/officeDocument/2006/relationships/hyperlink" Target="https://web.archive.org/web/20180220222150/http:/archrecord.construction.com/innovation/2_features/0411history.asp" TargetMode="External"/><Relationship Id="rId10" Type="http://schemas.openxmlformats.org/officeDocument/2006/relationships/hyperlink" Target="https://web.archive.org/web/20180220222150/http:/www.amazon.com/An-Organic-Architecture-The-Democracy/dp/0262230445" TargetMode="External"/><Relationship Id="rId19" Type="http://schemas.openxmlformats.org/officeDocument/2006/relationships/hyperlink" Target="https://web.archive.org/web/20180220222150/http:/drvitelli.typepad.com/providentia/2010/07/murder-at-taliesin.html" TargetMode="External"/><Relationship Id="rId31" Type="http://schemas.openxmlformats.org/officeDocument/2006/relationships/hyperlink" Target="https://web.archive.org/web/20180220222150/https:/www.moma.org/explore/inside_out/2014/02/03/frank-lloyd-wrights-living-city-lives-on-conserving-the-broadacre-city-model" TargetMode="External"/><Relationship Id="rId4" Type="http://schemas.openxmlformats.org/officeDocument/2006/relationships/hyperlink" Target="https://web.archive.org/web/20180220222150/http:/www.phideltatheta.org/famous-phis/frank-lloyd-wright/" TargetMode="External"/><Relationship Id="rId9" Type="http://schemas.openxmlformats.org/officeDocument/2006/relationships/hyperlink" Target="https://web.archive.org/web/20180220222150/http:/www.suntimes.com/news/metro/24174254-418/frank-lloyd-wrights-william-winslow-house-for-sale.html" TargetMode="External"/><Relationship Id="rId14" Type="http://schemas.openxmlformats.org/officeDocument/2006/relationships/hyperlink" Target="https://web.archive.org/web/20180220222150/http:/www.amazon.com/Building-Taliesin-Frank-Lloyd-Wrights/dp/0870206060/ref=sr_1_1?ie=UTF8&amp;qid=1394133287&amp;sr=8-1&amp;keywords=building+taliesin+ron" TargetMode="External"/><Relationship Id="rId22" Type="http://schemas.openxmlformats.org/officeDocument/2006/relationships/hyperlink" Target="https://web.archive.org/web/20180220222150/http:/www.crosbydoe.com/address/578/frank-lloyd-wright-pasadena-millard-house" TargetMode="External"/><Relationship Id="rId27" Type="http://schemas.openxmlformats.org/officeDocument/2006/relationships/hyperlink" Target="https://web.archive.org/web/20180220222150/http:/paradiseleased.wordpress.com/2012/06/18/interlude-frank-lloyd-wrights-imperial-hotel/" TargetMode="External"/><Relationship Id="rId30" Type="http://schemas.openxmlformats.org/officeDocument/2006/relationships/hyperlink" Target="https://web.archive.org/web/20180220222150/http:/allwrightsite.net/flwgas.html" TargetMode="External"/><Relationship Id="rId35" Type="http://schemas.openxmlformats.org/officeDocument/2006/relationships/hyperlink" Target="https://web.archive.org/web/20180220222150/http:/www.esbnyc.com/" TargetMode="External"/><Relationship Id="rId8" Type="http://schemas.openxmlformats.org/officeDocument/2006/relationships/hyperlink" Target="https://web.archive.org/web/20180220222150/http:/www.franklloydwright.org/about/FLLWBio.html" TargetMode="External"/><Relationship Id="rId3" Type="http://schemas.openxmlformats.org/officeDocument/2006/relationships/webSettings" Target="webSettings.xml"/><Relationship Id="rId12" Type="http://schemas.openxmlformats.org/officeDocument/2006/relationships/hyperlink" Target="https://web.archive.org/web/20180220222150/http:/en.wikipedia.org/wiki/Chicago's_American" TargetMode="External"/><Relationship Id="rId17" Type="http://schemas.openxmlformats.org/officeDocument/2006/relationships/hyperlink" Target="https://web.archive.org/web/20180220222150/http:/www.nydailynews.com/news/justice-story/wright-mare-massacre-frank-lloyd-home-article-1.1591522" TargetMode="External"/><Relationship Id="rId25" Type="http://schemas.openxmlformats.org/officeDocument/2006/relationships/hyperlink" Target="https://web.archive.org/web/20180220222150/http:/inhabitat.com/frank-lloyd-wright-designed-marin-civic-center-in-san-rafael-turns-50/" TargetMode="External"/><Relationship Id="rId33" Type="http://schemas.openxmlformats.org/officeDocument/2006/relationships/hyperlink" Target="https://web.archive.org/web/20180220222150/http:/www.amazon.com/A-Testament-Frank-Lloyd-Wright/dp/081800004X/ref=sr_1_3?ie=UTF8&amp;qid=1393893326&amp;sr=8-3&amp;keywords=frank+lloyd+a+testament" TargetMode="External"/><Relationship Id="rId38" Type="http://schemas.openxmlformats.org/officeDocument/2006/relationships/hyperlink" Target="https://web.archive.org/web/20180220222150/http:/www.nepenthebigsu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3004</Words>
  <Characters>17123</Characters>
  <Application>Microsoft Office Word</Application>
  <DocSecurity>0</DocSecurity>
  <Lines>142</Lines>
  <Paragraphs>40</Paragraphs>
  <ScaleCrop>false</ScaleCrop>
  <Company/>
  <LinksUpToDate>false</LinksUpToDate>
  <CharactersWithSpaces>20087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Wilke</dc:creator>
  <cp:keywords/>
  <dc:description/>
  <cp:lastModifiedBy>Charlie Wilke</cp:lastModifiedBy>
  <cp:revision>1</cp:revision>
  <dcterms:created xsi:type="dcterms:W3CDTF">2020-07-05T22:20:00Z</dcterms:created>
  <dcterms:modified xsi:type="dcterms:W3CDTF">2020-07-05T22:20:00Z</dcterms:modified>
</cp:coreProperties>
</file>