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96327" w14:textId="18144C97" w:rsidR="00F50D81" w:rsidRPr="003323B8" w:rsidRDefault="00F50D81" w:rsidP="00F50D81">
      <w:pPr>
        <w:autoSpaceDE w:val="0"/>
        <w:autoSpaceDN w:val="0"/>
        <w:adjustRightInd w:val="0"/>
        <w:spacing w:after="0" w:line="240" w:lineRule="auto"/>
        <w:jc w:val="center"/>
        <w:rPr>
          <w:rFonts w:cs="Fd"/>
          <w:b/>
          <w:color w:val="000000" w:themeColor="text1"/>
          <w:sz w:val="28"/>
          <w:szCs w:val="28"/>
        </w:rPr>
      </w:pPr>
      <w:r w:rsidRPr="003323B8">
        <w:rPr>
          <w:rFonts w:cs="Fd"/>
          <w:b/>
          <w:color w:val="000000" w:themeColor="text1"/>
          <w:sz w:val="28"/>
          <w:szCs w:val="28"/>
        </w:rPr>
        <w:t>Momentum Fund</w:t>
      </w:r>
      <w:r w:rsidR="008F73C0" w:rsidRPr="003323B8">
        <w:rPr>
          <w:rFonts w:cs="Fd"/>
          <w:b/>
          <w:color w:val="000000" w:themeColor="text1"/>
          <w:sz w:val="28"/>
          <w:szCs w:val="28"/>
        </w:rPr>
        <w:t>s</w:t>
      </w:r>
    </w:p>
    <w:p w14:paraId="2FDDABDB" w14:textId="77777777" w:rsidR="00F50D81" w:rsidRPr="003323B8" w:rsidRDefault="00F50D81" w:rsidP="00F50D81">
      <w:pPr>
        <w:autoSpaceDE w:val="0"/>
        <w:autoSpaceDN w:val="0"/>
        <w:adjustRightInd w:val="0"/>
        <w:spacing w:after="0" w:line="240" w:lineRule="auto"/>
        <w:jc w:val="both"/>
        <w:rPr>
          <w:rFonts w:cs="Fd"/>
          <w:color w:val="000000" w:themeColor="text1"/>
          <w:sz w:val="28"/>
          <w:szCs w:val="28"/>
        </w:rPr>
      </w:pPr>
    </w:p>
    <w:p w14:paraId="1196714B" w14:textId="77777777" w:rsidR="00F50D81" w:rsidRPr="003323B8" w:rsidRDefault="00F50D81" w:rsidP="00F50D81">
      <w:pPr>
        <w:autoSpaceDE w:val="0"/>
        <w:autoSpaceDN w:val="0"/>
        <w:adjustRightInd w:val="0"/>
        <w:spacing w:after="0" w:line="240" w:lineRule="auto"/>
        <w:jc w:val="both"/>
        <w:rPr>
          <w:rFonts w:cs="Fd"/>
          <w:color w:val="000000" w:themeColor="text1"/>
          <w:sz w:val="28"/>
          <w:szCs w:val="28"/>
        </w:rPr>
      </w:pPr>
    </w:p>
    <w:p w14:paraId="0FD0DF74" w14:textId="67F5009C" w:rsidR="008F73C0" w:rsidRPr="003323B8" w:rsidRDefault="008F73C0" w:rsidP="00DC762A">
      <w:pPr>
        <w:tabs>
          <w:tab w:val="left" w:pos="2840"/>
        </w:tabs>
        <w:autoSpaceDE w:val="0"/>
        <w:autoSpaceDN w:val="0"/>
        <w:adjustRightInd w:val="0"/>
        <w:spacing w:after="0" w:line="240" w:lineRule="auto"/>
        <w:jc w:val="both"/>
        <w:rPr>
          <w:rFonts w:cs="Fd"/>
          <w:b/>
          <w:color w:val="000000" w:themeColor="text1"/>
          <w:sz w:val="28"/>
          <w:szCs w:val="28"/>
        </w:rPr>
      </w:pPr>
      <w:r w:rsidRPr="003323B8">
        <w:rPr>
          <w:rFonts w:cs="Fd"/>
          <w:b/>
          <w:color w:val="000000" w:themeColor="text1"/>
          <w:sz w:val="28"/>
          <w:szCs w:val="28"/>
        </w:rPr>
        <w:t xml:space="preserve">Case Study Questions. </w:t>
      </w:r>
      <w:r w:rsidRPr="003323B8">
        <w:rPr>
          <w:rFonts w:cs="Fd"/>
          <w:b/>
          <w:color w:val="000000" w:themeColor="text1"/>
          <w:sz w:val="28"/>
          <w:szCs w:val="28"/>
        </w:rPr>
        <w:tab/>
      </w:r>
    </w:p>
    <w:p w14:paraId="53850058" w14:textId="77777777" w:rsidR="00F50D81" w:rsidRPr="003323B8" w:rsidRDefault="00F50D81" w:rsidP="00DC762A">
      <w:pPr>
        <w:autoSpaceDE w:val="0"/>
        <w:autoSpaceDN w:val="0"/>
        <w:adjustRightInd w:val="0"/>
        <w:spacing w:after="0" w:line="240" w:lineRule="auto"/>
        <w:jc w:val="both"/>
        <w:rPr>
          <w:rFonts w:cs="Fd"/>
          <w:color w:val="000000" w:themeColor="text1"/>
          <w:sz w:val="28"/>
          <w:szCs w:val="28"/>
        </w:rPr>
      </w:pPr>
    </w:p>
    <w:p w14:paraId="43F9BF2F" w14:textId="77777777" w:rsidR="008F73C0" w:rsidRPr="003323B8" w:rsidRDefault="008F73C0" w:rsidP="00DC762A">
      <w:pPr>
        <w:autoSpaceDE w:val="0"/>
        <w:autoSpaceDN w:val="0"/>
        <w:adjustRightInd w:val="0"/>
        <w:spacing w:after="0" w:line="240" w:lineRule="auto"/>
        <w:jc w:val="both"/>
        <w:rPr>
          <w:rFonts w:cs="Fd"/>
          <w:color w:val="000000" w:themeColor="text1"/>
          <w:sz w:val="28"/>
          <w:szCs w:val="28"/>
        </w:rPr>
      </w:pPr>
      <w:r w:rsidRPr="003323B8">
        <w:rPr>
          <w:rFonts w:cs="Fd"/>
          <w:color w:val="000000" w:themeColor="text1"/>
          <w:sz w:val="28"/>
          <w:szCs w:val="28"/>
        </w:rPr>
        <w:t>Read the Case study “AQR’s Momentum Fund” and answer the following questions:</w:t>
      </w:r>
    </w:p>
    <w:p w14:paraId="5F285626" w14:textId="77777777" w:rsidR="008F73C0" w:rsidRPr="003323B8" w:rsidRDefault="008F73C0" w:rsidP="00DC762A">
      <w:pPr>
        <w:autoSpaceDE w:val="0"/>
        <w:autoSpaceDN w:val="0"/>
        <w:adjustRightInd w:val="0"/>
        <w:spacing w:after="0" w:line="240" w:lineRule="auto"/>
        <w:jc w:val="both"/>
        <w:rPr>
          <w:rFonts w:cs="Fd"/>
          <w:color w:val="000000" w:themeColor="text1"/>
          <w:sz w:val="28"/>
          <w:szCs w:val="28"/>
        </w:rPr>
      </w:pPr>
    </w:p>
    <w:p w14:paraId="306B0F5B" w14:textId="77777777" w:rsidR="00F50D81" w:rsidRPr="003323B8" w:rsidRDefault="00F50D81" w:rsidP="00DC762A">
      <w:pPr>
        <w:autoSpaceDE w:val="0"/>
        <w:autoSpaceDN w:val="0"/>
        <w:adjustRightInd w:val="0"/>
        <w:spacing w:after="0" w:line="240" w:lineRule="auto"/>
        <w:jc w:val="both"/>
        <w:rPr>
          <w:rFonts w:cs="Fd"/>
          <w:color w:val="000000" w:themeColor="text1"/>
          <w:sz w:val="28"/>
          <w:szCs w:val="28"/>
        </w:rPr>
      </w:pPr>
      <w:r w:rsidRPr="003323B8">
        <w:rPr>
          <w:rFonts w:cs="Fd"/>
          <w:color w:val="000000" w:themeColor="text1"/>
          <w:sz w:val="28"/>
          <w:szCs w:val="28"/>
        </w:rPr>
        <w:t>1. Should AQR launch the Momentum Funds? Why or why not?</w:t>
      </w:r>
    </w:p>
    <w:p w14:paraId="1CE8AF50" w14:textId="35A0E374" w:rsidR="00F50D81" w:rsidRPr="003323B8" w:rsidRDefault="008F73C0" w:rsidP="00DC762A">
      <w:pPr>
        <w:autoSpaceDE w:val="0"/>
        <w:autoSpaceDN w:val="0"/>
        <w:adjustRightInd w:val="0"/>
        <w:spacing w:after="0" w:line="240" w:lineRule="auto"/>
        <w:jc w:val="both"/>
        <w:rPr>
          <w:rFonts w:cs="Fd"/>
          <w:color w:val="000000" w:themeColor="text1"/>
          <w:sz w:val="28"/>
          <w:szCs w:val="28"/>
        </w:rPr>
      </w:pPr>
      <w:r w:rsidRPr="003323B8">
        <w:rPr>
          <w:rFonts w:cs="Fd"/>
          <w:color w:val="000000" w:themeColor="text1"/>
          <w:sz w:val="28"/>
          <w:szCs w:val="28"/>
        </w:rPr>
        <w:t>2</w:t>
      </w:r>
      <w:r w:rsidR="00F50D81" w:rsidRPr="003323B8">
        <w:rPr>
          <w:rFonts w:cs="Fd"/>
          <w:color w:val="000000" w:themeColor="text1"/>
          <w:sz w:val="28"/>
          <w:szCs w:val="28"/>
        </w:rPr>
        <w:t>. How important do you think it is that AQR establish a momentum index at the same time they launched their funds?</w:t>
      </w:r>
      <w:r w:rsidR="00E85CC6">
        <w:rPr>
          <w:rFonts w:cs="Fd"/>
          <w:color w:val="000000" w:themeColor="text1"/>
          <w:sz w:val="28"/>
          <w:szCs w:val="28"/>
        </w:rPr>
        <w:t xml:space="preserve"> What would be the commercial reason to publish an Index? </w:t>
      </w:r>
    </w:p>
    <w:p w14:paraId="259A53A6" w14:textId="6C549EE3" w:rsidR="00F50D81" w:rsidRPr="003323B8" w:rsidRDefault="008F73C0" w:rsidP="00DC762A">
      <w:pPr>
        <w:autoSpaceDE w:val="0"/>
        <w:autoSpaceDN w:val="0"/>
        <w:adjustRightInd w:val="0"/>
        <w:spacing w:after="0" w:line="240" w:lineRule="auto"/>
        <w:jc w:val="both"/>
        <w:rPr>
          <w:rFonts w:cs="Fd"/>
          <w:color w:val="000000" w:themeColor="text1"/>
          <w:sz w:val="28"/>
          <w:szCs w:val="28"/>
        </w:rPr>
      </w:pPr>
      <w:r w:rsidRPr="003323B8">
        <w:rPr>
          <w:rFonts w:cs="Fd"/>
          <w:color w:val="000000" w:themeColor="text1"/>
          <w:sz w:val="28"/>
          <w:szCs w:val="28"/>
        </w:rPr>
        <w:t>3</w:t>
      </w:r>
      <w:r w:rsidR="00F50D81" w:rsidRPr="003323B8">
        <w:rPr>
          <w:rFonts w:cs="Fd"/>
          <w:color w:val="000000" w:themeColor="text1"/>
          <w:sz w:val="28"/>
          <w:szCs w:val="28"/>
        </w:rPr>
        <w:t xml:space="preserve">. What do you think are the appropriate benchmarks for the AQR Momentum Funds? </w:t>
      </w:r>
      <w:r w:rsidR="00E85CC6">
        <w:rPr>
          <w:rFonts w:cs="Fd"/>
          <w:color w:val="000000" w:themeColor="text1"/>
          <w:sz w:val="28"/>
          <w:szCs w:val="28"/>
        </w:rPr>
        <w:t xml:space="preserve">Why does AQR think that the </w:t>
      </w:r>
      <w:r w:rsidR="00F50D81" w:rsidRPr="003323B8">
        <w:rPr>
          <w:rFonts w:cs="Fd"/>
          <w:color w:val="000000" w:themeColor="text1"/>
          <w:sz w:val="28"/>
          <w:szCs w:val="28"/>
        </w:rPr>
        <w:t>net performance of the</w:t>
      </w:r>
      <w:r w:rsidR="00E85CC6">
        <w:rPr>
          <w:rFonts w:cs="Fd"/>
          <w:color w:val="000000" w:themeColor="text1"/>
          <w:sz w:val="28"/>
          <w:szCs w:val="28"/>
        </w:rPr>
        <w:t>ir</w:t>
      </w:r>
      <w:r w:rsidR="00F50D81" w:rsidRPr="003323B8">
        <w:rPr>
          <w:rFonts w:cs="Fd"/>
          <w:color w:val="000000" w:themeColor="text1"/>
          <w:sz w:val="28"/>
          <w:szCs w:val="28"/>
        </w:rPr>
        <w:t xml:space="preserve"> Funds will exceed those benchmarks? </w:t>
      </w:r>
      <w:r w:rsidR="00E85CC6">
        <w:rPr>
          <w:rFonts w:cs="Fd"/>
          <w:color w:val="000000" w:themeColor="text1"/>
          <w:sz w:val="28"/>
          <w:szCs w:val="28"/>
        </w:rPr>
        <w:t>What do YOU think?</w:t>
      </w:r>
    </w:p>
    <w:p w14:paraId="2C87DB00" w14:textId="2D7B1F5A" w:rsidR="00F50D81" w:rsidRPr="003323B8" w:rsidRDefault="008F73C0" w:rsidP="00DC762A">
      <w:pPr>
        <w:autoSpaceDE w:val="0"/>
        <w:autoSpaceDN w:val="0"/>
        <w:adjustRightInd w:val="0"/>
        <w:spacing w:after="0" w:line="240" w:lineRule="auto"/>
        <w:jc w:val="both"/>
        <w:rPr>
          <w:rFonts w:cs="Fd"/>
          <w:color w:val="000000" w:themeColor="text1"/>
          <w:sz w:val="28"/>
          <w:szCs w:val="28"/>
        </w:rPr>
      </w:pPr>
      <w:r w:rsidRPr="003323B8">
        <w:rPr>
          <w:rFonts w:cs="Fd"/>
          <w:color w:val="000000" w:themeColor="text1"/>
          <w:sz w:val="28"/>
          <w:szCs w:val="28"/>
        </w:rPr>
        <w:t>4</w:t>
      </w:r>
      <w:r w:rsidR="00F50D81" w:rsidRPr="003323B8">
        <w:rPr>
          <w:rFonts w:cs="Fd"/>
          <w:color w:val="000000" w:themeColor="text1"/>
          <w:sz w:val="28"/>
          <w:szCs w:val="28"/>
        </w:rPr>
        <w:t xml:space="preserve">. Does momentum make an attractive product for mutual fund investors? </w:t>
      </w:r>
      <w:r w:rsidR="00E85CC6">
        <w:rPr>
          <w:rFonts w:cs="Fd"/>
          <w:color w:val="000000" w:themeColor="text1"/>
          <w:sz w:val="28"/>
          <w:szCs w:val="28"/>
        </w:rPr>
        <w:t xml:space="preserve">If so why? </w:t>
      </w:r>
    </w:p>
    <w:p w14:paraId="72E964B7" w14:textId="6ED2A119" w:rsidR="00F50D81" w:rsidRPr="003323B8" w:rsidRDefault="008F73C0" w:rsidP="00DC762A">
      <w:pPr>
        <w:autoSpaceDE w:val="0"/>
        <w:autoSpaceDN w:val="0"/>
        <w:adjustRightInd w:val="0"/>
        <w:spacing w:after="0" w:line="240" w:lineRule="auto"/>
        <w:jc w:val="both"/>
        <w:rPr>
          <w:rFonts w:cs="Fd"/>
          <w:color w:val="000000" w:themeColor="text1"/>
          <w:sz w:val="28"/>
          <w:szCs w:val="28"/>
        </w:rPr>
      </w:pPr>
      <w:r w:rsidRPr="003323B8">
        <w:rPr>
          <w:rFonts w:cs="Fd"/>
          <w:color w:val="000000" w:themeColor="text1"/>
          <w:sz w:val="28"/>
          <w:szCs w:val="28"/>
        </w:rPr>
        <w:t>5</w:t>
      </w:r>
      <w:r w:rsidR="00F50D81" w:rsidRPr="003323B8">
        <w:rPr>
          <w:rFonts w:cs="Fd"/>
          <w:color w:val="000000" w:themeColor="text1"/>
          <w:sz w:val="28"/>
          <w:szCs w:val="28"/>
        </w:rPr>
        <w:t xml:space="preserve">. </w:t>
      </w:r>
      <w:r w:rsidR="00E85CC6">
        <w:rPr>
          <w:rFonts w:cs="Fd"/>
          <w:color w:val="000000" w:themeColor="text1"/>
          <w:sz w:val="28"/>
          <w:szCs w:val="28"/>
        </w:rPr>
        <w:t>Th</w:t>
      </w:r>
      <w:r w:rsidR="00F50D81" w:rsidRPr="003323B8">
        <w:rPr>
          <w:rFonts w:cs="Fd"/>
          <w:color w:val="000000" w:themeColor="text1"/>
          <w:sz w:val="28"/>
          <w:szCs w:val="28"/>
        </w:rPr>
        <w:t>e</w:t>
      </w:r>
      <w:r w:rsidR="00E85CC6">
        <w:rPr>
          <w:rFonts w:cs="Fd"/>
          <w:color w:val="000000" w:themeColor="text1"/>
          <w:sz w:val="28"/>
          <w:szCs w:val="28"/>
        </w:rPr>
        <w:t xml:space="preserve"> new AQR</w:t>
      </w:r>
      <w:r w:rsidR="00F50D81" w:rsidRPr="003323B8">
        <w:rPr>
          <w:rFonts w:cs="Fd"/>
          <w:color w:val="000000" w:themeColor="text1"/>
          <w:sz w:val="28"/>
          <w:szCs w:val="28"/>
        </w:rPr>
        <w:t xml:space="preserve"> funds </w:t>
      </w:r>
      <w:r w:rsidR="00E85CC6">
        <w:rPr>
          <w:rFonts w:cs="Fd"/>
          <w:color w:val="000000" w:themeColor="text1"/>
          <w:sz w:val="28"/>
          <w:szCs w:val="28"/>
        </w:rPr>
        <w:t xml:space="preserve">will be </w:t>
      </w:r>
      <w:r w:rsidR="00F50D81" w:rsidRPr="003323B8">
        <w:rPr>
          <w:rFonts w:cs="Fd"/>
          <w:color w:val="000000" w:themeColor="text1"/>
          <w:sz w:val="28"/>
          <w:szCs w:val="28"/>
        </w:rPr>
        <w:t>long-only and do not allow short positions</w:t>
      </w:r>
      <w:r w:rsidR="00E85CC6">
        <w:rPr>
          <w:rFonts w:cs="Fd"/>
          <w:color w:val="000000" w:themeColor="text1"/>
          <w:sz w:val="28"/>
          <w:szCs w:val="28"/>
        </w:rPr>
        <w:t xml:space="preserve">. </w:t>
      </w:r>
      <w:r w:rsidR="00F50D81" w:rsidRPr="003323B8">
        <w:rPr>
          <w:rFonts w:cs="Fd"/>
          <w:color w:val="000000" w:themeColor="text1"/>
          <w:sz w:val="28"/>
          <w:szCs w:val="28"/>
        </w:rPr>
        <w:t>Is this likely to be more of a concern for momentum than other quantitative strategies?</w:t>
      </w:r>
    </w:p>
    <w:p w14:paraId="7EC9B8E3" w14:textId="3177F6FB" w:rsidR="00F50D81" w:rsidRPr="003323B8" w:rsidRDefault="008F73C0" w:rsidP="00DC762A">
      <w:pPr>
        <w:autoSpaceDE w:val="0"/>
        <w:autoSpaceDN w:val="0"/>
        <w:adjustRightInd w:val="0"/>
        <w:spacing w:after="0" w:line="240" w:lineRule="auto"/>
        <w:jc w:val="both"/>
        <w:rPr>
          <w:rFonts w:cs="Fd"/>
          <w:color w:val="000000" w:themeColor="text1"/>
          <w:sz w:val="28"/>
          <w:szCs w:val="28"/>
        </w:rPr>
      </w:pPr>
      <w:r w:rsidRPr="003323B8">
        <w:rPr>
          <w:rFonts w:cs="Fd"/>
          <w:color w:val="000000" w:themeColor="text1"/>
          <w:sz w:val="28"/>
          <w:szCs w:val="28"/>
        </w:rPr>
        <w:t>6</w:t>
      </w:r>
      <w:r w:rsidR="00F50D81" w:rsidRPr="003323B8">
        <w:rPr>
          <w:rFonts w:cs="Fd"/>
          <w:color w:val="000000" w:themeColor="text1"/>
          <w:sz w:val="28"/>
          <w:szCs w:val="28"/>
        </w:rPr>
        <w:t>. If AQR launches the Momentum Funds, how should they weigh maximizing returns vs. minimizing tracking error? How should they manage the portfolio?</w:t>
      </w:r>
    </w:p>
    <w:p w14:paraId="69933A5E" w14:textId="77777777" w:rsidR="008F73C0" w:rsidRPr="003323B8" w:rsidRDefault="008F73C0" w:rsidP="00DC762A">
      <w:pPr>
        <w:autoSpaceDE w:val="0"/>
        <w:autoSpaceDN w:val="0"/>
        <w:adjustRightInd w:val="0"/>
        <w:spacing w:after="0" w:line="240" w:lineRule="auto"/>
        <w:jc w:val="both"/>
        <w:rPr>
          <w:rFonts w:cs="Fd"/>
          <w:color w:val="000000" w:themeColor="text1"/>
          <w:sz w:val="28"/>
          <w:szCs w:val="28"/>
        </w:rPr>
      </w:pPr>
    </w:p>
    <w:p w14:paraId="68F62CE3" w14:textId="77777777" w:rsidR="008F73C0" w:rsidRPr="003323B8" w:rsidRDefault="008F73C0" w:rsidP="00DC762A">
      <w:pPr>
        <w:autoSpaceDE w:val="0"/>
        <w:autoSpaceDN w:val="0"/>
        <w:adjustRightInd w:val="0"/>
        <w:spacing w:after="0" w:line="240" w:lineRule="auto"/>
        <w:jc w:val="both"/>
        <w:rPr>
          <w:rFonts w:cs="Fd"/>
          <w:color w:val="000000" w:themeColor="text1"/>
          <w:sz w:val="28"/>
          <w:szCs w:val="28"/>
        </w:rPr>
      </w:pPr>
    </w:p>
    <w:p w14:paraId="4724FFB1" w14:textId="25B1A8CD" w:rsidR="008F73C0" w:rsidRPr="003323B8" w:rsidRDefault="00843F09" w:rsidP="00DC762A">
      <w:pPr>
        <w:autoSpaceDE w:val="0"/>
        <w:autoSpaceDN w:val="0"/>
        <w:adjustRightInd w:val="0"/>
        <w:spacing w:after="0" w:line="240" w:lineRule="auto"/>
        <w:jc w:val="both"/>
        <w:rPr>
          <w:rFonts w:cs="Fd"/>
          <w:b/>
          <w:color w:val="000000" w:themeColor="text1"/>
          <w:sz w:val="28"/>
          <w:szCs w:val="28"/>
        </w:rPr>
      </w:pPr>
      <w:r w:rsidRPr="003323B8">
        <w:rPr>
          <w:rFonts w:cs="Fd"/>
          <w:b/>
          <w:color w:val="000000" w:themeColor="text1"/>
          <w:sz w:val="28"/>
          <w:szCs w:val="28"/>
        </w:rPr>
        <w:t>Empirical Questions</w:t>
      </w:r>
      <w:r w:rsidR="00992434" w:rsidRPr="003323B8">
        <w:rPr>
          <w:rFonts w:cs="Fd"/>
          <w:b/>
          <w:color w:val="000000" w:themeColor="text1"/>
          <w:sz w:val="28"/>
          <w:szCs w:val="28"/>
        </w:rPr>
        <w:t>.</w:t>
      </w:r>
    </w:p>
    <w:p w14:paraId="5F29B4A8" w14:textId="77777777" w:rsidR="00843F09" w:rsidRPr="003323B8" w:rsidRDefault="00843F09" w:rsidP="00DC762A">
      <w:pPr>
        <w:autoSpaceDE w:val="0"/>
        <w:autoSpaceDN w:val="0"/>
        <w:adjustRightInd w:val="0"/>
        <w:spacing w:after="0" w:line="240" w:lineRule="auto"/>
        <w:jc w:val="both"/>
        <w:rPr>
          <w:rFonts w:cs="Fd"/>
          <w:color w:val="000000" w:themeColor="text1"/>
          <w:sz w:val="28"/>
          <w:szCs w:val="28"/>
        </w:rPr>
      </w:pPr>
    </w:p>
    <w:p w14:paraId="55385B06" w14:textId="5B6B0A36" w:rsidR="008F73C0" w:rsidRPr="003323B8" w:rsidRDefault="008F73C0" w:rsidP="00DC762A">
      <w:pPr>
        <w:autoSpaceDE w:val="0"/>
        <w:autoSpaceDN w:val="0"/>
        <w:adjustRightInd w:val="0"/>
        <w:spacing w:after="0" w:line="240" w:lineRule="auto"/>
        <w:jc w:val="both"/>
        <w:rPr>
          <w:rFonts w:cs="Fd"/>
          <w:color w:val="000000" w:themeColor="text1"/>
          <w:sz w:val="28"/>
          <w:szCs w:val="28"/>
        </w:rPr>
      </w:pPr>
      <w:r w:rsidRPr="003323B8">
        <w:rPr>
          <w:rFonts w:cs="Fd"/>
          <w:color w:val="000000" w:themeColor="text1"/>
          <w:sz w:val="28"/>
          <w:szCs w:val="28"/>
        </w:rPr>
        <w:t xml:space="preserve">1. </w:t>
      </w:r>
      <w:r w:rsidR="00E85CC6">
        <w:rPr>
          <w:rFonts w:cs="Fd"/>
          <w:color w:val="000000" w:themeColor="text1"/>
          <w:sz w:val="28"/>
          <w:szCs w:val="28"/>
        </w:rPr>
        <w:t xml:space="preserve">Over the sample period provided, what is the “alpha” of a simple AQR momentum strategy (you can use the </w:t>
      </w:r>
      <w:proofErr w:type="spellStart"/>
      <w:r w:rsidRPr="003323B8">
        <w:rPr>
          <w:rFonts w:cs="Fd"/>
          <w:color w:val="000000" w:themeColor="text1"/>
          <w:sz w:val="28"/>
          <w:szCs w:val="28"/>
        </w:rPr>
        <w:t>Fama</w:t>
      </w:r>
      <w:proofErr w:type="spellEnd"/>
      <w:r w:rsidRPr="003323B8">
        <w:rPr>
          <w:rFonts w:cs="Fd"/>
          <w:color w:val="000000" w:themeColor="text1"/>
          <w:sz w:val="28"/>
          <w:szCs w:val="28"/>
        </w:rPr>
        <w:t>-French MOM factor</w:t>
      </w:r>
      <w:r w:rsidR="00E85CC6">
        <w:rPr>
          <w:rFonts w:cs="Fd"/>
          <w:color w:val="000000" w:themeColor="text1"/>
          <w:sz w:val="28"/>
          <w:szCs w:val="28"/>
        </w:rPr>
        <w:t xml:space="preserve">). Compare it with other strategies of your choice. </w:t>
      </w:r>
      <w:r w:rsidRPr="003323B8">
        <w:rPr>
          <w:rFonts w:cs="Fd"/>
          <w:color w:val="000000" w:themeColor="text1"/>
          <w:sz w:val="28"/>
          <w:szCs w:val="28"/>
        </w:rPr>
        <w:t>Use the historical data provided in both sheets of the electronic case materials and be prepared to argue your opinion.</w:t>
      </w:r>
    </w:p>
    <w:p w14:paraId="4061F18F" w14:textId="77777777" w:rsidR="008F73C0" w:rsidRPr="003323B8" w:rsidRDefault="008F73C0" w:rsidP="00DC762A">
      <w:pPr>
        <w:autoSpaceDE w:val="0"/>
        <w:autoSpaceDN w:val="0"/>
        <w:adjustRightInd w:val="0"/>
        <w:spacing w:after="0" w:line="240" w:lineRule="auto"/>
        <w:jc w:val="both"/>
        <w:rPr>
          <w:rFonts w:cs="Fd"/>
          <w:color w:val="000000" w:themeColor="text1"/>
          <w:sz w:val="28"/>
          <w:szCs w:val="28"/>
        </w:rPr>
      </w:pPr>
    </w:p>
    <w:p w14:paraId="087CC44F" w14:textId="7501ED5B" w:rsidR="008F73C0" w:rsidRPr="003323B8" w:rsidRDefault="008F73C0" w:rsidP="00F67E96">
      <w:pPr>
        <w:widowControl w:val="0"/>
        <w:autoSpaceDE w:val="0"/>
        <w:autoSpaceDN w:val="0"/>
        <w:adjustRightInd w:val="0"/>
        <w:spacing w:after="0" w:line="240" w:lineRule="auto"/>
        <w:rPr>
          <w:rFonts w:cs="Calibri"/>
          <w:color w:val="000000" w:themeColor="text1"/>
          <w:sz w:val="28"/>
          <w:szCs w:val="28"/>
        </w:rPr>
      </w:pPr>
      <w:r w:rsidRPr="003323B8">
        <w:rPr>
          <w:rFonts w:cs="Fd"/>
          <w:color w:val="000000" w:themeColor="text1"/>
          <w:sz w:val="28"/>
          <w:szCs w:val="28"/>
        </w:rPr>
        <w:t xml:space="preserve">2. </w:t>
      </w:r>
      <w:r w:rsidR="00F67E96" w:rsidRPr="003323B8">
        <w:rPr>
          <w:rFonts w:cs="Calibri"/>
          <w:color w:val="000000" w:themeColor="text1"/>
          <w:sz w:val="28"/>
          <w:szCs w:val="28"/>
        </w:rPr>
        <w:t>Estimate the correlation between the return on the momentum and value portfolios. Is it on average positive or negative? How would you best recommend AQR use momentum in combination with VALUE?</w:t>
      </w:r>
    </w:p>
    <w:p w14:paraId="62260E0E" w14:textId="77777777" w:rsidR="008F73C0" w:rsidRPr="003323B8" w:rsidRDefault="008F73C0" w:rsidP="00DC762A">
      <w:pPr>
        <w:autoSpaceDE w:val="0"/>
        <w:autoSpaceDN w:val="0"/>
        <w:adjustRightInd w:val="0"/>
        <w:spacing w:after="0" w:line="240" w:lineRule="auto"/>
        <w:jc w:val="both"/>
        <w:rPr>
          <w:rFonts w:cs="Fd"/>
          <w:color w:val="000000" w:themeColor="text1"/>
          <w:sz w:val="28"/>
          <w:szCs w:val="28"/>
        </w:rPr>
      </w:pPr>
    </w:p>
    <w:p w14:paraId="3676E498" w14:textId="60C9A244" w:rsidR="00AC73C5" w:rsidRPr="003323B8" w:rsidRDefault="008F73C0" w:rsidP="00DC762A">
      <w:pPr>
        <w:autoSpaceDE w:val="0"/>
        <w:autoSpaceDN w:val="0"/>
        <w:adjustRightInd w:val="0"/>
        <w:spacing w:after="0" w:line="240" w:lineRule="auto"/>
        <w:jc w:val="both"/>
        <w:rPr>
          <w:color w:val="000000" w:themeColor="text1"/>
          <w:sz w:val="28"/>
          <w:szCs w:val="28"/>
        </w:rPr>
      </w:pPr>
      <w:r w:rsidRPr="003323B8">
        <w:rPr>
          <w:rFonts w:cs="Fd"/>
          <w:color w:val="000000" w:themeColor="text1"/>
          <w:sz w:val="28"/>
          <w:szCs w:val="28"/>
        </w:rPr>
        <w:t>3</w:t>
      </w:r>
      <w:r w:rsidR="00F50D81" w:rsidRPr="003323B8">
        <w:rPr>
          <w:rFonts w:cs="Fd"/>
          <w:color w:val="000000" w:themeColor="text1"/>
          <w:sz w:val="28"/>
          <w:szCs w:val="28"/>
        </w:rPr>
        <w:t xml:space="preserve">. AQR is </w:t>
      </w:r>
      <w:r w:rsidRPr="003323B8">
        <w:rPr>
          <w:rFonts w:cs="Fd"/>
          <w:color w:val="000000" w:themeColor="text1"/>
          <w:sz w:val="28"/>
          <w:szCs w:val="28"/>
        </w:rPr>
        <w:t xml:space="preserve">thinking to introduce a new momentum index (IND_MOM) linked to industry specific returns. Using the data provided can you find evidence of momentum industries? If so, what would have been the returns on this index over </w:t>
      </w:r>
      <w:r w:rsidRPr="003323B8">
        <w:rPr>
          <w:rFonts w:cs="Fd"/>
          <w:color w:val="000000" w:themeColor="text1"/>
          <w:sz w:val="28"/>
          <w:szCs w:val="28"/>
        </w:rPr>
        <w:lastRenderedPageBreak/>
        <w:t xml:space="preserve">the last decade compared with the standard </w:t>
      </w:r>
      <w:proofErr w:type="spellStart"/>
      <w:r w:rsidRPr="003323B8">
        <w:rPr>
          <w:rFonts w:cs="Fd"/>
          <w:color w:val="000000" w:themeColor="text1"/>
          <w:sz w:val="28"/>
          <w:szCs w:val="28"/>
        </w:rPr>
        <w:t>Fama</w:t>
      </w:r>
      <w:proofErr w:type="spellEnd"/>
      <w:r w:rsidRPr="003323B8">
        <w:rPr>
          <w:rFonts w:cs="Fd"/>
          <w:color w:val="000000" w:themeColor="text1"/>
          <w:sz w:val="28"/>
          <w:szCs w:val="28"/>
        </w:rPr>
        <w:t>-French MOM factor? What is the correlation between industry momentum and value? Should they consider running VALUE</w:t>
      </w:r>
      <w:r w:rsidR="00BA6200" w:rsidRPr="003323B8">
        <w:rPr>
          <w:rFonts w:cs="Fd"/>
          <w:color w:val="000000" w:themeColor="text1"/>
          <w:sz w:val="28"/>
          <w:szCs w:val="28"/>
        </w:rPr>
        <w:t xml:space="preserve"> </w:t>
      </w:r>
      <w:r w:rsidR="00F50D81" w:rsidRPr="003323B8">
        <w:rPr>
          <w:rFonts w:cs="Fd"/>
          <w:color w:val="000000" w:themeColor="text1"/>
          <w:sz w:val="28"/>
          <w:szCs w:val="28"/>
        </w:rPr>
        <w:t>+</w:t>
      </w:r>
      <w:r w:rsidR="00BA6200" w:rsidRPr="003323B8">
        <w:rPr>
          <w:rFonts w:cs="Fd"/>
          <w:color w:val="000000" w:themeColor="text1"/>
          <w:sz w:val="28"/>
          <w:szCs w:val="28"/>
        </w:rPr>
        <w:t xml:space="preserve"> </w:t>
      </w:r>
      <w:r w:rsidRPr="003323B8">
        <w:rPr>
          <w:rFonts w:cs="Fd"/>
          <w:color w:val="000000" w:themeColor="text1"/>
          <w:sz w:val="28"/>
          <w:szCs w:val="28"/>
        </w:rPr>
        <w:t>MOM + IND_MOM</w:t>
      </w:r>
      <w:r w:rsidR="00F50D81" w:rsidRPr="003323B8">
        <w:rPr>
          <w:rFonts w:cs="Fd"/>
          <w:color w:val="000000" w:themeColor="text1"/>
          <w:sz w:val="28"/>
          <w:szCs w:val="28"/>
        </w:rPr>
        <w:t xml:space="preserve"> </w:t>
      </w:r>
      <w:r w:rsidRPr="003323B8">
        <w:rPr>
          <w:rFonts w:cs="Fd"/>
          <w:color w:val="000000" w:themeColor="text1"/>
          <w:sz w:val="28"/>
          <w:szCs w:val="28"/>
        </w:rPr>
        <w:t>fund</w:t>
      </w:r>
      <w:r w:rsidR="00F50D81" w:rsidRPr="003323B8">
        <w:rPr>
          <w:rFonts w:cs="Fd"/>
          <w:color w:val="000000" w:themeColor="text1"/>
          <w:sz w:val="28"/>
          <w:szCs w:val="28"/>
        </w:rPr>
        <w:t>? What issues should AQR be thinking about in considering this decision?</w:t>
      </w:r>
    </w:p>
    <w:sectPr w:rsidR="00AC73C5" w:rsidRPr="00332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d">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O2MDYztLQ0NzE2MDZR0lEKTi0uzszPAykwrAUAyau9PSwAAAA="/>
  </w:docVars>
  <w:rsids>
    <w:rsidRoot w:val="00F50D81"/>
    <w:rsid w:val="0019187E"/>
    <w:rsid w:val="003323B8"/>
    <w:rsid w:val="00843F09"/>
    <w:rsid w:val="008F73C0"/>
    <w:rsid w:val="00992434"/>
    <w:rsid w:val="00AC73C5"/>
    <w:rsid w:val="00BA6200"/>
    <w:rsid w:val="00DC762A"/>
    <w:rsid w:val="00E527E9"/>
    <w:rsid w:val="00E85CC6"/>
    <w:rsid w:val="00F13528"/>
    <w:rsid w:val="00F50D81"/>
    <w:rsid w:val="00F67E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2C4249"/>
  <w15:docId w15:val="{24FA4D9A-4CF2-412E-8733-69FFEC300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doNotOrganizeInFold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292</Words>
  <Characters>1650</Characters>
  <Application>Microsoft Office Word</Application>
  <DocSecurity>0</DocSecurity>
  <Lines>35</Lines>
  <Paragraphs>18</Paragraphs>
  <ScaleCrop>false</ScaleCrop>
  <HeadingPairs>
    <vt:vector size="2" baseType="variant">
      <vt:variant>
        <vt:lpstr>Title</vt:lpstr>
      </vt:variant>
      <vt:variant>
        <vt:i4>1</vt:i4>
      </vt:variant>
    </vt:vector>
  </HeadingPairs>
  <TitlesOfParts>
    <vt:vector size="1" baseType="lpstr">
      <vt:lpstr/>
    </vt:vector>
  </TitlesOfParts>
  <Company>The University of Chicago Booth School of Business</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Buraschi, Andrea</dc:creator>
  <cp:lastModifiedBy>l.buraschi</cp:lastModifiedBy>
  <cp:revision>3</cp:revision>
  <cp:lastPrinted>2014-02-25T10:51:00Z</cp:lastPrinted>
  <dcterms:created xsi:type="dcterms:W3CDTF">2014-02-25T10:52:00Z</dcterms:created>
  <dcterms:modified xsi:type="dcterms:W3CDTF">2022-01-11T14:12:00Z</dcterms:modified>
</cp:coreProperties>
</file>