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6" w:lineRule="auto"/>
        <w:ind w:left="0" w:firstLine="0"/>
        <w:jc w:val="both"/>
        <w:rPr>
          <w:rFonts w:ascii="Lora" w:cs="Lora" w:eastAsia="Lora" w:hAnsi="Lora"/>
          <w:color w:val="1f1f1f"/>
          <w:sz w:val="42"/>
          <w:szCs w:val="42"/>
        </w:rPr>
      </w:pPr>
      <w:bookmarkStart w:colFirst="0" w:colLast="0" w:name="_e4tkos50un8p" w:id="0"/>
      <w:bookmarkEnd w:id="0"/>
      <w:r w:rsidDel="00000000" w:rsidR="00000000" w:rsidRPr="00000000">
        <w:rPr>
          <w:rFonts w:ascii="Lora" w:cs="Lora" w:eastAsia="Lora" w:hAnsi="Lora"/>
          <w:color w:val="1f1f1f"/>
          <w:sz w:val="42"/>
          <w:szCs w:val="42"/>
          <w:rtl w:val="0"/>
        </w:rPr>
        <w:t xml:space="preserve">HPF Candidate Attachment: Sample Project Scenario &amp; Test Data</w:t>
      </w:r>
    </w:p>
    <w:p w:rsidR="00000000" w:rsidDel="00000000" w:rsidP="00000000" w:rsidRDefault="00000000" w:rsidRPr="00000000" w14:paraId="00000002">
      <w:pPr>
        <w:spacing w:after="240" w:line="276" w:lineRule="auto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LSA Verification &amp; Data Lineage Integration</w:t>
      </w:r>
    </w:p>
    <w:p w:rsidR="00000000" w:rsidDel="00000000" w:rsidP="00000000" w:rsidRDefault="00000000" w:rsidRPr="00000000" w14:paraId="00000003">
      <w:pPr>
        <w:spacing w:after="240" w:line="276" w:lineRule="auto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Target Role: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Flutter Mobile App Developer </w:t>
      </w:r>
    </w:p>
    <w:p w:rsidR="00000000" w:rsidDel="00000000" w:rsidP="00000000" w:rsidRDefault="00000000" w:rsidRPr="00000000" w14:paraId="00000004">
      <w:pPr>
        <w:spacing w:after="240" w:line="276" w:lineRule="auto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Estimated Completion Time: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4 to 6 hours</w:t>
      </w:r>
    </w:p>
    <w:p w:rsidR="00000000" w:rsidDel="00000000" w:rsidP="00000000" w:rsidRDefault="00000000" w:rsidRPr="00000000" w14:paraId="00000005">
      <w:pPr>
        <w:pStyle w:val="Heading3"/>
        <w:spacing w:after="80" w:before="0" w:line="276" w:lineRule="auto"/>
        <w:ind w:left="0" w:firstLine="0"/>
        <w:jc w:val="both"/>
        <w:rPr>
          <w:rFonts w:ascii="Lora" w:cs="Lora" w:eastAsia="Lora" w:hAnsi="Lora"/>
          <w:color w:val="1f1f1f"/>
          <w:sz w:val="26"/>
          <w:szCs w:val="26"/>
        </w:rPr>
      </w:pPr>
      <w:bookmarkStart w:colFirst="0" w:colLast="0" w:name="_yltv44k4rbyi" w:id="1"/>
      <w:bookmarkEnd w:id="1"/>
      <w:r w:rsidDel="00000000" w:rsidR="00000000" w:rsidRPr="00000000">
        <w:rPr>
          <w:rFonts w:ascii="Lora" w:cs="Lora" w:eastAsia="Lora" w:hAnsi="Lora"/>
          <w:color w:val="1f1f1f"/>
          <w:sz w:val="26"/>
          <w:szCs w:val="26"/>
          <w:rtl w:val="0"/>
        </w:rPr>
        <w:t xml:space="preserve">1. Mock UI Spec (Figma Source Document Representation)</w:t>
      </w:r>
    </w:p>
    <w:p w:rsidR="00000000" w:rsidDel="00000000" w:rsidP="00000000" w:rsidRDefault="00000000" w:rsidRPr="00000000" w14:paraId="00000006">
      <w:pPr>
        <w:spacing w:after="240" w:line="276" w:lineRule="auto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The candidate must implement a single stateless Flutter screen called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LsaVerificationScreen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4"/>
        <w:spacing w:after="40" w:before="0" w:line="276" w:lineRule="auto"/>
        <w:ind w:left="0" w:firstLine="0"/>
        <w:jc w:val="both"/>
        <w:rPr>
          <w:rFonts w:ascii="Lora" w:cs="Lora" w:eastAsia="Lora" w:hAnsi="Lora"/>
          <w:color w:val="1f1f1f"/>
          <w:sz w:val="22"/>
          <w:szCs w:val="22"/>
        </w:rPr>
      </w:pPr>
      <w:bookmarkStart w:colFirst="0" w:colLast="0" w:name="_lauf9gtjciws" w:id="2"/>
      <w:bookmarkEnd w:id="2"/>
      <w:r w:rsidDel="00000000" w:rsidR="00000000" w:rsidRPr="00000000">
        <w:rPr>
          <w:rFonts w:ascii="Lora" w:cs="Lora" w:eastAsia="Lora" w:hAnsi="Lora"/>
          <w:color w:val="1f1f1f"/>
          <w:sz w:val="22"/>
          <w:szCs w:val="22"/>
          <w:rtl w:val="0"/>
        </w:rPr>
        <w:t xml:space="preserve">Screen UI Components Required: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Title </w:t>
      </w:r>
      <w:r w:rsidDel="00000000" w:rsidR="00000000" w:rsidRPr="00000000">
        <w:rPr>
          <w:rFonts w:ascii="Lora" w:cs="Lora" w:eastAsia="Lora" w:hAnsi="Lora"/>
          <w:i w:val="1"/>
          <w:iCs w:val="1"/>
          <w:color w:val="1f1f1f"/>
          <w:rtl w:val="0"/>
        </w:rPr>
        <w:t xml:space="preserve">"LSA Onboarding Gate"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&amp; Subtitle </w:t>
      </w:r>
      <w:r w:rsidDel="00000000" w:rsidR="00000000" w:rsidRPr="00000000">
        <w:rPr>
          <w:rFonts w:ascii="Lora" w:cs="Lora" w:eastAsia="Lora" w:hAnsi="Lora"/>
          <w:i w:val="1"/>
          <w:iCs w:val="1"/>
          <w:color w:val="1f1f1f"/>
          <w:rtl w:val="0"/>
        </w:rPr>
        <w:t xml:space="preserve">"HabotConnect Data Compliance"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Form Fields: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="276" w:lineRule="auto"/>
        <w:ind w:left="1440" w:hanging="36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lsa_id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(Text Input - Prefilled: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LSA-7049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="276" w:lineRule="auto"/>
        <w:ind w:left="1440" w:hanging="36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parent_consent_code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(Text Input - User enters code)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="276" w:lineRule="auto"/>
        <w:ind w:left="1440" w:hanging="36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predecessor_id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(Hidden/Read-only State - System ID: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PRED-9982-XYZ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Action Button: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"Verify &amp; Submit"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Status Indicator: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Banner displaying real-time system state (</w:t>
      </w:r>
      <w:r w:rsidDel="00000000" w:rsidR="00000000" w:rsidRPr="00000000">
        <w:rPr>
          <w:rFonts w:ascii="Lora" w:cs="Lora" w:eastAsia="Lora" w:hAnsi="Lora"/>
          <w:i w:val="1"/>
          <w:iCs w:val="1"/>
          <w:color w:val="1f1f1f"/>
          <w:rtl w:val="0"/>
        </w:rPr>
        <w:t xml:space="preserve">Idle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i w:val="1"/>
          <w:iCs w:val="1"/>
          <w:color w:val="1f1f1f"/>
          <w:rtl w:val="0"/>
        </w:rPr>
        <w:t xml:space="preserve">Processing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i w:val="1"/>
          <w:iCs w:val="1"/>
          <w:color w:val="1f1f1f"/>
          <w:rtl w:val="0"/>
        </w:rPr>
        <w:t xml:space="preserve">Quarantined (Fail-Closed)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i w:val="1"/>
          <w:iCs w:val="1"/>
          <w:color w:val="1f1f1f"/>
          <w:rtl w:val="0"/>
        </w:rPr>
        <w:t xml:space="preserve">Success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spacing w:after="80" w:before="0" w:line="276" w:lineRule="auto"/>
        <w:ind w:left="0" w:firstLine="0"/>
        <w:jc w:val="both"/>
        <w:rPr>
          <w:rFonts w:ascii="Lora" w:cs="Lora" w:eastAsia="Lora" w:hAnsi="Lora"/>
          <w:color w:val="1f1f1f"/>
          <w:sz w:val="26"/>
          <w:szCs w:val="26"/>
        </w:rPr>
      </w:pPr>
      <w:bookmarkStart w:colFirst="0" w:colLast="0" w:name="_wug3dx1t8nh1" w:id="3"/>
      <w:bookmarkEnd w:id="3"/>
      <w:r w:rsidDel="00000000" w:rsidR="00000000" w:rsidRPr="00000000">
        <w:rPr>
          <w:rFonts w:ascii="Lora" w:cs="Lora" w:eastAsia="Lora" w:hAnsi="Lora"/>
          <w:color w:val="1f1f1f"/>
          <w:sz w:val="26"/>
          <w:szCs w:val="26"/>
          <w:rtl w:val="0"/>
        </w:rPr>
        <w:t xml:space="preserve">2. Sample API Payload &amp; Header Specifications</w:t>
      </w:r>
    </w:p>
    <w:p w:rsidR="00000000" w:rsidDel="00000000" w:rsidP="00000000" w:rsidRDefault="00000000" w:rsidRPr="00000000" w14:paraId="00000010">
      <w:pPr>
        <w:spacing w:after="240" w:line="276" w:lineRule="auto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f1f1f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When the user taps </w:t>
      </w: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"Verify &amp; Submit"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, the app must trigger an HTTP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POST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request to the following mock endpoint: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="276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Endpoint URL: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https://api.habotconnect.com/v1/compliance/verify</w:t>
      </w:r>
    </w:p>
    <w:p w:rsidR="00000000" w:rsidDel="00000000" w:rsidP="00000000" w:rsidRDefault="00000000" w:rsidRPr="00000000" w14:paraId="00000012">
      <w:pPr>
        <w:pStyle w:val="Heading4"/>
        <w:spacing w:after="40" w:before="0" w:line="276" w:lineRule="auto"/>
        <w:ind w:left="590.3999984264374" w:firstLine="0"/>
        <w:jc w:val="both"/>
        <w:rPr>
          <w:rFonts w:ascii="Lora" w:cs="Lora" w:eastAsia="Lora" w:hAnsi="Lora"/>
          <w:color w:val="1f1f1f"/>
          <w:sz w:val="22"/>
          <w:szCs w:val="22"/>
        </w:rPr>
      </w:pPr>
      <w:bookmarkStart w:colFirst="0" w:colLast="0" w:name="_laty13fbeef" w:id="4"/>
      <w:bookmarkEnd w:id="4"/>
      <w:r w:rsidDel="00000000" w:rsidR="00000000" w:rsidRPr="00000000">
        <w:rPr>
          <w:rFonts w:ascii="Lora" w:cs="Lora" w:eastAsia="Lora" w:hAnsi="Lora"/>
          <w:color w:val="1f1f1f"/>
          <w:sz w:val="22"/>
          <w:szCs w:val="22"/>
          <w:rtl w:val="0"/>
        </w:rPr>
        <w:t xml:space="preserve">A. Mandatory Metadata Headers (Required Outbound)</w:t>
      </w:r>
    </w:p>
    <w:p w:rsidR="00000000" w:rsidDel="00000000" w:rsidP="00000000" w:rsidRDefault="00000000" w:rsidRPr="00000000" w14:paraId="00000013">
      <w:pPr>
        <w:spacing w:line="276" w:lineRule="auto"/>
        <w:ind w:left="590.3999984264374" w:firstLine="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HTTP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POST /v1/compliance/verify HTTP/1.1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Host: api.habotconnect.com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x-trace-id: 8f3d1b2a-4c9e-4a11-b8d2-9901ef23a011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x-logic-hash: e3b0c44298fc1c149afbf4c8996fb92427ae41e4649b934ca495991b7852b855</w:t>
      </w:r>
    </w:p>
    <w:p w:rsidR="00000000" w:rsidDel="00000000" w:rsidP="00000000" w:rsidRDefault="00000000" w:rsidRPr="00000000" w14:paraId="00000019">
      <w:pPr>
        <w:pStyle w:val="Heading4"/>
        <w:spacing w:after="40" w:before="0" w:line="276" w:lineRule="auto"/>
        <w:ind w:left="590.3999984264374" w:firstLine="0"/>
        <w:jc w:val="both"/>
        <w:rPr>
          <w:rFonts w:ascii="Lora" w:cs="Lora" w:eastAsia="Lora" w:hAnsi="Lora"/>
          <w:color w:val="1f1f1f"/>
          <w:sz w:val="22"/>
          <w:szCs w:val="22"/>
        </w:rPr>
      </w:pPr>
      <w:bookmarkStart w:colFirst="0" w:colLast="0" w:name="_6v0p8rowwlpw" w:id="5"/>
      <w:bookmarkEnd w:id="5"/>
      <w:r w:rsidDel="00000000" w:rsidR="00000000" w:rsidRPr="00000000">
        <w:rPr>
          <w:rFonts w:ascii="Lora" w:cs="Lora" w:eastAsia="Lora" w:hAnsi="Lora"/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Lora" w:cs="Lora" w:eastAsia="Lora" w:hAnsi="Lora"/>
          <w:color w:val="1f1f1f"/>
          <w:sz w:val="22"/>
          <w:szCs w:val="22"/>
          <w:rtl w:val="0"/>
        </w:rPr>
        <w:t xml:space="preserve">B. JSON Request Body Schema</w:t>
      </w:r>
    </w:p>
    <w:p w:rsidR="00000000" w:rsidDel="00000000" w:rsidP="00000000" w:rsidRDefault="00000000" w:rsidRPr="00000000" w14:paraId="0000001A">
      <w:pPr>
        <w:spacing w:line="276" w:lineRule="auto"/>
        <w:ind w:left="590.3999984264374" w:firstLine="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JSON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{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  "predecessor_id": "PRED-9982-XYZ",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  "lsa_id": "LSA-7049",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  "parent_consent_code": "PCC-2026-9901",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  "timestamp_utc": "2026-08-07T11:30:00Z"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pStyle w:val="Heading3"/>
        <w:spacing w:after="80" w:before="0" w:line="276" w:lineRule="auto"/>
        <w:ind w:left="0" w:firstLine="0"/>
        <w:jc w:val="both"/>
        <w:rPr>
          <w:rFonts w:ascii="Lora" w:cs="Lora" w:eastAsia="Lora" w:hAnsi="Lora"/>
          <w:color w:val="1f1f1f"/>
          <w:sz w:val="26"/>
          <w:szCs w:val="26"/>
        </w:rPr>
      </w:pPr>
      <w:bookmarkStart w:colFirst="0" w:colLast="0" w:name="_smav837zc801" w:id="6"/>
      <w:bookmarkEnd w:id="6"/>
      <w:r w:rsidDel="00000000" w:rsidR="00000000" w:rsidRPr="00000000">
        <w:rPr>
          <w:rFonts w:ascii="Lora" w:cs="Lora" w:eastAsia="Lora" w:hAnsi="Lora"/>
          <w:b w:val="0"/>
          <w:bCs w:val="0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Lora" w:cs="Lora" w:eastAsia="Lora" w:hAnsi="Lora"/>
          <w:color w:val="1f1f1f"/>
          <w:sz w:val="26"/>
          <w:szCs w:val="26"/>
          <w:rtl w:val="0"/>
        </w:rPr>
        <w:br w:type="textWrapping"/>
        <w:t xml:space="preserve">3. Fail-Closed &amp; Data Lineage Rules (Test Cases)</w:t>
      </w:r>
    </w:p>
    <w:p w:rsidR="00000000" w:rsidDel="00000000" w:rsidP="00000000" w:rsidRDefault="00000000" w:rsidRPr="00000000" w14:paraId="00000022">
      <w:pPr>
        <w:spacing w:after="240" w:line="276" w:lineRule="auto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f1f1f"/>
          <w:rtl w:val="0"/>
        </w:rPr>
        <w:br w:type="textWrapping"/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Candidates must handle three specific test scenarios in their logic: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225"/>
        <w:gridCol w:w="3570"/>
        <w:tblGridChange w:id="0">
          <w:tblGrid>
            <w:gridCol w:w="2010"/>
            <w:gridCol w:w="3225"/>
            <w:gridCol w:w="35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Candidate Input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Expected System Behavior (Fail-Closed Logic)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Case 1: Valid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parent_consent_code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=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"PCC-2026-9901"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predecessor_id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=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"PRED-9982-XYZ"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App sends request with valid metadata headers (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x-trace-id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x-logic-hash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). UI displays Success state.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Case 2: Missing Lineage (Orphan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predecessor_id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is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or empty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Fail-Closed Trigger: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The app blocks the network call immediately, throws a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LineageException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, and sets UI to </w:t>
            </w: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f1f1f"/>
                <w:rtl w:val="0"/>
              </w:rPr>
              <w:t xml:space="preserve">Quarantined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Case 3: Null API Response /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API returns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rFonts w:ascii="Lora" w:cs="Lora" w:eastAsia="Lora" w:hAnsi="Lora"/>
                <w:color w:val="188038"/>
                <w:rtl w:val="0"/>
              </w:rPr>
              <w:t xml:space="preserve">{ "status": null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ind w:left="590.3999984264374" w:firstLine="0"/>
              <w:jc w:val="both"/>
              <w:rPr>
                <w:rFonts w:ascii="Lora" w:cs="Lora" w:eastAsia="Lora" w:hAnsi="Lora"/>
                <w:color w:val="1f1f1f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1f1f1f"/>
                <w:rtl w:val="0"/>
              </w:rPr>
              <w:t xml:space="preserve">Fail-Closed Trigger: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 Instantly purge volatile memory, reset the form state, lock submission button, and display </w:t>
            </w: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1f1f1f"/>
                <w:rtl w:val="0"/>
              </w:rPr>
              <w:t xml:space="preserve">"Data Quarantined – Compliance Failure"</w:t>
            </w:r>
            <w:r w:rsidDel="00000000" w:rsidR="00000000" w:rsidRPr="00000000">
              <w:rPr>
                <w:rFonts w:ascii="Lora" w:cs="Lora" w:eastAsia="Lora" w:hAnsi="Lora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after="80" w:before="0" w:line="276" w:lineRule="auto"/>
        <w:ind w:left="0" w:firstLine="0"/>
        <w:jc w:val="both"/>
        <w:rPr>
          <w:rFonts w:ascii="Lora" w:cs="Lora" w:eastAsia="Lora" w:hAnsi="Lora"/>
          <w:color w:val="1f1f1f"/>
          <w:sz w:val="26"/>
          <w:szCs w:val="26"/>
        </w:rPr>
      </w:pPr>
      <w:bookmarkStart w:colFirst="0" w:colLast="0" w:name="_3rlk6m6ghtd4" w:id="7"/>
      <w:bookmarkEnd w:id="7"/>
      <w:r w:rsidDel="00000000" w:rsidR="00000000" w:rsidRPr="00000000">
        <w:rPr>
          <w:rFonts w:ascii="Lora" w:cs="Lora" w:eastAsia="Lora" w:hAnsi="Lora"/>
          <w:color w:val="1f1f1f"/>
          <w:sz w:val="26"/>
          <w:szCs w:val="26"/>
          <w:rtl w:val="0"/>
        </w:rPr>
        <w:br w:type="textWrapping"/>
        <w:t xml:space="preserve">4. UI Friction Logging Requirement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If the user focuses on the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parent_consent_code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 text field and does not type or submit for </w:t>
      </w:r>
      <m:oMath>
        <m:r>
          <w:rPr>
            <w:rFonts w:ascii="Lora" w:cs="Lora" w:eastAsia="Lora" w:hAnsi="Lora"/>
            <w:b w:val="1"/>
            <w:bCs w:val="1"/>
            <w:color w:val="1f1f1f"/>
          </w:rPr>
          <m:t xml:space="preserve">&gt;5</m:t>
        </m:r>
      </m:oMath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 seconds</w:t>
      </w: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, the component must trigger an automated friction log.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1f1f"/>
          <w:rtl w:val="0"/>
        </w:rPr>
        <w:t xml:space="preserve">Sample Log Output (Console / Debug Stream):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="276" w:lineRule="auto"/>
        <w:ind w:left="720" w:hanging="36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f1f1f"/>
          <w:rtl w:val="0"/>
        </w:rPr>
        <w:t xml:space="preserve">Plaintext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both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[UI_FRICTION_LOG] Timestamp: 2026-08-07T11:31:05Z | Field: parent_consent_code | Hesitation Duration: 5.2s</w:t>
      </w:r>
    </w:p>
    <w:p w:rsidR="00000000" w:rsidDel="00000000" w:rsidP="00000000" w:rsidRDefault="00000000" w:rsidRPr="00000000" w14:paraId="00000034">
      <w:pPr>
        <w:spacing w:after="240" w:line="276" w:lineRule="auto"/>
        <w:ind w:left="720" w:firstLine="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jc w:val="both"/>
        <w:rPr>
          <w:rFonts w:ascii="Lora" w:cs="Lora" w:eastAsia="Lora" w:hAnsi="Lora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