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contextualSpacing w:val="0"/>
        <w:jc w:val="center"/>
        <w:rPr/>
      </w:pPr>
      <w:r w:rsidDel="00000000" w:rsidR="00000000" w:rsidRPr="00000000">
        <w:rPr>
          <w:u w:val="single"/>
          <w:rtl w:val="0"/>
        </w:rPr>
        <w:t xml:space="preserve">16th December 2017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1">
      <w:pPr>
        <w:contextualSpacing w:val="0"/>
        <w:rPr/>
      </w:pPr>
      <w:r w:rsidDel="00000000" w:rsidR="00000000" w:rsidRPr="00000000">
        <w:rPr>
          <w:rtl w:val="0"/>
        </w:rPr>
        <w:t xml:space="preserve">Today I was looking at how I was going to use the PortAudio library for reading from the guitar properly. After going through the entire tutorial, the main problem I had was how you can’t use mutexes in the callback function. The solution for this seems to be to use a ring buffer which is lockless and works for a single reader, single writer problem, which is what I have here.</w:t>
      </w:r>
    </w:p>
    <w:p w:rsidR="00000000" w:rsidDel="00000000" w:rsidP="00000000" w:rsidRDefault="00000000" w:rsidRPr="00000000" w14:paraId="00000002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contextualSpacing w:val="0"/>
        <w:rPr/>
      </w:pPr>
      <w:r w:rsidDel="00000000" w:rsidR="00000000" w:rsidRPr="00000000">
        <w:rPr>
          <w:rtl w:val="0"/>
        </w:rPr>
        <w:t xml:space="preserve">The setup would then look like this:</w:t>
      </w:r>
    </w:p>
    <w:p w:rsidR="00000000" w:rsidDel="00000000" w:rsidP="00000000" w:rsidRDefault="00000000" w:rsidRPr="00000000" w14:paraId="00000004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Take first input channel in callback function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Copy through to output, so we here stuff played back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If the item is a multiple of the lower sample rate we want, then write it into the ring buffer.</w:t>
      </w:r>
    </w:p>
    <w:p w:rsidR="00000000" w:rsidDel="00000000" w:rsidP="00000000" w:rsidRDefault="00000000" w:rsidRPr="00000000" w14:paraId="00000008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contextualSpacing w:val="0"/>
        <w:rPr/>
      </w:pPr>
      <w:r w:rsidDel="00000000" w:rsidR="00000000" w:rsidRPr="00000000">
        <w:rPr>
          <w:rtl w:val="0"/>
        </w:rPr>
        <w:t xml:space="preserve">The ring buffer will likely be set to around 1MB. This gives plenty of room for data to be buffered for a fairly substantial amount of time. This data, once read from the buffer can then be fed into the ESN. I need to decide what the best location for the ESN is, in order to minimise any sort of bottleneck introduced by it. </w:t>
      </w:r>
    </w:p>
    <w:p w:rsidR="00000000" w:rsidDel="00000000" w:rsidP="00000000" w:rsidRDefault="00000000" w:rsidRPr="00000000" w14:paraId="0000000A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contextualSpacing w:val="0"/>
        <w:rPr/>
      </w:pPr>
      <w:r w:rsidDel="00000000" w:rsidR="00000000" w:rsidRPr="00000000">
        <w:rPr>
          <w:rtl w:val="0"/>
        </w:rPr>
        <w:t xml:space="preserve">Then, I need to sort out some sort of timer system for deciding when to stop and generate an output. I then need to allow a MIDI file to be generated from this without hindering the rest of the system, and allowing a fast playback (the Windows implementation appears to be a bit slow on playback). </w:t>
      </w:r>
    </w:p>
    <w:p w:rsidR="00000000" w:rsidDel="00000000" w:rsidP="00000000" w:rsidRDefault="00000000" w:rsidRPr="00000000" w14:paraId="0000000C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contextualSpacing w:val="0"/>
        <w:rPr/>
      </w:pPr>
      <w:r w:rsidDel="00000000" w:rsidR="00000000" w:rsidRPr="00000000">
        <w:rPr>
          <w:rtl w:val="0"/>
        </w:rPr>
        <w:t xml:space="preserve">Tomorrow, I am going to look into getting the callback/ring buffer part of the system sorted. I need to be aware of trying to get the portAudio stuff to compile first, so don’t write too much before that!</w:t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lang w:val="en"/>
      </w:rPr>
    </w:rPrDefault>
    <w:pPrDefault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