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/>
      </w:pPr>
      <w:r w:rsidDel="00000000" w:rsidR="00000000" w:rsidRPr="00000000">
        <w:rPr>
          <w:u w:val="single"/>
          <w:rtl w:val="0"/>
        </w:rPr>
        <w:t xml:space="preserve">6th December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Today I started the hunting of the guitar solos in my music library. I completed up till the letter C. Hopefully by the end of tomorrow I can be about half way through the library.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