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20th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have been working on finishing my NSGA-II implementation, including writing the main algorithm myself. As of 6pm, all I have left to do is write some sort of main file for actually running it, and then write the objective functions, and then refactor the non dominated sort function which I am not particularly happy with in terms of cleanliness.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I decided I wanted to form the mating pool properly in order to not mess with randomness, which due to random item selection from a set being linear, this might actually be more efficient. So the mating pool is generated, and then </w:t>
      </w:r>
      <w:r w:rsidDel="00000000" w:rsidR="00000000" w:rsidRPr="00000000">
        <w:rPr>
          <w:b w:val="1"/>
          <w:rtl w:val="0"/>
        </w:rPr>
        <w:t xml:space="preserve">IMPORTANTLY</w:t>
      </w:r>
      <w:r w:rsidDel="00000000" w:rsidR="00000000" w:rsidRPr="00000000">
        <w:rPr>
          <w:rtl w:val="0"/>
        </w:rPr>
        <w:t xml:space="preserve"> I shuffle the mating pool, to prevent all of the top rank solutions mating with each other. I feel the random shuffle should, on average, do some good, given previously everything had some order, which may cause slightly undesired side effects. 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Left to do is: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Test the code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Write the objective functions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Refactor the non-dominated sorting function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Parallelise if at all possible (e.g. in computation of objective function values, given such functions could be arbitrarily complex).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For now though, I just need to get it compiling… (problem with random population stuff)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