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15th November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Firstly, I set about trying different threshold values for all 5 sound files. The best for each I found to be the following: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Vai : 0.4-0.5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Wilson: 0.3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Cliffs: 0.4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Hard To Face: 0.3-0.1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Revere: 0.2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I think that trying a Canny type edge tracing thing might be quite interesting, so I might look into giving that a try.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The hysteresis thresholding is leading to an improvement. I’m just trying to figure out what the best numbers are now…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Applying hysteresis thresholding with all my tracks, the best I can get is a high threshold of 0.3, and a low threshold of 0.1. The problem is that I do get very slight inclusion from some other instruments (usually a tiny bit of the drums, but not much). The high pitch bits I can’t really remove as they are still in the guitars range: removing it would be a really bad idea as I would limit myself more. They are just overtones anyway, so they are the same pitch, so it shouldn’t cause a problem. Peter had always suggested faint drums wouldn’t be much of a problem anyway in the long run…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My next step is to consider how I’m going to go about the task of getting all this training data...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