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19th January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I’ve been linking up the backend and front end of the system. I’ve done this via creating a bridge between the two. At the time of writing, I have the bridge mostly written, and anything that needs to be done in the backend done.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All I need to do is write the bridge updates for the painted components, and then integrate the bridge into the front end. Then all I want to do once this works is refactor the front end a little bit. I will also need to do the stuff related to the ‘now playing’ bar.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color w:val="ff0000"/>
          <w:rtl w:val="0"/>
        </w:rPr>
        <w:t xml:space="preserve">As far as deployment goes, I need to be careful about file paths used within the code (not CMakeLists, that is a different problem all together).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I’ve got a splash screen done, and also the initialisation and closing done.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