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24th February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I now have the key detector working. There are only two parameters that are of any use, the segment length, and the modulation penalty. I am finding the modulation penalty set as 2 works best, and a segment length of 2 seconds is recommended by the paper.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I’ve had to remove all minor keys for the time being, as I don’t know how to reharmonize between major and minor keys.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The next stage is to try and modify the training data to bring it into one octave (C Major).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The minor keys could prove a problem, but I’m hoping not, it should be mostly OK I think. The melodies should be fine anyway…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I think I am going to stick with 2 seconds as the segment length, and 2 as the modulation penalty, as in the computational approach paper.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As of 12:06, I have the entire thing transposed. 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Now I just need to run the optimisation procedure for all the codebook vectors. This will take quite a while, so I will probably switch back to the dissertation shortly.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I need to consider how user played segments will be dealt with key wise.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  <w:t xml:space="preserve">As of 12:27, the codebook optimisation is running again. I can either now switch back to the dissertation while I wait, do the thing for the tilted distribution, or go back to the distribution. Why not both?</w:t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  <w:t xml:space="preserve">Assume player segments are in one single key??????????</w:t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  <w:t xml:space="preserve">By the end of the day, I’ve got a load more stuff on the ESN section done, I’ve finally got my references working, and I’ve changed the ESN diagram as well to make it more suitable.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