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center"/>
        <w:rPr/>
      </w:pPr>
      <w:r w:rsidDel="00000000" w:rsidR="00000000" w:rsidRPr="00000000">
        <w:rPr>
          <w:u w:val="single"/>
          <w:rtl w:val="0"/>
        </w:rPr>
        <w:t xml:space="preserve">3rd March 2018</w:t>
      </w:r>
      <w:r w:rsidDel="00000000" w:rsidR="00000000" w:rsidRPr="00000000">
        <w:rPr>
          <w:rtl w:val="0"/>
        </w:rPr>
      </w:r>
    </w:p>
    <w:p w:rsidR="00000000" w:rsidDel="00000000" w:rsidP="00000000" w:rsidRDefault="00000000" w:rsidRPr="00000000" w14:paraId="00000001">
      <w:pPr>
        <w:contextualSpacing w:val="0"/>
        <w:jc w:val="center"/>
        <w:rPr/>
      </w:pPr>
      <w:r w:rsidDel="00000000" w:rsidR="00000000" w:rsidRPr="00000000">
        <w:rPr>
          <w:rtl w:val="0"/>
        </w:rPr>
      </w:r>
    </w:p>
    <w:p w:rsidR="00000000" w:rsidDel="00000000" w:rsidP="00000000" w:rsidRDefault="00000000" w:rsidRPr="00000000" w14:paraId="00000002">
      <w:pPr>
        <w:contextualSpacing w:val="0"/>
        <w:rPr/>
      </w:pPr>
      <w:r w:rsidDel="00000000" w:rsidR="00000000" w:rsidRPr="00000000">
        <w:rPr>
          <w:rtl w:val="0"/>
        </w:rPr>
        <w:t xml:space="preserve">My plan today is to sort out the fpm for direction. To do this I will do the following:</w:t>
      </w:r>
    </w:p>
    <w:p w:rsidR="00000000" w:rsidDel="00000000" w:rsidP="00000000" w:rsidRDefault="00000000" w:rsidRPr="00000000" w14:paraId="00000003">
      <w:pPr>
        <w:contextualSpacing w:val="0"/>
        <w:rPr/>
      </w:pPr>
      <w:r w:rsidDel="00000000" w:rsidR="00000000" w:rsidRPr="00000000">
        <w:rPr>
          <w:rtl w:val="0"/>
        </w:rPr>
      </w:r>
    </w:p>
    <w:p w:rsidR="00000000" w:rsidDel="00000000" w:rsidP="00000000" w:rsidRDefault="00000000" w:rsidRPr="00000000" w14:paraId="00000004">
      <w:pPr>
        <w:contextualSpacing w:val="0"/>
        <w:rPr/>
      </w:pPr>
      <w:r w:rsidDel="00000000" w:rsidR="00000000" w:rsidRPr="00000000">
        <w:rPr>
          <w:rtl w:val="0"/>
        </w:rPr>
        <w:t xml:space="preserve">For the original sequences (in multiple octaves), convert the sequences into a series of zeros and ones, zero meaning minus, and one meaning plus. Identical notes are treated as one big note. I will then train an FPM for this (1D clustering so should be alright…).</w:t>
      </w:r>
    </w:p>
    <w:p w:rsidR="00000000" w:rsidDel="00000000" w:rsidP="00000000" w:rsidRDefault="00000000" w:rsidRPr="00000000" w14:paraId="00000005">
      <w:pPr>
        <w:contextualSpacing w:val="0"/>
        <w:rPr/>
      </w:pPr>
      <w:r w:rsidDel="00000000" w:rsidR="00000000" w:rsidRPr="00000000">
        <w:rPr>
          <w:rtl w:val="0"/>
        </w:rPr>
      </w:r>
    </w:p>
    <w:p w:rsidR="00000000" w:rsidDel="00000000" w:rsidP="00000000" w:rsidRDefault="00000000" w:rsidRPr="00000000" w14:paraId="00000006">
      <w:pPr>
        <w:contextualSpacing w:val="0"/>
        <w:rPr/>
      </w:pPr>
      <w:r w:rsidDel="00000000" w:rsidR="00000000" w:rsidRPr="00000000">
        <w:rPr>
          <w:rtl w:val="0"/>
        </w:rPr>
        <w:t xml:space="preserve">In practice, when I see two notes the same, I’ll sample twice. If both times we get the same symbol, then we go in that direction, if we get one of each then we remain the same.</w:t>
      </w:r>
    </w:p>
    <w:p w:rsidR="00000000" w:rsidDel="00000000" w:rsidP="00000000" w:rsidRDefault="00000000" w:rsidRPr="00000000" w14:paraId="00000007">
      <w:pPr>
        <w:contextualSpacing w:val="0"/>
        <w:rPr/>
      </w:pPr>
      <w:r w:rsidDel="00000000" w:rsidR="00000000" w:rsidRPr="00000000">
        <w:rPr>
          <w:rtl w:val="0"/>
        </w:rPr>
      </w:r>
    </w:p>
    <w:p w:rsidR="00000000" w:rsidDel="00000000" w:rsidP="00000000" w:rsidRDefault="00000000" w:rsidRPr="00000000" w14:paraId="00000008">
      <w:pPr>
        <w:contextualSpacing w:val="0"/>
        <w:rPr/>
      </w:pPr>
      <w:r w:rsidDel="00000000" w:rsidR="00000000" w:rsidRPr="00000000">
        <w:rPr>
          <w:rtl w:val="0"/>
        </w:rPr>
        <w:t xml:space="preserve">All that should be required for this is a change in the read in function I think.</w:t>
      </w:r>
    </w:p>
    <w:p w:rsidR="00000000" w:rsidDel="00000000" w:rsidP="00000000" w:rsidRDefault="00000000" w:rsidRPr="00000000" w14:paraId="00000009">
      <w:pPr>
        <w:contextualSpacing w:val="0"/>
        <w:rPr/>
      </w:pPr>
      <w:r w:rsidDel="00000000" w:rsidR="00000000" w:rsidRPr="00000000">
        <w:rPr>
          <w:rtl w:val="0"/>
        </w:rPr>
      </w:r>
    </w:p>
    <w:p w:rsidR="00000000" w:rsidDel="00000000" w:rsidP="00000000" w:rsidRDefault="00000000" w:rsidRPr="00000000" w14:paraId="0000000A">
      <w:pPr>
        <w:contextualSpacing w:val="0"/>
        <w:rPr/>
      </w:pPr>
      <w:r w:rsidDel="00000000" w:rsidR="00000000" w:rsidRPr="00000000">
        <w:rPr>
          <w:rtl w:val="0"/>
        </w:rPr>
        <w:t xml:space="preserve">In practice, I’ll have to block it from going outside the playable bounds.</w:t>
      </w:r>
    </w:p>
    <w:p w:rsidR="00000000" w:rsidDel="00000000" w:rsidP="00000000" w:rsidRDefault="00000000" w:rsidRPr="00000000" w14:paraId="0000000B">
      <w:pPr>
        <w:contextualSpacing w:val="0"/>
        <w:rPr/>
      </w:pPr>
      <w:r w:rsidDel="00000000" w:rsidR="00000000" w:rsidRPr="00000000">
        <w:rPr>
          <w:rtl w:val="0"/>
        </w:rPr>
      </w:r>
    </w:p>
    <w:p w:rsidR="00000000" w:rsidDel="00000000" w:rsidP="00000000" w:rsidRDefault="00000000" w:rsidRPr="00000000" w14:paraId="0000000C">
      <w:pPr>
        <w:contextualSpacing w:val="0"/>
        <w:rPr/>
      </w:pPr>
      <w:r w:rsidDel="00000000" w:rsidR="00000000" w:rsidRPr="00000000">
        <w:rPr>
          <w:rtl w:val="0"/>
        </w:rPr>
        <w:t xml:space="preserve">239,151 training samples.</w:t>
      </w:r>
    </w:p>
    <w:p w:rsidR="00000000" w:rsidDel="00000000" w:rsidP="00000000" w:rsidRDefault="00000000" w:rsidRPr="00000000" w14:paraId="0000000D">
      <w:pPr>
        <w:contextualSpacing w:val="0"/>
        <w:rPr/>
      </w:pPr>
      <w:r w:rsidDel="00000000" w:rsidR="00000000" w:rsidRPr="00000000">
        <w:rPr>
          <w:rtl w:val="0"/>
        </w:rPr>
        <w:t xml:space="preserve">Started at 15:39, all I have to do is write the combined prediction function.</w:t>
      </w:r>
    </w:p>
    <w:p w:rsidR="00000000" w:rsidDel="00000000" w:rsidP="00000000" w:rsidRDefault="00000000" w:rsidRPr="00000000" w14:paraId="0000000E">
      <w:pPr>
        <w:contextualSpacing w:val="0"/>
        <w:rPr/>
      </w:pPr>
      <w:r w:rsidDel="00000000" w:rsidR="00000000" w:rsidRPr="00000000">
        <w:rPr>
          <w:rtl w:val="0"/>
        </w:rPr>
      </w:r>
    </w:p>
    <w:p w:rsidR="00000000" w:rsidDel="00000000" w:rsidP="00000000" w:rsidRDefault="00000000" w:rsidRPr="00000000" w14:paraId="0000000F">
      <w:pPr>
        <w:contextualSpacing w:val="0"/>
        <w:rPr/>
      </w:pPr>
      <w:r w:rsidDel="00000000" w:rsidR="00000000" w:rsidRPr="00000000">
        <w:rPr>
          <w:rtl w:val="0"/>
        </w:rPr>
        <w:t xml:space="preserve">Just ignore silence as well, remember to do that when it runs in practice as well! If silence, do relative to previous successful note.</w:t>
      </w:r>
    </w:p>
    <w:p w:rsidR="00000000" w:rsidDel="00000000" w:rsidP="00000000" w:rsidRDefault="00000000" w:rsidRPr="00000000" w14:paraId="00000010">
      <w:pPr>
        <w:contextualSpacing w:val="0"/>
        <w:rPr/>
      </w:pPr>
      <w:r w:rsidDel="00000000" w:rsidR="00000000" w:rsidRPr="00000000">
        <w:rPr>
          <w:rtl w:val="0"/>
        </w:rPr>
      </w:r>
    </w:p>
    <w:p w:rsidR="00000000" w:rsidDel="00000000" w:rsidP="00000000" w:rsidRDefault="00000000" w:rsidRPr="00000000" w14:paraId="00000011">
      <w:pPr>
        <w:contextualSpacing w:val="0"/>
        <w:rPr/>
      </w:pPr>
      <w:r w:rsidDel="00000000" w:rsidR="00000000" w:rsidRPr="00000000">
        <w:rPr>
          <w:rtl w:val="0"/>
        </w:rPr>
        <w:t xml:space="preserve">I really need to tidy up the combined prediction code, its a bit long I’d say...</w:t>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