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A315BA" w14:textId="558006CD" w:rsidR="00483475" w:rsidRDefault="00483475" w:rsidP="00483475">
      <w:pPr>
        <w:pStyle w:val="Title"/>
        <w:jc w:val="center"/>
        <w:rPr>
          <w:lang w:val="en-US"/>
        </w:rPr>
      </w:pPr>
      <w:bookmarkStart w:id="0" w:name="_Hlk47305028"/>
      <w:r>
        <w:rPr>
          <w:lang w:val="en-US"/>
        </w:rPr>
        <w:t>Analysis of US Medicare Fraud</w:t>
      </w:r>
    </w:p>
    <w:p w14:paraId="55855B3C" w14:textId="77777777" w:rsidR="00483475" w:rsidRDefault="00483475" w:rsidP="00483475">
      <w:pPr>
        <w:pStyle w:val="Subtitle"/>
        <w:spacing w:line="240" w:lineRule="auto"/>
        <w:contextualSpacing/>
        <w:jc w:val="center"/>
        <w:rPr>
          <w:lang w:val="en-US"/>
        </w:rPr>
      </w:pPr>
    </w:p>
    <w:p w14:paraId="7809DE64" w14:textId="373C272B" w:rsidR="00483475" w:rsidRDefault="00483475" w:rsidP="00483475">
      <w:pPr>
        <w:pStyle w:val="Subtitle"/>
        <w:spacing w:line="240" w:lineRule="auto"/>
        <w:contextualSpacing/>
        <w:jc w:val="center"/>
        <w:rPr>
          <w:lang w:val="en-US"/>
        </w:rPr>
      </w:pPr>
      <w:r>
        <w:rPr>
          <w:lang w:val="en-US"/>
        </w:rPr>
        <w:t xml:space="preserve">Actl3142 Assignment – </w:t>
      </w:r>
      <w:r w:rsidR="00C03A42">
        <w:rPr>
          <w:lang w:val="en-US"/>
        </w:rPr>
        <w:t>P</w:t>
      </w:r>
      <w:r>
        <w:rPr>
          <w:lang w:val="en-US"/>
        </w:rPr>
        <w:t>art B</w:t>
      </w:r>
    </w:p>
    <w:p w14:paraId="3BA6B72C" w14:textId="67EDA6CE" w:rsidR="00043F82" w:rsidRDefault="00483475" w:rsidP="00483475">
      <w:pPr>
        <w:jc w:val="center"/>
        <w:rPr>
          <w:lang w:val="en-US"/>
        </w:rPr>
      </w:pPr>
      <w:r>
        <w:rPr>
          <w:lang w:val="en-US"/>
        </w:rPr>
        <w:t>Z5194905</w:t>
      </w:r>
    </w:p>
    <w:p w14:paraId="23250C99" w14:textId="5F61024D" w:rsidR="00483475" w:rsidRDefault="00483475" w:rsidP="00483475">
      <w:pPr>
        <w:jc w:val="center"/>
        <w:rPr>
          <w:lang w:val="en-US"/>
        </w:rPr>
      </w:pPr>
    </w:p>
    <w:p w14:paraId="27A23112" w14:textId="14414500" w:rsidR="00483475" w:rsidRDefault="00483475" w:rsidP="00483475">
      <w:pPr>
        <w:jc w:val="center"/>
        <w:rPr>
          <w:lang w:val="en-US"/>
        </w:rPr>
      </w:pPr>
    </w:p>
    <w:p w14:paraId="7F258B57" w14:textId="104CEA74" w:rsidR="00483475" w:rsidRDefault="00C03A42" w:rsidP="00483475">
      <w:pPr>
        <w:jc w:val="center"/>
        <w:rPr>
          <w:lang w:val="en-US"/>
        </w:rPr>
      </w:pPr>
      <w:r w:rsidRPr="00C03A42">
        <w:rPr>
          <w:lang w:val="en-US"/>
        </w:rPr>
        <w:drawing>
          <wp:inline distT="0" distB="0" distL="0" distR="0" wp14:anchorId="163CE4F9" wp14:editId="075CDB12">
            <wp:extent cx="5731510" cy="3749040"/>
            <wp:effectExtent l="0" t="0" r="2540" b="381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749040"/>
                    </a:xfrm>
                    <a:prstGeom prst="rect">
                      <a:avLst/>
                    </a:prstGeom>
                  </pic:spPr>
                </pic:pic>
              </a:graphicData>
            </a:graphic>
          </wp:inline>
        </w:drawing>
      </w:r>
      <w:r>
        <w:rPr>
          <w:rStyle w:val="FootnoteReference"/>
          <w:lang w:val="en-US"/>
        </w:rPr>
        <w:footnoteReference w:id="1"/>
      </w:r>
    </w:p>
    <w:p w14:paraId="0FC5D955" w14:textId="342F4894" w:rsidR="00483475" w:rsidRDefault="00483475" w:rsidP="00483475">
      <w:pPr>
        <w:jc w:val="center"/>
        <w:rPr>
          <w:lang w:val="en-US"/>
        </w:rPr>
      </w:pPr>
    </w:p>
    <w:p w14:paraId="1500202C" w14:textId="40DEF99F" w:rsidR="00483475" w:rsidRDefault="00483475" w:rsidP="00483475">
      <w:pPr>
        <w:jc w:val="center"/>
        <w:rPr>
          <w:lang w:val="en-US"/>
        </w:rPr>
      </w:pPr>
    </w:p>
    <w:p w14:paraId="451B2719" w14:textId="3DB7B7DC" w:rsidR="00483475" w:rsidRDefault="00483475" w:rsidP="00483475">
      <w:pPr>
        <w:rPr>
          <w:lang w:val="en-US"/>
        </w:rPr>
      </w:pPr>
    </w:p>
    <w:p w14:paraId="4C153B3A" w14:textId="658E04C6" w:rsidR="00483475" w:rsidRDefault="00483475" w:rsidP="00483475">
      <w:pPr>
        <w:rPr>
          <w:lang w:val="en-US"/>
        </w:rPr>
      </w:pPr>
    </w:p>
    <w:p w14:paraId="1459FE91" w14:textId="5B87C3F6" w:rsidR="00483475" w:rsidRDefault="00483475" w:rsidP="00483475">
      <w:pPr>
        <w:rPr>
          <w:lang w:val="en-US"/>
        </w:rPr>
      </w:pPr>
    </w:p>
    <w:p w14:paraId="0275928E" w14:textId="7384116C" w:rsidR="00483475" w:rsidRDefault="00483475" w:rsidP="00483475">
      <w:pPr>
        <w:rPr>
          <w:lang w:val="en-US"/>
        </w:rPr>
      </w:pPr>
    </w:p>
    <w:p w14:paraId="2C9D5326" w14:textId="2A8BAD66" w:rsidR="00483475" w:rsidRDefault="00483475" w:rsidP="00483475">
      <w:pPr>
        <w:rPr>
          <w:lang w:val="en-US"/>
        </w:rPr>
      </w:pPr>
    </w:p>
    <w:p w14:paraId="4B87FEAA" w14:textId="3B41AD14" w:rsidR="00483475" w:rsidRDefault="00483475" w:rsidP="00483475">
      <w:pPr>
        <w:rPr>
          <w:lang w:val="en-US"/>
        </w:rPr>
      </w:pPr>
    </w:p>
    <w:p w14:paraId="67538E03" w14:textId="0B7BF3A4" w:rsidR="00483475" w:rsidRDefault="00483475" w:rsidP="00483475">
      <w:pPr>
        <w:rPr>
          <w:lang w:val="en-US"/>
        </w:rPr>
      </w:pPr>
    </w:p>
    <w:p w14:paraId="2FEB9091" w14:textId="4E90F59C" w:rsidR="00483475" w:rsidRDefault="00483475" w:rsidP="00483475">
      <w:pPr>
        <w:pStyle w:val="Heading3"/>
        <w:spacing w:line="240" w:lineRule="auto"/>
        <w:ind w:firstLine="720"/>
        <w:contextualSpacing/>
        <w:rPr>
          <w:lang w:val="en-US"/>
        </w:rPr>
      </w:pPr>
      <w:bookmarkStart w:id="1" w:name="_Hlk47340767"/>
      <w:r w:rsidRPr="00850649">
        <w:rPr>
          <w:lang w:val="en-US"/>
        </w:rPr>
        <w:lastRenderedPageBreak/>
        <w:t>Executive Summary:</w:t>
      </w:r>
    </w:p>
    <w:p w14:paraId="038341BC" w14:textId="026E4471" w:rsidR="006037CD" w:rsidRDefault="004D6E62" w:rsidP="00483475">
      <w:pPr>
        <w:rPr>
          <w:lang w:val="en-US"/>
        </w:rPr>
      </w:pPr>
      <w:r>
        <w:rPr>
          <w:lang w:val="en-US"/>
        </w:rPr>
        <w:t xml:space="preserve">For any model there are two main factors to consider– interpretability and predictive power. Throughout this report, </w:t>
      </w:r>
      <w:r w:rsidR="00D51F10">
        <w:rPr>
          <w:lang w:val="en-US"/>
        </w:rPr>
        <w:t>Area Under the ROC Curve (AUC)</w:t>
      </w:r>
      <w:r>
        <w:rPr>
          <w:lang w:val="en-US"/>
        </w:rPr>
        <w:t xml:space="preserve"> will be used a</w:t>
      </w:r>
      <w:r w:rsidR="00767D97">
        <w:rPr>
          <w:lang w:val="en-US"/>
        </w:rPr>
        <w:t>s</w:t>
      </w:r>
      <w:r>
        <w:rPr>
          <w:lang w:val="en-US"/>
        </w:rPr>
        <w:t xml:space="preserve"> the </w:t>
      </w:r>
      <w:r w:rsidR="00767D97">
        <w:rPr>
          <w:lang w:val="en-US"/>
        </w:rPr>
        <w:t>rating criteri</w:t>
      </w:r>
      <w:r w:rsidR="00C03A42">
        <w:rPr>
          <w:lang w:val="en-US"/>
        </w:rPr>
        <w:t>a</w:t>
      </w:r>
      <w:r>
        <w:rPr>
          <w:lang w:val="en-US"/>
        </w:rPr>
        <w:t xml:space="preserve"> for predictive power as it removes some of the bias of unbalanced data.</w:t>
      </w:r>
      <w:r w:rsidR="00767D97">
        <w:rPr>
          <w:lang w:val="en-US"/>
        </w:rPr>
        <w:t xml:space="preserve"> </w:t>
      </w:r>
      <w:r w:rsidR="006A5045">
        <w:rPr>
          <w:lang w:val="en-US"/>
        </w:rPr>
        <w:t xml:space="preserve">This report will generally consider </w:t>
      </w:r>
      <w:r w:rsidR="00672D2F">
        <w:rPr>
          <w:lang w:val="en-US"/>
        </w:rPr>
        <w:t xml:space="preserve">predictive power </w:t>
      </w:r>
      <w:r w:rsidR="006A5045">
        <w:rPr>
          <w:lang w:val="en-US"/>
        </w:rPr>
        <w:t xml:space="preserve">a higher priority than interpretability </w:t>
      </w:r>
      <w:r w:rsidR="00E72DCC">
        <w:rPr>
          <w:lang w:val="en-US"/>
        </w:rPr>
        <w:t>to</w:t>
      </w:r>
      <w:r w:rsidR="006A5045">
        <w:rPr>
          <w:lang w:val="en-US"/>
        </w:rPr>
        <w:t xml:space="preserve"> create a better fraud detection system. </w:t>
      </w:r>
    </w:p>
    <w:p w14:paraId="74CC1E68" w14:textId="3A16E85D" w:rsidR="00767D97" w:rsidRDefault="00767D97" w:rsidP="00483475">
      <w:pPr>
        <w:rPr>
          <w:lang w:val="en-US"/>
        </w:rPr>
      </w:pPr>
      <w:r>
        <w:rPr>
          <w:lang w:val="en-US"/>
        </w:rPr>
        <w:t xml:space="preserve">This report has aggregated the US </w:t>
      </w:r>
      <w:r w:rsidR="00C03A42">
        <w:rPr>
          <w:lang w:val="en-US"/>
        </w:rPr>
        <w:t>Medicare</w:t>
      </w:r>
      <w:r>
        <w:rPr>
          <w:lang w:val="en-US"/>
        </w:rPr>
        <w:t xml:space="preserve"> data by providers and fit a series of classification models </w:t>
      </w:r>
      <w:r w:rsidR="007B5AAC">
        <w:rPr>
          <w:lang w:val="en-US"/>
        </w:rPr>
        <w:t>to</w:t>
      </w:r>
      <w:r>
        <w:rPr>
          <w:lang w:val="en-US"/>
        </w:rPr>
        <w:t xml:space="preserve"> identify future fraudulent claims. These models include logistic regression, discriminant analysis, KNN,</w:t>
      </w:r>
      <w:r w:rsidR="004B76F1">
        <w:rPr>
          <w:lang w:val="en-US"/>
        </w:rPr>
        <w:t xml:space="preserve"> classification</w:t>
      </w:r>
      <w:r>
        <w:rPr>
          <w:lang w:val="en-US"/>
        </w:rPr>
        <w:t xml:space="preserve"> trees and support vector models. The report summarises the findings of each model by describing common characteristics amongst fraudulent providers.</w:t>
      </w:r>
      <w:r w:rsidR="004B76F1">
        <w:rPr>
          <w:lang w:val="en-US"/>
        </w:rPr>
        <w:t xml:space="preserve"> These characteristics include; high reimbursements, </w:t>
      </w:r>
      <w:r w:rsidR="004B76F1">
        <w:rPr>
          <w:lang w:val="en-US"/>
        </w:rPr>
        <w:t>many claims,</w:t>
      </w:r>
      <w:r w:rsidR="004B76F1">
        <w:rPr>
          <w:lang w:val="en-US"/>
        </w:rPr>
        <w:t xml:space="preserve"> county location and proportion of inpatients.</w:t>
      </w:r>
      <w:r>
        <w:rPr>
          <w:lang w:val="en-US"/>
        </w:rPr>
        <w:t xml:space="preserve"> </w:t>
      </w:r>
      <w:r w:rsidR="004B76F1">
        <w:rPr>
          <w:lang w:val="en-US"/>
        </w:rPr>
        <w:t>F</w:t>
      </w:r>
      <w:r>
        <w:rPr>
          <w:lang w:val="en-US"/>
        </w:rPr>
        <w:t xml:space="preserve">lexible models were </w:t>
      </w:r>
      <w:r w:rsidR="004B76F1">
        <w:rPr>
          <w:lang w:val="en-US"/>
        </w:rPr>
        <w:t>better</w:t>
      </w:r>
      <w:r w:rsidR="00056F40">
        <w:rPr>
          <w:lang w:val="en-US"/>
        </w:rPr>
        <w:t xml:space="preserve"> in almost all cases</w:t>
      </w:r>
      <w:r w:rsidR="004B76F1">
        <w:rPr>
          <w:lang w:val="en-US"/>
        </w:rPr>
        <w:t xml:space="preserve"> because of the large data set</w:t>
      </w:r>
      <w:r>
        <w:rPr>
          <w:lang w:val="en-US"/>
        </w:rPr>
        <w:t>. More detailed analysis and the methodology of fitting these models can also be found in the appendix.</w:t>
      </w:r>
    </w:p>
    <w:p w14:paraId="4B348151" w14:textId="1BDD069D" w:rsidR="00C03A42" w:rsidRDefault="00767D97" w:rsidP="008D4299">
      <w:pPr>
        <w:rPr>
          <w:lang w:val="en-US"/>
        </w:rPr>
      </w:pPr>
      <w:r>
        <w:rPr>
          <w:lang w:val="en-US"/>
        </w:rPr>
        <w:t>From the analysis, a</w:t>
      </w:r>
      <w:r w:rsidR="007B5AAC">
        <w:rPr>
          <w:lang w:val="en-US"/>
        </w:rPr>
        <w:t xml:space="preserve"> Random Forest</w:t>
      </w:r>
      <w:r>
        <w:rPr>
          <w:lang w:val="en-US"/>
        </w:rPr>
        <w:t xml:space="preserve"> was the best model, and, while less interpretable than other methods such as logistic regression, prediction power was prioritized </w:t>
      </w:r>
      <w:r w:rsidR="007B5AAC">
        <w:rPr>
          <w:lang w:val="en-US"/>
        </w:rPr>
        <w:t>to</w:t>
      </w:r>
      <w:r>
        <w:rPr>
          <w:lang w:val="en-US"/>
        </w:rPr>
        <w:t xml:space="preserve"> reduce future fraud costs.</w:t>
      </w:r>
    </w:p>
    <w:p w14:paraId="69DEA857" w14:textId="77777777" w:rsidR="004B76F1" w:rsidRDefault="004B76F1" w:rsidP="00C03A42">
      <w:pPr>
        <w:pStyle w:val="Heading1"/>
        <w:rPr>
          <w:lang w:val="en-US"/>
        </w:rPr>
      </w:pPr>
    </w:p>
    <w:p w14:paraId="1ABDF1B7" w14:textId="53C93AB9" w:rsidR="00483475" w:rsidRDefault="00483475" w:rsidP="00C03A42">
      <w:pPr>
        <w:pStyle w:val="Heading1"/>
        <w:rPr>
          <w:lang w:val="en-US"/>
        </w:rPr>
      </w:pPr>
      <w:r>
        <w:rPr>
          <w:lang w:val="en-US"/>
        </w:rPr>
        <w:t>Model Selection</w:t>
      </w:r>
      <w:r w:rsidRPr="00850649">
        <w:rPr>
          <w:lang w:val="en-US"/>
        </w:rPr>
        <w:t>:</w:t>
      </w:r>
    </w:p>
    <w:p w14:paraId="196B41AF" w14:textId="271D4F74" w:rsidR="00483475" w:rsidRDefault="00483475" w:rsidP="00C03A42">
      <w:pPr>
        <w:pStyle w:val="Subtitle"/>
        <w:ind w:firstLine="720"/>
        <w:rPr>
          <w:lang w:val="en-US"/>
        </w:rPr>
      </w:pPr>
      <w:r>
        <w:rPr>
          <w:lang w:val="en-US"/>
        </w:rPr>
        <w:t>Inclusion of interaction terms</w:t>
      </w:r>
    </w:p>
    <w:p w14:paraId="74287154" w14:textId="5C9ED11D" w:rsidR="004B76F1" w:rsidRPr="005465D5" w:rsidRDefault="005465D5" w:rsidP="004B76F1">
      <w:pPr>
        <w:rPr>
          <w:lang w:val="en-US"/>
        </w:rPr>
      </w:pPr>
      <w:r>
        <w:rPr>
          <w:lang w:val="en-US"/>
        </w:rPr>
        <w:t xml:space="preserve">From the below figures, it was clear that some variable interactions could be indicative of fraudulent behavior among providers. </w:t>
      </w:r>
      <w:r w:rsidR="004B76F1">
        <w:rPr>
          <w:lang w:val="en-US"/>
        </w:rPr>
        <w:t>Introducing the</w:t>
      </w:r>
      <w:r w:rsidR="004B76F1">
        <w:rPr>
          <w:lang w:val="en-US"/>
        </w:rPr>
        <w:t xml:space="preserve"> below </w:t>
      </w:r>
      <w:r w:rsidR="004B76F1">
        <w:rPr>
          <w:lang w:val="en-US"/>
        </w:rPr>
        <w:t>predictors as interaction variables improved the predictive behavior of all models, suggesting there is an underlying relationship for fraudulent providers.</w:t>
      </w:r>
    </w:p>
    <w:p w14:paraId="2A7DEDEF" w14:textId="4E90A299" w:rsidR="005465D5" w:rsidRDefault="005465D5" w:rsidP="005465D5">
      <w:pPr>
        <w:rPr>
          <w:lang w:val="en-US"/>
        </w:rPr>
      </w:pPr>
    </w:p>
    <w:p w14:paraId="736EBD0B" w14:textId="56197C64" w:rsidR="00C03A42" w:rsidRDefault="005465D5" w:rsidP="005465D5">
      <w:pPr>
        <w:rPr>
          <w:lang w:val="en-US"/>
        </w:rPr>
      </w:pPr>
      <w:r>
        <w:rPr>
          <w:noProof/>
          <w:lang w:val="en-US"/>
        </w:rPr>
        <w:drawing>
          <wp:inline distT="0" distB="0" distL="0" distR="0" wp14:anchorId="3B8CD9A9" wp14:editId="172FECF3">
            <wp:extent cx="2638425" cy="2638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8425" cy="2638425"/>
                    </a:xfrm>
                    <a:prstGeom prst="rect">
                      <a:avLst/>
                    </a:prstGeom>
                    <a:noFill/>
                    <a:ln>
                      <a:noFill/>
                    </a:ln>
                  </pic:spPr>
                </pic:pic>
              </a:graphicData>
            </a:graphic>
          </wp:inline>
        </w:drawing>
      </w:r>
      <w:r>
        <w:rPr>
          <w:noProof/>
          <w:lang w:val="en-US"/>
        </w:rPr>
        <w:drawing>
          <wp:inline distT="0" distB="0" distL="0" distR="0" wp14:anchorId="3242730C" wp14:editId="5722324F">
            <wp:extent cx="2686050" cy="258656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6050" cy="2586566"/>
                    </a:xfrm>
                    <a:prstGeom prst="rect">
                      <a:avLst/>
                    </a:prstGeom>
                    <a:noFill/>
                    <a:ln>
                      <a:noFill/>
                    </a:ln>
                  </pic:spPr>
                </pic:pic>
              </a:graphicData>
            </a:graphic>
          </wp:inline>
        </w:drawing>
      </w:r>
    </w:p>
    <w:p w14:paraId="431729C5" w14:textId="4AF0797D" w:rsidR="00514847" w:rsidRDefault="00A95713" w:rsidP="00662EE6">
      <w:pPr>
        <w:rPr>
          <w:lang w:val="en-US"/>
        </w:rPr>
      </w:pPr>
      <w:r>
        <w:rPr>
          <w:noProof/>
        </w:rPr>
        <w:lastRenderedPageBreak/>
        <w:drawing>
          <wp:inline distT="0" distB="0" distL="0" distR="0" wp14:anchorId="31B0D86D" wp14:editId="1D2EF864">
            <wp:extent cx="2859741" cy="2875115"/>
            <wp:effectExtent l="0" t="0" r="0" b="190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9741" cy="2875115"/>
                    </a:xfrm>
                    <a:prstGeom prst="rect">
                      <a:avLst/>
                    </a:prstGeom>
                  </pic:spPr>
                </pic:pic>
              </a:graphicData>
            </a:graphic>
          </wp:inline>
        </w:drawing>
      </w:r>
      <w:r>
        <w:rPr>
          <w:noProof/>
        </w:rPr>
        <w:drawing>
          <wp:inline distT="0" distB="0" distL="0" distR="0" wp14:anchorId="10D94238" wp14:editId="0A426605">
            <wp:extent cx="2859741" cy="2875115"/>
            <wp:effectExtent l="0" t="0" r="0" b="190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9741" cy="2875115"/>
                    </a:xfrm>
                    <a:prstGeom prst="rect">
                      <a:avLst/>
                    </a:prstGeom>
                  </pic:spPr>
                </pic:pic>
              </a:graphicData>
            </a:graphic>
          </wp:inline>
        </w:drawing>
      </w:r>
    </w:p>
    <w:p w14:paraId="2326BBCF" w14:textId="6C16D5DB" w:rsidR="00662EE6" w:rsidRDefault="00662EE6" w:rsidP="00662EE6">
      <w:pPr>
        <w:rPr>
          <w:lang w:val="en-US"/>
        </w:rPr>
      </w:pPr>
      <w:r>
        <w:rPr>
          <w:lang w:val="en-US"/>
        </w:rPr>
        <w:t>Therefore, these interaction terms will be considered for all following regression analysis.</w:t>
      </w:r>
    </w:p>
    <w:p w14:paraId="5E380E63" w14:textId="5BD381A4" w:rsidR="00483475" w:rsidRDefault="00483475" w:rsidP="00AD662A">
      <w:pPr>
        <w:pStyle w:val="Heading2"/>
        <w:rPr>
          <w:lang w:val="en-US"/>
        </w:rPr>
      </w:pPr>
      <w:r>
        <w:rPr>
          <w:lang w:val="en-US"/>
        </w:rPr>
        <w:t>Logistic regression:</w:t>
      </w:r>
      <w:r w:rsidR="004D35B7">
        <w:rPr>
          <w:lang w:val="en-US"/>
        </w:rPr>
        <w:t xml:space="preserve"> </w:t>
      </w:r>
    </w:p>
    <w:p w14:paraId="5C2160F8" w14:textId="68C303ED" w:rsidR="00AD662A" w:rsidRPr="00AD662A" w:rsidRDefault="00AD662A" w:rsidP="00AD662A">
      <w:pPr>
        <w:pStyle w:val="Subtitle"/>
        <w:ind w:firstLine="720"/>
        <w:rPr>
          <w:lang w:val="en-US"/>
        </w:rPr>
      </w:pPr>
      <w:r>
        <w:rPr>
          <w:lang w:val="en-US"/>
        </w:rPr>
        <w:t>Stepwise selection</w:t>
      </w:r>
    </w:p>
    <w:tbl>
      <w:tblPr>
        <w:tblStyle w:val="TableGrid"/>
        <w:tblpPr w:leftFromText="180" w:rightFromText="180" w:vertAnchor="text" w:horzAnchor="margin" w:tblpXSpec="right" w:tblpY="10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1918"/>
        <w:gridCol w:w="418"/>
      </w:tblGrid>
      <w:tr w:rsidR="0014704A" w14:paraId="2304F2A1" w14:textId="77777777" w:rsidTr="0014704A">
        <w:trPr>
          <w:trHeight w:val="159"/>
        </w:trPr>
        <w:tc>
          <w:tcPr>
            <w:tcW w:w="4536" w:type="dxa"/>
            <w:gridSpan w:val="2"/>
            <w:tcBorders>
              <w:bottom w:val="single" w:sz="4" w:space="0" w:color="auto"/>
            </w:tcBorders>
          </w:tcPr>
          <w:p w14:paraId="36902A09" w14:textId="26057657" w:rsidR="0014704A" w:rsidRPr="0014704A" w:rsidRDefault="0014704A" w:rsidP="0014704A">
            <w:pPr>
              <w:jc w:val="center"/>
              <w:rPr>
                <w:i/>
                <w:iCs/>
                <w:lang w:val="en-US"/>
              </w:rPr>
            </w:pPr>
            <w:r>
              <w:rPr>
                <w:i/>
                <w:iCs/>
                <w:lang w:val="en-US"/>
              </w:rPr>
              <w:t>Provider Characteristics from logistic regression</w:t>
            </w:r>
          </w:p>
        </w:tc>
        <w:tc>
          <w:tcPr>
            <w:tcW w:w="418" w:type="dxa"/>
            <w:tcBorders>
              <w:bottom w:val="single" w:sz="4" w:space="0" w:color="auto"/>
            </w:tcBorders>
          </w:tcPr>
          <w:p w14:paraId="53A95A95" w14:textId="77777777" w:rsidR="0014704A" w:rsidRPr="00D953FF" w:rsidRDefault="0014704A" w:rsidP="0014704A">
            <w:pPr>
              <w:jc w:val="center"/>
              <w:rPr>
                <w:b/>
                <w:bCs/>
                <w:lang w:val="en-US"/>
              </w:rPr>
            </w:pPr>
          </w:p>
        </w:tc>
      </w:tr>
      <w:tr w:rsidR="0014704A" w14:paraId="42E15DEF" w14:textId="77777777" w:rsidTr="0014704A">
        <w:trPr>
          <w:trHeight w:val="159"/>
        </w:trPr>
        <w:tc>
          <w:tcPr>
            <w:tcW w:w="2618" w:type="dxa"/>
            <w:tcBorders>
              <w:bottom w:val="single" w:sz="4" w:space="0" w:color="auto"/>
            </w:tcBorders>
          </w:tcPr>
          <w:p w14:paraId="0FDCBE91" w14:textId="77777777" w:rsidR="0014704A" w:rsidRPr="00D953FF" w:rsidRDefault="0014704A" w:rsidP="0014704A">
            <w:pPr>
              <w:jc w:val="center"/>
              <w:rPr>
                <w:b/>
                <w:bCs/>
                <w:lang w:val="en-US"/>
              </w:rPr>
            </w:pPr>
            <w:r w:rsidRPr="00D953FF">
              <w:rPr>
                <w:b/>
                <w:bCs/>
                <w:lang w:val="en-US"/>
              </w:rPr>
              <w:t>More Fraudulent</w:t>
            </w:r>
          </w:p>
        </w:tc>
        <w:tc>
          <w:tcPr>
            <w:tcW w:w="2336" w:type="dxa"/>
            <w:gridSpan w:val="2"/>
            <w:tcBorders>
              <w:bottom w:val="single" w:sz="4" w:space="0" w:color="auto"/>
            </w:tcBorders>
          </w:tcPr>
          <w:p w14:paraId="22877D5F" w14:textId="77777777" w:rsidR="0014704A" w:rsidRPr="00D953FF" w:rsidRDefault="0014704A" w:rsidP="0014704A">
            <w:pPr>
              <w:jc w:val="center"/>
              <w:rPr>
                <w:b/>
                <w:bCs/>
                <w:lang w:val="en-US"/>
              </w:rPr>
            </w:pPr>
            <w:r w:rsidRPr="00D953FF">
              <w:rPr>
                <w:b/>
                <w:bCs/>
                <w:lang w:val="en-US"/>
              </w:rPr>
              <w:t>Less fraudulent</w:t>
            </w:r>
          </w:p>
        </w:tc>
      </w:tr>
      <w:tr w:rsidR="0014704A" w14:paraId="404D4DED" w14:textId="77777777" w:rsidTr="0014704A">
        <w:trPr>
          <w:trHeight w:val="325"/>
        </w:trPr>
        <w:tc>
          <w:tcPr>
            <w:tcW w:w="2618" w:type="dxa"/>
            <w:tcBorders>
              <w:top w:val="single" w:sz="4" w:space="0" w:color="auto"/>
            </w:tcBorders>
          </w:tcPr>
          <w:p w14:paraId="5ADD6B0C" w14:textId="77777777" w:rsidR="0014704A" w:rsidRPr="00200D74" w:rsidRDefault="0014704A" w:rsidP="0014704A">
            <w:pPr>
              <w:pStyle w:val="ListParagraph"/>
              <w:numPr>
                <w:ilvl w:val="0"/>
                <w:numId w:val="2"/>
              </w:numPr>
              <w:rPr>
                <w:lang w:val="en-US"/>
              </w:rPr>
            </w:pPr>
            <w:r>
              <w:rPr>
                <w:lang w:val="en-US"/>
              </w:rPr>
              <w:t>High reimbursement amounts</w:t>
            </w:r>
          </w:p>
        </w:tc>
        <w:tc>
          <w:tcPr>
            <w:tcW w:w="2336" w:type="dxa"/>
            <w:gridSpan w:val="2"/>
            <w:tcBorders>
              <w:top w:val="single" w:sz="4" w:space="0" w:color="auto"/>
            </w:tcBorders>
          </w:tcPr>
          <w:p w14:paraId="7B60814C" w14:textId="77777777" w:rsidR="0014704A" w:rsidRPr="00200D74" w:rsidRDefault="0014704A" w:rsidP="0014704A">
            <w:pPr>
              <w:pStyle w:val="ListParagraph"/>
              <w:numPr>
                <w:ilvl w:val="0"/>
                <w:numId w:val="2"/>
              </w:numPr>
              <w:rPr>
                <w:lang w:val="en-US"/>
              </w:rPr>
            </w:pPr>
            <w:r>
              <w:rPr>
                <w:lang w:val="en-US"/>
              </w:rPr>
              <w:t>Long hospital stays</w:t>
            </w:r>
          </w:p>
        </w:tc>
      </w:tr>
      <w:tr w:rsidR="0014704A" w14:paraId="3B79A714" w14:textId="77777777" w:rsidTr="0014704A">
        <w:trPr>
          <w:trHeight w:val="620"/>
        </w:trPr>
        <w:tc>
          <w:tcPr>
            <w:tcW w:w="2618" w:type="dxa"/>
          </w:tcPr>
          <w:p w14:paraId="70B346C0" w14:textId="77777777" w:rsidR="0014704A" w:rsidRPr="00200D74" w:rsidRDefault="0014704A" w:rsidP="0014704A">
            <w:pPr>
              <w:pStyle w:val="ListParagraph"/>
              <w:numPr>
                <w:ilvl w:val="0"/>
                <w:numId w:val="2"/>
              </w:numPr>
              <w:rPr>
                <w:lang w:val="en-US"/>
              </w:rPr>
            </w:pPr>
            <w:r>
              <w:rPr>
                <w:lang w:val="en-US"/>
              </w:rPr>
              <w:t>If the most common beneficiary race is “3”</w:t>
            </w:r>
          </w:p>
        </w:tc>
        <w:tc>
          <w:tcPr>
            <w:tcW w:w="2336" w:type="dxa"/>
            <w:gridSpan w:val="2"/>
          </w:tcPr>
          <w:p w14:paraId="28AE22CC" w14:textId="77777777" w:rsidR="0014704A" w:rsidRPr="00200D74" w:rsidRDefault="0014704A" w:rsidP="0014704A">
            <w:pPr>
              <w:pStyle w:val="ListParagraph"/>
              <w:numPr>
                <w:ilvl w:val="0"/>
                <w:numId w:val="2"/>
              </w:numPr>
              <w:rPr>
                <w:lang w:val="en-US"/>
              </w:rPr>
            </w:pPr>
            <w:r>
              <w:rPr>
                <w:lang w:val="en-US"/>
              </w:rPr>
              <w:t>Higher proportion of beneficiaries with Chronic kidney disease</w:t>
            </w:r>
          </w:p>
        </w:tc>
      </w:tr>
      <w:tr w:rsidR="0014704A" w14:paraId="5EABDDCE" w14:textId="77777777" w:rsidTr="0014704A">
        <w:trPr>
          <w:trHeight w:val="325"/>
        </w:trPr>
        <w:tc>
          <w:tcPr>
            <w:tcW w:w="2618" w:type="dxa"/>
          </w:tcPr>
          <w:p w14:paraId="450B823B" w14:textId="77777777" w:rsidR="0014704A" w:rsidRPr="00200D74" w:rsidRDefault="0014704A" w:rsidP="0014704A">
            <w:pPr>
              <w:pStyle w:val="ListParagraph"/>
              <w:numPr>
                <w:ilvl w:val="0"/>
                <w:numId w:val="2"/>
              </w:numPr>
              <w:rPr>
                <w:lang w:val="en-US"/>
              </w:rPr>
            </w:pPr>
            <w:r>
              <w:rPr>
                <w:lang w:val="en-US"/>
              </w:rPr>
              <w:t>More claims per beneficiary</w:t>
            </w:r>
          </w:p>
        </w:tc>
        <w:tc>
          <w:tcPr>
            <w:tcW w:w="2336" w:type="dxa"/>
            <w:gridSpan w:val="2"/>
          </w:tcPr>
          <w:p w14:paraId="658FF4B6" w14:textId="77777777" w:rsidR="0014704A" w:rsidRDefault="0014704A" w:rsidP="0014704A">
            <w:pPr>
              <w:rPr>
                <w:lang w:val="en-US"/>
              </w:rPr>
            </w:pPr>
          </w:p>
        </w:tc>
      </w:tr>
    </w:tbl>
    <w:p w14:paraId="3DCB5654" w14:textId="4552C647" w:rsidR="00A15604" w:rsidRDefault="00467508" w:rsidP="00467508">
      <w:pPr>
        <w:rPr>
          <w:lang w:val="en-US"/>
        </w:rPr>
      </w:pPr>
      <w:r>
        <w:rPr>
          <w:lang w:val="en-US"/>
        </w:rPr>
        <w:t xml:space="preserve">Since the dimensionality of the data is too large for best subset selection, a model was </w:t>
      </w:r>
      <w:r w:rsidR="00246857">
        <w:rPr>
          <w:lang w:val="en-US"/>
        </w:rPr>
        <w:t>chosen</w:t>
      </w:r>
      <w:r>
        <w:rPr>
          <w:lang w:val="en-US"/>
        </w:rPr>
        <w:t xml:space="preserve"> from forward stepwise selection and backward stepwise selection. </w:t>
      </w:r>
      <w:r w:rsidR="00407D55">
        <w:rPr>
          <w:lang w:val="en-US"/>
        </w:rPr>
        <w:t>Although backward</w:t>
      </w:r>
      <w:r w:rsidR="00246857">
        <w:rPr>
          <w:lang w:val="en-US"/>
        </w:rPr>
        <w:t xml:space="preserve"> stepwise selection had the </w:t>
      </w:r>
      <w:r w:rsidR="00407D55">
        <w:rPr>
          <w:lang w:val="en-US"/>
        </w:rPr>
        <w:t>larger</w:t>
      </w:r>
      <w:r w:rsidR="00246857">
        <w:rPr>
          <w:lang w:val="en-US"/>
        </w:rPr>
        <w:t xml:space="preserve"> AIC of the two, </w:t>
      </w:r>
      <w:r w:rsidR="00FB280A">
        <w:rPr>
          <w:lang w:val="en-US"/>
        </w:rPr>
        <w:t>(</w:t>
      </w:r>
      <w:r w:rsidR="00407D55">
        <w:rPr>
          <w:lang w:val="en-US"/>
        </w:rPr>
        <w:t>813.5</w:t>
      </w:r>
      <w:r w:rsidR="00FB280A">
        <w:rPr>
          <w:lang w:val="en-US"/>
        </w:rPr>
        <w:t xml:space="preserve"> compared to </w:t>
      </w:r>
      <w:r w:rsidR="00407D55">
        <w:rPr>
          <w:lang w:val="en-US"/>
        </w:rPr>
        <w:t>812.5</w:t>
      </w:r>
      <w:r w:rsidR="00FB280A">
        <w:rPr>
          <w:lang w:val="en-US"/>
        </w:rPr>
        <w:t>)</w:t>
      </w:r>
      <w:r w:rsidR="00185389">
        <w:rPr>
          <w:lang w:val="en-US"/>
        </w:rPr>
        <w:t xml:space="preserve">, </w:t>
      </w:r>
      <w:r w:rsidR="00407D55">
        <w:rPr>
          <w:lang w:val="en-US"/>
        </w:rPr>
        <w:t>it was chosen since it is has slightly higher predictive power</w:t>
      </w:r>
      <w:r w:rsidR="00185389">
        <w:rPr>
          <w:lang w:val="en-US"/>
        </w:rPr>
        <w:t xml:space="preserve">. </w:t>
      </w:r>
    </w:p>
    <w:p w14:paraId="04456B74" w14:textId="688BB6A8" w:rsidR="00A15604" w:rsidRDefault="00407D55" w:rsidP="00467508">
      <w:pPr>
        <w:rPr>
          <w:lang w:val="en-US"/>
        </w:rPr>
      </w:pPr>
      <w:r>
        <w:rPr>
          <w:noProof/>
        </w:rPr>
        <w:drawing>
          <wp:inline distT="0" distB="0" distL="0" distR="0" wp14:anchorId="52EB4C22" wp14:editId="4472F17A">
            <wp:extent cx="2422315" cy="18288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55475" cy="1853835"/>
                    </a:xfrm>
                    <a:prstGeom prst="rect">
                      <a:avLst/>
                    </a:prstGeom>
                  </pic:spPr>
                </pic:pic>
              </a:graphicData>
            </a:graphic>
          </wp:inline>
        </w:drawing>
      </w:r>
    </w:p>
    <w:p w14:paraId="07CB6C56" w14:textId="25CBB97E" w:rsidR="00D953FF" w:rsidRDefault="00407D55" w:rsidP="004939C4">
      <w:pPr>
        <w:rPr>
          <w:lang w:val="en-US"/>
        </w:rPr>
      </w:pPr>
      <w:r>
        <w:rPr>
          <w:lang w:val="en-US"/>
        </w:rPr>
        <w:t xml:space="preserve">The model reveals that providers who have higher claims and have </w:t>
      </w:r>
      <w:r w:rsidR="00A95713">
        <w:rPr>
          <w:lang w:val="en-US"/>
        </w:rPr>
        <w:t>more</w:t>
      </w:r>
      <w:r>
        <w:rPr>
          <w:lang w:val="en-US"/>
        </w:rPr>
        <w:t xml:space="preserve"> inpatient</w:t>
      </w:r>
      <w:r w:rsidR="00A95713">
        <w:rPr>
          <w:lang w:val="en-US"/>
        </w:rPr>
        <w:t xml:space="preserve">s </w:t>
      </w:r>
      <w:r>
        <w:rPr>
          <w:lang w:val="en-US"/>
        </w:rPr>
        <w:t xml:space="preserve">are </w:t>
      </w:r>
      <w:r w:rsidR="00D953FF">
        <w:rPr>
          <w:lang w:val="en-US"/>
        </w:rPr>
        <w:t xml:space="preserve">certainly </w:t>
      </w:r>
      <w:r>
        <w:rPr>
          <w:lang w:val="en-US"/>
        </w:rPr>
        <w:t xml:space="preserve">much more likely to be fraudulent. For future risk management strategies, </w:t>
      </w:r>
      <w:r w:rsidR="004B76F1">
        <w:rPr>
          <w:lang w:val="en-US"/>
        </w:rPr>
        <w:t>the table above shows</w:t>
      </w:r>
      <w:r w:rsidR="00D953FF">
        <w:rPr>
          <w:lang w:val="en-US"/>
        </w:rPr>
        <w:t xml:space="preserve"> other </w:t>
      </w:r>
      <w:r w:rsidR="00200D74">
        <w:rPr>
          <w:lang w:val="en-US"/>
        </w:rPr>
        <w:t>significant factors which indicate fraud</w:t>
      </w:r>
      <w:r w:rsidR="00D953FF">
        <w:rPr>
          <w:lang w:val="en-US"/>
        </w:rPr>
        <w:t xml:space="preserve"> according to the logistic model</w:t>
      </w:r>
      <w:r w:rsidR="00200D74">
        <w:rPr>
          <w:lang w:val="en-US"/>
        </w:rPr>
        <w:t xml:space="preserve">. </w:t>
      </w:r>
    </w:p>
    <w:p w14:paraId="34ECD079" w14:textId="1397CE99" w:rsidR="00D953FF" w:rsidRDefault="00D953FF" w:rsidP="004939C4">
      <w:pPr>
        <w:rPr>
          <w:lang w:val="en-US"/>
        </w:rPr>
      </w:pPr>
      <w:r>
        <w:rPr>
          <w:lang w:val="en-US"/>
        </w:rPr>
        <w:t>Claims from states 33, 39, 45, 49 and 31 were shown to have a significant effect on the probability of fraud and so stricter surveillance may need to be introduced in these areas. Other factors such as high rates of obstructive pulmonary disease and missing diagnosis codes were shown to be indicators of honest providers</w:t>
      </w:r>
      <w:r w:rsidR="004B76F1">
        <w:rPr>
          <w:lang w:val="en-US"/>
        </w:rPr>
        <w:t>,</w:t>
      </w:r>
      <w:r>
        <w:rPr>
          <w:lang w:val="en-US"/>
        </w:rPr>
        <w:t xml:space="preserve"> however, not at a statistically significant level.</w:t>
      </w:r>
    </w:p>
    <w:p w14:paraId="16ED4155" w14:textId="41DD836C" w:rsidR="004939C4" w:rsidRDefault="005F5CE4" w:rsidP="004939C4">
      <w:pPr>
        <w:rPr>
          <w:lang w:val="en-US"/>
        </w:rPr>
      </w:pPr>
      <w:r>
        <w:rPr>
          <w:lang w:val="en-US"/>
        </w:rPr>
        <w:t>This model</w:t>
      </w:r>
      <w:r w:rsidR="00A95713">
        <w:rPr>
          <w:lang w:val="en-US"/>
        </w:rPr>
        <w:t xml:space="preserve"> is </w:t>
      </w:r>
      <w:r w:rsidR="00A15604">
        <w:rPr>
          <w:lang w:val="en-US"/>
        </w:rPr>
        <w:t xml:space="preserve">simple and </w:t>
      </w:r>
      <w:r w:rsidR="00A95713">
        <w:rPr>
          <w:lang w:val="en-US"/>
        </w:rPr>
        <w:t xml:space="preserve">very </w:t>
      </w:r>
      <w:r w:rsidR="00A15604">
        <w:rPr>
          <w:lang w:val="en-US"/>
        </w:rPr>
        <w:t>interpretable</w:t>
      </w:r>
      <w:r>
        <w:rPr>
          <w:lang w:val="en-US"/>
        </w:rPr>
        <w:t xml:space="preserve"> </w:t>
      </w:r>
      <w:r w:rsidR="00A95713">
        <w:rPr>
          <w:lang w:val="en-US"/>
        </w:rPr>
        <w:t>and a surprisingly good fit</w:t>
      </w:r>
      <w:r>
        <w:rPr>
          <w:lang w:val="en-US"/>
        </w:rPr>
        <w:t>, as seen from the ROC curves above</w:t>
      </w:r>
      <w:r w:rsidR="00A95713">
        <w:rPr>
          <w:lang w:val="en-US"/>
        </w:rPr>
        <w:t>.</w:t>
      </w:r>
    </w:p>
    <w:p w14:paraId="6A0796C8" w14:textId="77777777" w:rsidR="004B76F1" w:rsidRPr="004939C4" w:rsidRDefault="004B76F1" w:rsidP="004939C4">
      <w:pPr>
        <w:rPr>
          <w:lang w:val="en-US"/>
        </w:rPr>
      </w:pPr>
    </w:p>
    <w:p w14:paraId="6D18912E" w14:textId="7C7701A1" w:rsidR="004939C4" w:rsidRDefault="004939C4" w:rsidP="00AD662A">
      <w:pPr>
        <w:pStyle w:val="Subtitle"/>
        <w:ind w:firstLine="720"/>
        <w:rPr>
          <w:lang w:val="en-US"/>
        </w:rPr>
      </w:pPr>
      <w:r>
        <w:rPr>
          <w:lang w:val="en-US"/>
        </w:rPr>
        <w:lastRenderedPageBreak/>
        <w:t>Ridge</w:t>
      </w:r>
      <w:r w:rsidR="00681AFD">
        <w:rPr>
          <w:lang w:val="en-US"/>
        </w:rPr>
        <w:t xml:space="preserve"> regression</w:t>
      </w:r>
      <w:r>
        <w:rPr>
          <w:lang w:val="en-US"/>
        </w:rPr>
        <w:t>:</w:t>
      </w:r>
    </w:p>
    <w:p w14:paraId="6E663409" w14:textId="562E5C2A" w:rsidR="00927F3D" w:rsidRDefault="00681AFD" w:rsidP="00681AFD">
      <w:pPr>
        <w:rPr>
          <w:lang w:val="en-US"/>
        </w:rPr>
      </w:pPr>
      <w:r>
        <w:rPr>
          <w:lang w:val="en-US"/>
        </w:rPr>
        <w:t>The ridge model</w:t>
      </w:r>
      <w:r w:rsidR="00927F3D">
        <w:rPr>
          <w:lang w:val="en-US"/>
        </w:rPr>
        <w:t xml:space="preserve"> loses some interpretability</w:t>
      </w:r>
      <w:r w:rsidR="00A95713" w:rsidRPr="00A95713">
        <w:rPr>
          <w:lang w:val="en-US"/>
        </w:rPr>
        <w:t xml:space="preserve"> </w:t>
      </w:r>
      <w:r w:rsidR="00A95713">
        <w:rPr>
          <w:lang w:val="en-US"/>
        </w:rPr>
        <w:t>by including all predictors in modelling</w:t>
      </w:r>
      <w:r w:rsidR="00927F3D">
        <w:rPr>
          <w:lang w:val="en-US"/>
        </w:rPr>
        <w:t>. The plot below highlights that most coefficients have values close to 0</w:t>
      </w:r>
      <w:r w:rsidR="004D35B7">
        <w:rPr>
          <w:lang w:val="en-US"/>
        </w:rPr>
        <w:t>.</w:t>
      </w:r>
      <w:r w:rsidR="00927F3D">
        <w:rPr>
          <w:lang w:val="en-US"/>
        </w:rPr>
        <w:t xml:space="preserve"> </w:t>
      </w:r>
    </w:p>
    <w:p w14:paraId="6620585E" w14:textId="7B91F226" w:rsidR="004939C4" w:rsidRDefault="00AD662A" w:rsidP="00681AFD">
      <w:pPr>
        <w:rPr>
          <w:lang w:val="en-US"/>
        </w:rPr>
      </w:pPr>
      <w:r w:rsidRPr="00AD662A">
        <w:rPr>
          <w:lang w:val="en-US"/>
        </w:rPr>
        <w:drawing>
          <wp:inline distT="0" distB="0" distL="0" distR="0" wp14:anchorId="290F004E" wp14:editId="6DCCCFE8">
            <wp:extent cx="2805966" cy="2717450"/>
            <wp:effectExtent l="0" t="0" r="0" b="698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8801" cy="2739565"/>
                    </a:xfrm>
                    <a:prstGeom prst="rect">
                      <a:avLst/>
                    </a:prstGeom>
                  </pic:spPr>
                </pic:pic>
              </a:graphicData>
            </a:graphic>
          </wp:inline>
        </w:drawing>
      </w:r>
      <w:r w:rsidR="00927F3D">
        <w:rPr>
          <w:lang w:val="en-US"/>
        </w:rPr>
        <w:t xml:space="preserve"> </w:t>
      </w:r>
      <w:r>
        <w:rPr>
          <w:noProof/>
        </w:rPr>
        <w:drawing>
          <wp:inline distT="0" distB="0" distL="0" distR="0" wp14:anchorId="474A5023" wp14:editId="7BD8A9BF">
            <wp:extent cx="2819039" cy="2717321"/>
            <wp:effectExtent l="0" t="0" r="635" b="698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64859" cy="2761488"/>
                    </a:xfrm>
                    <a:prstGeom prst="rect">
                      <a:avLst/>
                    </a:prstGeom>
                  </pic:spPr>
                </pic:pic>
              </a:graphicData>
            </a:graphic>
          </wp:inline>
        </w:drawing>
      </w:r>
    </w:p>
    <w:p w14:paraId="78FE716E" w14:textId="2CF0B8CC" w:rsidR="00A15604" w:rsidRPr="000D6810" w:rsidRDefault="004D35B7" w:rsidP="00681AFD">
      <w:pPr>
        <w:rPr>
          <w:rFonts w:eastAsiaTheme="minorEastAsia"/>
          <w:lang w:val="en-US"/>
        </w:rPr>
      </w:pPr>
      <w:r>
        <w:rPr>
          <w:lang w:val="en-US"/>
        </w:rPr>
        <w:t>The</w:t>
      </w:r>
      <w:r w:rsidR="00A15604">
        <w:rPr>
          <w:lang w:val="en-US"/>
        </w:rPr>
        <w:t xml:space="preserve"> </w:t>
      </w:r>
      <m:oMath>
        <m:r>
          <w:rPr>
            <w:rFonts w:ascii="Cambria Math" w:hAnsi="Cambria Math"/>
            <w:lang w:val="en-US"/>
          </w:rPr>
          <m:t>λ</m:t>
        </m:r>
      </m:oMath>
      <w:r w:rsidR="00A15604">
        <w:rPr>
          <w:rFonts w:eastAsiaTheme="minorEastAsia"/>
          <w:lang w:val="en-US"/>
        </w:rPr>
        <w:t xml:space="preserve"> chosen from CV was </w:t>
      </w:r>
      <w:r w:rsidR="00BA3314">
        <w:rPr>
          <w:rFonts w:eastAsiaTheme="minorEastAsia"/>
          <w:lang w:val="en-US"/>
        </w:rPr>
        <w:t>0.00012</w:t>
      </w:r>
      <w:r w:rsidR="00185389">
        <w:rPr>
          <w:rFonts w:eastAsiaTheme="minorEastAsia"/>
          <w:lang w:val="en-US"/>
        </w:rPr>
        <w:t xml:space="preserve">, indicating that there is a relatively small </w:t>
      </w:r>
      <w:r w:rsidR="004B76F1">
        <w:rPr>
          <w:rFonts w:eastAsiaTheme="minorEastAsia"/>
          <w:lang w:val="en-US"/>
        </w:rPr>
        <w:t>parameter penalty</w:t>
      </w:r>
      <w:r w:rsidR="000D6810">
        <w:rPr>
          <w:rFonts w:eastAsiaTheme="minorEastAsia"/>
          <w:lang w:val="en-US"/>
        </w:rPr>
        <w:t>.</w:t>
      </w:r>
      <w:r w:rsidR="00185389">
        <w:rPr>
          <w:rFonts w:eastAsiaTheme="minorEastAsia"/>
          <w:lang w:val="en-US"/>
        </w:rPr>
        <w:t xml:space="preserve"> </w:t>
      </w:r>
      <w:r w:rsidR="006A5F82">
        <w:rPr>
          <w:rFonts w:eastAsiaTheme="minorEastAsia"/>
          <w:lang w:val="en-US"/>
        </w:rPr>
        <w:t>Since this penalty value of predictors is so low, the ridge model is practically reduced back to a normal OLS optimization problem</w:t>
      </w:r>
      <w:r w:rsidR="00185389">
        <w:rPr>
          <w:rFonts w:eastAsiaTheme="minorEastAsia"/>
          <w:lang w:val="en-US"/>
        </w:rPr>
        <w:t>.</w:t>
      </w:r>
      <w:r w:rsidR="006A5F82">
        <w:rPr>
          <w:rFonts w:eastAsiaTheme="minorEastAsia"/>
          <w:lang w:val="en-US"/>
        </w:rPr>
        <w:t xml:space="preserve"> </w:t>
      </w:r>
      <w:r w:rsidR="00701F31">
        <w:rPr>
          <w:rFonts w:eastAsiaTheme="minorEastAsia"/>
          <w:lang w:val="en-US"/>
        </w:rPr>
        <w:t>Therefore,</w:t>
      </w:r>
      <w:r w:rsidR="006A5F82">
        <w:rPr>
          <w:rFonts w:eastAsiaTheme="minorEastAsia"/>
          <w:lang w:val="en-US"/>
        </w:rPr>
        <w:t xml:space="preserve"> we can conclude that a large set of predictors are useful. </w:t>
      </w:r>
    </w:p>
    <w:p w14:paraId="18B7957E" w14:textId="2B381AD1" w:rsidR="00185389" w:rsidRDefault="00681AFD" w:rsidP="00AD662A">
      <w:pPr>
        <w:pStyle w:val="Subtitle"/>
        <w:ind w:firstLine="720"/>
        <w:rPr>
          <w:lang w:val="en-US"/>
        </w:rPr>
      </w:pPr>
      <w:r>
        <w:rPr>
          <w:lang w:val="en-US"/>
        </w:rPr>
        <w:t>Lasso:</w:t>
      </w:r>
    </w:p>
    <w:p w14:paraId="2E67C8D7" w14:textId="66C82BAB" w:rsidR="004939C4" w:rsidRDefault="000D6810" w:rsidP="00117B62">
      <w:pPr>
        <w:rPr>
          <w:lang w:val="en-US"/>
        </w:rPr>
      </w:pPr>
      <w:r>
        <w:rPr>
          <w:lang w:val="en-US"/>
        </w:rPr>
        <w:t xml:space="preserve">Lasso has similar predictive power to the ridge </w:t>
      </w:r>
      <w:r w:rsidR="00056F40">
        <w:rPr>
          <w:lang w:val="en-US"/>
        </w:rPr>
        <w:t>model,</w:t>
      </w:r>
      <w:r>
        <w:rPr>
          <w:lang w:val="en-US"/>
        </w:rPr>
        <w:t xml:space="preserve"> </w:t>
      </w:r>
      <w:r w:rsidR="00A95713">
        <w:rPr>
          <w:lang w:val="en-US"/>
        </w:rPr>
        <w:t>but it</w:t>
      </w:r>
      <w:r>
        <w:rPr>
          <w:lang w:val="en-US"/>
        </w:rPr>
        <w:t xml:space="preserve"> is much more interpretable by reducing the number of predictors. </w:t>
      </w:r>
      <w:r w:rsidR="00701F31">
        <w:rPr>
          <w:lang w:val="en-US"/>
        </w:rPr>
        <w:t>From CV, t</w:t>
      </w:r>
      <w:r w:rsidR="00473674">
        <w:rPr>
          <w:lang w:val="en-US"/>
        </w:rPr>
        <w:t>he best lambda was 0.</w:t>
      </w:r>
      <w:r w:rsidR="00701F31">
        <w:rPr>
          <w:lang w:val="en-US"/>
        </w:rPr>
        <w:t>00248</w:t>
      </w:r>
      <w:r w:rsidR="00473674">
        <w:rPr>
          <w:lang w:val="en-US"/>
        </w:rPr>
        <w:t xml:space="preserve"> and </w:t>
      </w:r>
      <w:r w:rsidR="00701F31">
        <w:rPr>
          <w:lang w:val="en-US"/>
        </w:rPr>
        <w:t>the best number of predictors were 20</w:t>
      </w:r>
      <w:r w:rsidR="00473674">
        <w:rPr>
          <w:lang w:val="en-US"/>
        </w:rPr>
        <w:t xml:space="preserve"> predictors </w:t>
      </w:r>
      <w:r w:rsidR="00117B62">
        <w:rPr>
          <w:lang w:val="en-US"/>
        </w:rPr>
        <w:t xml:space="preserve">(can be found in the appendix). We can see from the plot that small </w:t>
      </w:r>
      <m:oMath>
        <m:r>
          <w:rPr>
            <w:rFonts w:ascii="Cambria Math" w:hAnsi="Cambria Math"/>
            <w:lang w:val="en-US"/>
          </w:rPr>
          <m:t>λ</m:t>
        </m:r>
      </m:oMath>
      <w:r w:rsidR="00117B62">
        <w:rPr>
          <w:rFonts w:eastAsiaTheme="minorEastAsia"/>
          <w:lang w:val="en-US"/>
        </w:rPr>
        <w:t xml:space="preserve">’s </w:t>
      </w:r>
      <w:r w:rsidR="00056F40">
        <w:rPr>
          <w:rFonts w:eastAsiaTheme="minorEastAsia"/>
          <w:lang w:val="en-US"/>
        </w:rPr>
        <w:t xml:space="preserve">are </w:t>
      </w:r>
      <w:r w:rsidR="00117B62">
        <w:rPr>
          <w:rFonts w:eastAsiaTheme="minorEastAsia"/>
          <w:lang w:val="en-US"/>
        </w:rPr>
        <w:t xml:space="preserve">generally better and the best value is </w:t>
      </w:r>
      <m:oMath>
        <m:r>
          <w:rPr>
            <w:rFonts w:ascii="Cambria Math" w:eastAsiaTheme="minorEastAsia" w:hAnsi="Cambria Math"/>
            <w:lang w:val="en-US"/>
          </w:rPr>
          <m:t>≈0</m:t>
        </m:r>
      </m:oMath>
      <w:r w:rsidR="0008085A">
        <w:rPr>
          <w:rFonts w:eastAsiaTheme="minorEastAsia"/>
          <w:lang w:val="en-US"/>
        </w:rPr>
        <w:t xml:space="preserve">. </w:t>
      </w:r>
      <w:r w:rsidR="00701F31">
        <w:rPr>
          <w:rFonts w:eastAsiaTheme="minorEastAsia"/>
          <w:lang w:val="en-US"/>
        </w:rPr>
        <w:t xml:space="preserve">This suggests that most predictors are </w:t>
      </w:r>
      <w:r w:rsidR="00A95713">
        <w:rPr>
          <w:rFonts w:eastAsiaTheme="minorEastAsia"/>
          <w:lang w:val="en-US"/>
        </w:rPr>
        <w:t>good indicators of fraud</w:t>
      </w:r>
      <w:r w:rsidR="00701F31">
        <w:rPr>
          <w:rFonts w:eastAsiaTheme="minorEastAsia"/>
          <w:lang w:val="en-US"/>
        </w:rPr>
        <w:t xml:space="preserve"> as few get eliminated by the penalty, t</w:t>
      </w:r>
      <w:r w:rsidR="0008085A">
        <w:rPr>
          <w:rFonts w:eastAsiaTheme="minorEastAsia"/>
          <w:lang w:val="en-US"/>
        </w:rPr>
        <w:t>herefore, it is unsurprising that</w:t>
      </w:r>
      <w:r w:rsidR="00117B62">
        <w:rPr>
          <w:rFonts w:eastAsiaTheme="minorEastAsia"/>
          <w:lang w:val="en-US"/>
        </w:rPr>
        <w:t xml:space="preserve"> </w:t>
      </w:r>
      <w:r w:rsidR="00701F31">
        <w:rPr>
          <w:rFonts w:eastAsiaTheme="minorEastAsia"/>
          <w:lang w:val="en-US"/>
        </w:rPr>
        <w:t>its</w:t>
      </w:r>
      <w:r w:rsidR="00117B62">
        <w:rPr>
          <w:rFonts w:eastAsiaTheme="minorEastAsia"/>
          <w:lang w:val="en-US"/>
        </w:rPr>
        <w:t xml:space="preserve"> ROC curve is </w:t>
      </w:r>
      <w:r w:rsidR="0008085A">
        <w:rPr>
          <w:rFonts w:eastAsiaTheme="minorEastAsia"/>
          <w:lang w:val="en-US"/>
        </w:rPr>
        <w:t>similar to logistic regression</w:t>
      </w:r>
      <w:r w:rsidR="00701F31">
        <w:rPr>
          <w:rFonts w:eastAsiaTheme="minorEastAsia"/>
          <w:lang w:val="en-US"/>
        </w:rPr>
        <w:t>.</w:t>
      </w:r>
    </w:p>
    <w:p w14:paraId="7C842D06" w14:textId="7A170024" w:rsidR="000D6810" w:rsidRDefault="0008085A" w:rsidP="00AD662A">
      <w:pPr>
        <w:pStyle w:val="Subtitle"/>
        <w:ind w:firstLine="720"/>
        <w:rPr>
          <w:lang w:val="en-US"/>
        </w:rPr>
      </w:pPr>
      <w:r>
        <w:rPr>
          <w:lang w:val="en-US"/>
        </w:rPr>
        <w:t>Summary logistic regression</w:t>
      </w:r>
    </w:p>
    <w:p w14:paraId="21F1F18E" w14:textId="28402733" w:rsidR="00473674" w:rsidRDefault="0008085A" w:rsidP="00701F31">
      <w:pPr>
        <w:rPr>
          <w:lang w:val="en-US"/>
        </w:rPr>
      </w:pPr>
      <w:r>
        <w:rPr>
          <w:lang w:val="en-US"/>
        </w:rPr>
        <w:t xml:space="preserve">Ridge regression has similar predictive power to </w:t>
      </w:r>
      <w:r w:rsidR="00701F31">
        <w:rPr>
          <w:lang w:val="en-US"/>
        </w:rPr>
        <w:t>backward</w:t>
      </w:r>
      <w:r>
        <w:rPr>
          <w:lang w:val="en-US"/>
        </w:rPr>
        <w:t xml:space="preserve"> stepwise logistic regression and since it is much less interpretable it is discarded as the worst model of the three. Lasso has a slightly </w:t>
      </w:r>
      <w:r w:rsidR="00BA3314">
        <w:rPr>
          <w:lang w:val="en-US"/>
        </w:rPr>
        <w:t>better</w:t>
      </w:r>
      <w:r>
        <w:rPr>
          <w:lang w:val="en-US"/>
        </w:rPr>
        <w:t xml:space="preserve"> </w:t>
      </w:r>
      <w:r w:rsidR="00701F31">
        <w:rPr>
          <w:lang w:val="en-US"/>
        </w:rPr>
        <w:t xml:space="preserve">predictive power </w:t>
      </w:r>
      <w:r>
        <w:rPr>
          <w:lang w:val="en-US"/>
        </w:rPr>
        <w:t xml:space="preserve">than </w:t>
      </w:r>
      <w:r w:rsidR="00701F31">
        <w:rPr>
          <w:lang w:val="en-US"/>
        </w:rPr>
        <w:t>backward</w:t>
      </w:r>
      <w:r>
        <w:rPr>
          <w:lang w:val="en-US"/>
        </w:rPr>
        <w:t xml:space="preserve"> selection </w:t>
      </w:r>
      <w:r w:rsidR="00701F31">
        <w:rPr>
          <w:lang w:val="en-US"/>
        </w:rPr>
        <w:t>(</w:t>
      </w:r>
      <w:r w:rsidR="00BA3314">
        <w:rPr>
          <w:lang w:val="en-US"/>
        </w:rPr>
        <w:t>AUC is 92.55</w:t>
      </w:r>
      <w:r w:rsidR="00701F31">
        <w:rPr>
          <w:lang w:val="en-US"/>
        </w:rPr>
        <w:t xml:space="preserve">% compared to </w:t>
      </w:r>
      <w:r w:rsidR="00BA3314">
        <w:rPr>
          <w:lang w:val="en-US"/>
        </w:rPr>
        <w:t xml:space="preserve">91.85 </w:t>
      </w:r>
      <w:r w:rsidR="00701F31">
        <w:rPr>
          <w:lang w:val="en-US"/>
        </w:rPr>
        <w:t xml:space="preserve">%) </w:t>
      </w:r>
      <w:r w:rsidR="00BA3314">
        <w:rPr>
          <w:lang w:val="en-US"/>
        </w:rPr>
        <w:t>but</w:t>
      </w:r>
      <w:r>
        <w:rPr>
          <w:lang w:val="en-US"/>
        </w:rPr>
        <w:t xml:space="preserve"> it is a </w:t>
      </w:r>
      <w:r w:rsidR="00701F31">
        <w:rPr>
          <w:lang w:val="en-US"/>
        </w:rPr>
        <w:t>more complex</w:t>
      </w:r>
      <w:r>
        <w:rPr>
          <w:lang w:val="en-US"/>
        </w:rPr>
        <w:t xml:space="preserve"> model </w:t>
      </w:r>
      <w:r w:rsidR="00B94B07">
        <w:rPr>
          <w:lang w:val="en-US"/>
        </w:rPr>
        <w:t>(</w:t>
      </w:r>
      <w:r w:rsidR="00701F31">
        <w:rPr>
          <w:lang w:val="en-US"/>
        </w:rPr>
        <w:t>20</w:t>
      </w:r>
      <w:r w:rsidR="00B94B07">
        <w:rPr>
          <w:lang w:val="en-US"/>
        </w:rPr>
        <w:t xml:space="preserve"> vs </w:t>
      </w:r>
      <w:r w:rsidR="00701F31">
        <w:rPr>
          <w:lang w:val="en-US"/>
        </w:rPr>
        <w:t>16</w:t>
      </w:r>
      <w:r w:rsidR="00B94B07">
        <w:rPr>
          <w:lang w:val="en-US"/>
        </w:rPr>
        <w:t xml:space="preserve"> predictors). Therefore</w:t>
      </w:r>
      <w:r w:rsidR="00743E61">
        <w:rPr>
          <w:lang w:val="en-US"/>
        </w:rPr>
        <w:t>,</w:t>
      </w:r>
      <w:r w:rsidR="00B94B07">
        <w:rPr>
          <w:lang w:val="en-US"/>
        </w:rPr>
        <w:t xml:space="preserve"> </w:t>
      </w:r>
      <w:r w:rsidR="00701F31">
        <w:rPr>
          <w:lang w:val="en-US"/>
        </w:rPr>
        <w:t>backward selection</w:t>
      </w:r>
      <w:r w:rsidR="00B94B07">
        <w:rPr>
          <w:lang w:val="en-US"/>
        </w:rPr>
        <w:t xml:space="preserve"> is chosen as the best </w:t>
      </w:r>
      <w:r w:rsidR="00A95713">
        <w:rPr>
          <w:lang w:val="en-US"/>
        </w:rPr>
        <w:t xml:space="preserve">logistic </w:t>
      </w:r>
      <w:r w:rsidR="00B94B07">
        <w:rPr>
          <w:lang w:val="en-US"/>
        </w:rPr>
        <w:t>model.</w:t>
      </w:r>
    </w:p>
    <w:p w14:paraId="402C8E78" w14:textId="54965EE0" w:rsidR="00AD662A" w:rsidRDefault="00AD662A" w:rsidP="00AD662A">
      <w:pPr>
        <w:pStyle w:val="Heading2"/>
        <w:rPr>
          <w:lang w:val="en-US"/>
        </w:rPr>
      </w:pPr>
      <w:r>
        <w:rPr>
          <w:lang w:val="en-US"/>
        </w:rPr>
        <w:t>Discriminant Analysis</w:t>
      </w:r>
    </w:p>
    <w:p w14:paraId="418D9670" w14:textId="29089EB0" w:rsidR="00483475" w:rsidRDefault="00483475" w:rsidP="00AD662A">
      <w:pPr>
        <w:pStyle w:val="Subtitle"/>
        <w:ind w:firstLine="720"/>
        <w:rPr>
          <w:lang w:val="en-US"/>
        </w:rPr>
      </w:pPr>
      <w:r>
        <w:rPr>
          <w:lang w:val="en-US"/>
        </w:rPr>
        <w:t>Linear discriminant Analysis:</w:t>
      </w:r>
    </w:p>
    <w:p w14:paraId="4ABC8C38" w14:textId="1800FFDD" w:rsidR="009A37B4" w:rsidRDefault="00701F31" w:rsidP="009A37B4">
      <w:pPr>
        <w:rPr>
          <w:lang w:val="en-US"/>
        </w:rPr>
      </w:pPr>
      <w:r>
        <w:rPr>
          <w:lang w:val="en-US"/>
        </w:rPr>
        <w:t xml:space="preserve">LDA is </w:t>
      </w:r>
      <w:r w:rsidR="00C46220">
        <w:rPr>
          <w:lang w:val="en-US"/>
        </w:rPr>
        <w:t>not an</w:t>
      </w:r>
      <w:r>
        <w:rPr>
          <w:lang w:val="en-US"/>
        </w:rPr>
        <w:t xml:space="preserve"> improvement over the logistic regression methods</w:t>
      </w:r>
      <w:r w:rsidR="007B5AAC">
        <w:rPr>
          <w:lang w:val="en-US"/>
        </w:rPr>
        <w:t>, h</w:t>
      </w:r>
      <w:r w:rsidR="00C46220">
        <w:rPr>
          <w:lang w:val="en-US"/>
        </w:rPr>
        <w:t>owever, it does give insight into the behaviour of fraudulent providers</w:t>
      </w:r>
      <w:r w:rsidR="00F92FC1">
        <w:rPr>
          <w:lang w:val="en-US"/>
        </w:rPr>
        <w:t xml:space="preserve">. The graph below shows the effects of the 10 most powerful predictors according to LDA. </w:t>
      </w:r>
    </w:p>
    <w:p w14:paraId="01248A90" w14:textId="368A8044" w:rsidR="00F92FC1" w:rsidRPr="009A37B4" w:rsidRDefault="001341A0" w:rsidP="009A37B4">
      <w:pPr>
        <w:rPr>
          <w:lang w:val="en-US"/>
        </w:rPr>
      </w:pPr>
      <w:r>
        <w:rPr>
          <w:noProof/>
        </w:rPr>
        <w:lastRenderedPageBreak/>
        <w:drawing>
          <wp:inline distT="0" distB="0" distL="0" distR="0" wp14:anchorId="7A678778" wp14:editId="350122D0">
            <wp:extent cx="5731510" cy="2082800"/>
            <wp:effectExtent l="0" t="0" r="254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082800"/>
                    </a:xfrm>
                    <a:prstGeom prst="rect">
                      <a:avLst/>
                    </a:prstGeom>
                  </pic:spPr>
                </pic:pic>
              </a:graphicData>
            </a:graphic>
          </wp:inline>
        </w:drawing>
      </w:r>
    </w:p>
    <w:p w14:paraId="5C464405" w14:textId="3DA62037" w:rsidR="00F92FC1" w:rsidRDefault="00F92FC1" w:rsidP="001341A0">
      <w:pPr>
        <w:rPr>
          <w:lang w:val="en-US"/>
        </w:rPr>
      </w:pPr>
      <w:r>
        <w:rPr>
          <w:lang w:val="en-US"/>
        </w:rPr>
        <w:t xml:space="preserve">The larger the difference, the better the predictor. And </w:t>
      </w:r>
      <w:r w:rsidR="00E72DCC">
        <w:rPr>
          <w:lang w:val="en-US"/>
        </w:rPr>
        <w:t>so,</w:t>
      </w:r>
      <w:r w:rsidR="00A95713">
        <w:rPr>
          <w:lang w:val="en-US"/>
        </w:rPr>
        <w:t xml:space="preserve"> </w:t>
      </w:r>
      <w:r w:rsidR="001341A0">
        <w:rPr>
          <w:lang w:val="en-US"/>
        </w:rPr>
        <w:t xml:space="preserve">providers with large number of claims and high proportion of inpatients were shown to be the best indicator of fraudulent behaviour followed by deductible amount paid. Interestingly, providers who had higher missing admit diagnosis codes may be an indicator that the provider is honest. </w:t>
      </w:r>
    </w:p>
    <w:p w14:paraId="11553944" w14:textId="0B40E2FA" w:rsidR="003818DA" w:rsidRDefault="003818DA" w:rsidP="00AD662A">
      <w:pPr>
        <w:pStyle w:val="Subtitle"/>
        <w:ind w:firstLine="720"/>
        <w:rPr>
          <w:lang w:val="en-US"/>
        </w:rPr>
      </w:pPr>
      <w:r>
        <w:rPr>
          <w:lang w:val="en-US"/>
        </w:rPr>
        <w:t>LDA : PCA</w:t>
      </w:r>
    </w:p>
    <w:p w14:paraId="0FB1331D" w14:textId="27C2A7D8" w:rsidR="003818DA" w:rsidRDefault="003818DA" w:rsidP="001341A0">
      <w:pPr>
        <w:rPr>
          <w:lang w:val="en-US"/>
        </w:rPr>
      </w:pPr>
      <w:r>
        <w:rPr>
          <w:lang w:val="en-US"/>
        </w:rPr>
        <w:t xml:space="preserve">To reduce computational complexity whilst retaining modelling power, principle component analysis (PCA) was used to reduce dimensionality. This loses nearly </w:t>
      </w:r>
      <w:r w:rsidR="00914132">
        <w:rPr>
          <w:lang w:val="en-US"/>
        </w:rPr>
        <w:t>all</w:t>
      </w:r>
      <w:r>
        <w:rPr>
          <w:lang w:val="en-US"/>
        </w:rPr>
        <w:t xml:space="preserve"> the interpretability of the model, however </w:t>
      </w:r>
      <w:r w:rsidR="00056F40">
        <w:rPr>
          <w:lang w:val="en-US"/>
        </w:rPr>
        <w:t xml:space="preserve">sometimes it can </w:t>
      </w:r>
      <w:r>
        <w:rPr>
          <w:lang w:val="en-US"/>
        </w:rPr>
        <w:t xml:space="preserve">identify trends in the data based on predictor correlation. </w:t>
      </w:r>
      <w:r w:rsidR="00056F40">
        <w:rPr>
          <w:lang w:val="en-US"/>
        </w:rPr>
        <w:t xml:space="preserve">In this case, PCA </w:t>
      </w:r>
      <w:r>
        <w:rPr>
          <w:lang w:val="en-US"/>
        </w:rPr>
        <w:t xml:space="preserve">LDA </w:t>
      </w:r>
      <w:r w:rsidR="00056F40">
        <w:rPr>
          <w:lang w:val="en-US"/>
        </w:rPr>
        <w:t>was a worse predictor (with an AUC of 88.02%</w:t>
      </w:r>
      <w:r>
        <w:rPr>
          <w:lang w:val="en-US"/>
        </w:rPr>
        <w:t xml:space="preserve">, </w:t>
      </w:r>
      <w:r w:rsidR="00056F40">
        <w:rPr>
          <w:lang w:val="en-US"/>
        </w:rPr>
        <w:t>compared to 88.27%).</w:t>
      </w:r>
      <w:r>
        <w:rPr>
          <w:lang w:val="en-US"/>
        </w:rPr>
        <w:t xml:space="preserve">  </w:t>
      </w:r>
    </w:p>
    <w:p w14:paraId="0C1EE709" w14:textId="77777777" w:rsidR="00AD662A" w:rsidRDefault="00AD662A" w:rsidP="00AD662A">
      <w:pPr>
        <w:pStyle w:val="Subtitle"/>
        <w:rPr>
          <w:lang w:val="en-US"/>
        </w:rPr>
      </w:pPr>
      <w:r>
        <w:rPr>
          <w:noProof/>
        </w:rPr>
        <w:drawing>
          <wp:inline distT="0" distB="0" distL="0" distR="0" wp14:anchorId="5C217F9A" wp14:editId="0C290EB1">
            <wp:extent cx="2596551" cy="2610511"/>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41203" cy="2655403"/>
                    </a:xfrm>
                    <a:prstGeom prst="rect">
                      <a:avLst/>
                    </a:prstGeom>
                  </pic:spPr>
                </pic:pic>
              </a:graphicData>
            </a:graphic>
          </wp:inline>
        </w:drawing>
      </w:r>
      <w:r>
        <w:rPr>
          <w:noProof/>
        </w:rPr>
        <w:drawing>
          <wp:inline distT="0" distB="0" distL="0" distR="0" wp14:anchorId="45FA8DA2" wp14:editId="38185366">
            <wp:extent cx="2708695" cy="2610474"/>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26644" cy="2627772"/>
                    </a:xfrm>
                    <a:prstGeom prst="rect">
                      <a:avLst/>
                    </a:prstGeom>
                  </pic:spPr>
                </pic:pic>
              </a:graphicData>
            </a:graphic>
          </wp:inline>
        </w:drawing>
      </w:r>
    </w:p>
    <w:p w14:paraId="724F58FF" w14:textId="184437D7" w:rsidR="00483475" w:rsidRDefault="00483475" w:rsidP="00AD662A">
      <w:pPr>
        <w:pStyle w:val="Subtitle"/>
        <w:ind w:firstLine="720"/>
        <w:rPr>
          <w:lang w:val="en-US"/>
        </w:rPr>
      </w:pPr>
      <w:r>
        <w:rPr>
          <w:lang w:val="en-US"/>
        </w:rPr>
        <w:t>Quadratic discriminant Analysis:</w:t>
      </w:r>
    </w:p>
    <w:p w14:paraId="74490C73" w14:textId="617A97E9" w:rsidR="003818DA" w:rsidRDefault="003818DA" w:rsidP="001341A0">
      <w:pPr>
        <w:rPr>
          <w:lang w:val="en-US"/>
        </w:rPr>
      </w:pPr>
      <w:r>
        <w:rPr>
          <w:lang w:val="en-US"/>
        </w:rPr>
        <w:t>QDA could only be used with PCA since there were collinear predictors</w:t>
      </w:r>
      <w:r w:rsidR="00AD1888">
        <w:rPr>
          <w:lang w:val="en-US"/>
        </w:rPr>
        <w:t>. It was not a strong model in terms of predictive power or interpretability with a</w:t>
      </w:r>
      <w:r w:rsidR="00FB11A7">
        <w:rPr>
          <w:lang w:val="en-US"/>
        </w:rPr>
        <w:t xml:space="preserve">n AUC </w:t>
      </w:r>
      <w:r w:rsidR="00AD1888">
        <w:rPr>
          <w:lang w:val="en-US"/>
        </w:rPr>
        <w:t xml:space="preserve">of </w:t>
      </w:r>
      <w:r w:rsidR="00FB11A7">
        <w:rPr>
          <w:lang w:val="en-US"/>
        </w:rPr>
        <w:t>85.18</w:t>
      </w:r>
      <w:r w:rsidR="00AD1888">
        <w:rPr>
          <w:lang w:val="en-US"/>
        </w:rPr>
        <w:t>%</w:t>
      </w:r>
    </w:p>
    <w:p w14:paraId="0EB599C2" w14:textId="41F25524" w:rsidR="008B490E" w:rsidRPr="0014704A" w:rsidRDefault="008B490E" w:rsidP="00AD662A">
      <w:pPr>
        <w:pStyle w:val="Subtitle"/>
        <w:ind w:firstLine="720"/>
        <w:rPr>
          <w:b/>
          <w:bCs/>
          <w:noProof/>
        </w:rPr>
      </w:pPr>
      <w:r>
        <w:rPr>
          <w:noProof/>
        </w:rPr>
        <w:t>Summary Discriminant analysis:</w:t>
      </w:r>
    </w:p>
    <w:tbl>
      <w:tblPr>
        <w:tblStyle w:val="TableGrid"/>
        <w:tblpPr w:leftFromText="180" w:rightFromText="180" w:vertAnchor="text" w:horzAnchor="page" w:tblpX="6595" w:tblpY="-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134"/>
        <w:gridCol w:w="1134"/>
        <w:gridCol w:w="289"/>
        <w:gridCol w:w="283"/>
        <w:gridCol w:w="562"/>
      </w:tblGrid>
      <w:tr w:rsidR="0014704A" w14:paraId="3A815734" w14:textId="77777777" w:rsidTr="0014704A">
        <w:trPr>
          <w:gridAfter w:val="1"/>
          <w:wAfter w:w="562" w:type="dxa"/>
          <w:trHeight w:val="314"/>
        </w:trPr>
        <w:tc>
          <w:tcPr>
            <w:tcW w:w="3686" w:type="dxa"/>
            <w:gridSpan w:val="4"/>
          </w:tcPr>
          <w:p w14:paraId="1A592AE0" w14:textId="23D27BF0" w:rsidR="0014704A" w:rsidRPr="0014704A" w:rsidRDefault="0014704A" w:rsidP="0014704A">
            <w:pPr>
              <w:rPr>
                <w:i/>
                <w:iCs/>
                <w:lang w:val="en-US"/>
              </w:rPr>
            </w:pPr>
            <w:r w:rsidRPr="0014704A">
              <w:rPr>
                <w:i/>
                <w:iCs/>
                <w:lang w:val="en-US"/>
              </w:rPr>
              <w:t>AUC for Discriminant Analysis models</w:t>
            </w:r>
          </w:p>
        </w:tc>
        <w:tc>
          <w:tcPr>
            <w:tcW w:w="283" w:type="dxa"/>
          </w:tcPr>
          <w:p w14:paraId="69CE9037" w14:textId="77777777" w:rsidR="0014704A" w:rsidRDefault="0014704A" w:rsidP="0014704A">
            <w:pPr>
              <w:rPr>
                <w:b/>
                <w:bCs/>
                <w:lang w:val="en-US"/>
              </w:rPr>
            </w:pPr>
          </w:p>
        </w:tc>
      </w:tr>
      <w:tr w:rsidR="0014704A" w14:paraId="3A949402" w14:textId="77777777" w:rsidTr="0014704A">
        <w:trPr>
          <w:trHeight w:val="314"/>
        </w:trPr>
        <w:tc>
          <w:tcPr>
            <w:tcW w:w="1129" w:type="dxa"/>
            <w:tcBorders>
              <w:bottom w:val="single" w:sz="4" w:space="0" w:color="auto"/>
              <w:right w:val="single" w:sz="4" w:space="0" w:color="auto"/>
            </w:tcBorders>
          </w:tcPr>
          <w:p w14:paraId="696FC2A3" w14:textId="77777777" w:rsidR="0014704A" w:rsidRDefault="0014704A" w:rsidP="0014704A">
            <w:pPr>
              <w:rPr>
                <w:lang w:val="en-US"/>
              </w:rPr>
            </w:pPr>
          </w:p>
        </w:tc>
        <w:tc>
          <w:tcPr>
            <w:tcW w:w="1134" w:type="dxa"/>
            <w:tcBorders>
              <w:left w:val="single" w:sz="4" w:space="0" w:color="auto"/>
              <w:bottom w:val="single" w:sz="4" w:space="0" w:color="auto"/>
            </w:tcBorders>
          </w:tcPr>
          <w:p w14:paraId="7F8AC82B" w14:textId="77777777" w:rsidR="0014704A" w:rsidRPr="007B5AAC" w:rsidRDefault="0014704A" w:rsidP="0014704A">
            <w:pPr>
              <w:rPr>
                <w:b/>
                <w:bCs/>
                <w:lang w:val="en-US"/>
              </w:rPr>
            </w:pPr>
            <w:r>
              <w:rPr>
                <w:b/>
                <w:bCs/>
                <w:lang w:val="en-US"/>
              </w:rPr>
              <w:t>LDA</w:t>
            </w:r>
            <w:r w:rsidRPr="007B5AAC">
              <w:rPr>
                <w:b/>
                <w:bCs/>
                <w:lang w:val="en-US"/>
              </w:rPr>
              <w:t xml:space="preserve"> (%)</w:t>
            </w:r>
          </w:p>
        </w:tc>
        <w:tc>
          <w:tcPr>
            <w:tcW w:w="1134" w:type="dxa"/>
            <w:tcBorders>
              <w:left w:val="single" w:sz="4" w:space="0" w:color="auto"/>
              <w:bottom w:val="single" w:sz="4" w:space="0" w:color="auto"/>
            </w:tcBorders>
          </w:tcPr>
          <w:p w14:paraId="0A2E1B7A" w14:textId="77777777" w:rsidR="0014704A" w:rsidRPr="007B5AAC" w:rsidRDefault="0014704A" w:rsidP="0014704A">
            <w:pPr>
              <w:rPr>
                <w:b/>
                <w:bCs/>
                <w:lang w:val="en-US"/>
              </w:rPr>
            </w:pPr>
            <w:r>
              <w:rPr>
                <w:b/>
                <w:bCs/>
                <w:lang w:val="en-US"/>
              </w:rPr>
              <w:t>LDA: PCA</w:t>
            </w:r>
          </w:p>
        </w:tc>
        <w:tc>
          <w:tcPr>
            <w:tcW w:w="1134" w:type="dxa"/>
            <w:gridSpan w:val="3"/>
            <w:tcBorders>
              <w:left w:val="single" w:sz="4" w:space="0" w:color="auto"/>
              <w:bottom w:val="single" w:sz="4" w:space="0" w:color="auto"/>
            </w:tcBorders>
          </w:tcPr>
          <w:p w14:paraId="25E0C28E" w14:textId="77777777" w:rsidR="0014704A" w:rsidRPr="007B5AAC" w:rsidRDefault="0014704A" w:rsidP="0014704A">
            <w:pPr>
              <w:rPr>
                <w:b/>
                <w:bCs/>
                <w:lang w:val="en-US"/>
              </w:rPr>
            </w:pPr>
            <w:r>
              <w:rPr>
                <w:b/>
                <w:bCs/>
                <w:lang w:val="en-US"/>
              </w:rPr>
              <w:t>QDA</w:t>
            </w:r>
          </w:p>
        </w:tc>
      </w:tr>
      <w:tr w:rsidR="0014704A" w14:paraId="692DB8D4" w14:textId="77777777" w:rsidTr="0014704A">
        <w:trPr>
          <w:trHeight w:val="299"/>
        </w:trPr>
        <w:tc>
          <w:tcPr>
            <w:tcW w:w="1129" w:type="dxa"/>
            <w:tcBorders>
              <w:top w:val="single" w:sz="4" w:space="0" w:color="auto"/>
              <w:right w:val="single" w:sz="4" w:space="0" w:color="auto"/>
            </w:tcBorders>
          </w:tcPr>
          <w:p w14:paraId="70FEE312" w14:textId="77777777" w:rsidR="0014704A" w:rsidRPr="007B5AAC" w:rsidRDefault="0014704A" w:rsidP="0014704A">
            <w:pPr>
              <w:rPr>
                <w:b/>
                <w:bCs/>
                <w:lang w:val="en-US"/>
              </w:rPr>
            </w:pPr>
            <w:r>
              <w:rPr>
                <w:b/>
                <w:bCs/>
                <w:lang w:val="en-US"/>
              </w:rPr>
              <w:t>AUC (%)</w:t>
            </w:r>
          </w:p>
        </w:tc>
        <w:tc>
          <w:tcPr>
            <w:tcW w:w="1134" w:type="dxa"/>
            <w:tcBorders>
              <w:top w:val="single" w:sz="4" w:space="0" w:color="auto"/>
              <w:left w:val="single" w:sz="4" w:space="0" w:color="auto"/>
            </w:tcBorders>
          </w:tcPr>
          <w:p w14:paraId="7D5A1B47" w14:textId="77777777" w:rsidR="0014704A" w:rsidRDefault="0014704A" w:rsidP="0014704A">
            <w:pPr>
              <w:rPr>
                <w:lang w:val="en-US"/>
              </w:rPr>
            </w:pPr>
            <w:r>
              <w:rPr>
                <w:lang w:val="en-US"/>
              </w:rPr>
              <w:t>87.68</w:t>
            </w:r>
          </w:p>
        </w:tc>
        <w:tc>
          <w:tcPr>
            <w:tcW w:w="1134" w:type="dxa"/>
            <w:tcBorders>
              <w:top w:val="single" w:sz="4" w:space="0" w:color="auto"/>
              <w:left w:val="single" w:sz="4" w:space="0" w:color="auto"/>
            </w:tcBorders>
          </w:tcPr>
          <w:p w14:paraId="04D568CF" w14:textId="77777777" w:rsidR="0014704A" w:rsidRDefault="0014704A" w:rsidP="0014704A">
            <w:pPr>
              <w:rPr>
                <w:lang w:val="en-US"/>
              </w:rPr>
            </w:pPr>
            <w:r>
              <w:rPr>
                <w:lang w:val="en-US"/>
              </w:rPr>
              <w:t>86.7</w:t>
            </w:r>
          </w:p>
        </w:tc>
        <w:tc>
          <w:tcPr>
            <w:tcW w:w="1134" w:type="dxa"/>
            <w:gridSpan w:val="3"/>
            <w:tcBorders>
              <w:top w:val="single" w:sz="4" w:space="0" w:color="auto"/>
              <w:left w:val="single" w:sz="4" w:space="0" w:color="auto"/>
            </w:tcBorders>
          </w:tcPr>
          <w:p w14:paraId="0A2283FA" w14:textId="77777777" w:rsidR="0014704A" w:rsidRDefault="0014704A" w:rsidP="0014704A">
            <w:pPr>
              <w:rPr>
                <w:lang w:val="en-US"/>
              </w:rPr>
            </w:pPr>
            <w:r>
              <w:rPr>
                <w:lang w:val="en-US"/>
              </w:rPr>
              <w:t>85.18</w:t>
            </w:r>
          </w:p>
        </w:tc>
      </w:tr>
    </w:tbl>
    <w:p w14:paraId="62EED5C1" w14:textId="1A0024A5" w:rsidR="008B490E" w:rsidRPr="008B490E" w:rsidRDefault="008B490E" w:rsidP="008B490E">
      <w:r>
        <w:t>Normal LDA is the best of these models as it remains interpretable.</w:t>
      </w:r>
    </w:p>
    <w:p w14:paraId="34E8170A" w14:textId="55FD3E82" w:rsidR="00AD662A" w:rsidRDefault="00AD662A" w:rsidP="00AD51EC">
      <w:pPr>
        <w:pStyle w:val="Subtitle"/>
        <w:rPr>
          <w:lang w:val="en-US"/>
        </w:rPr>
      </w:pPr>
    </w:p>
    <w:p w14:paraId="6F53ECD2" w14:textId="01B12E34" w:rsidR="00AD662A" w:rsidRDefault="00AD662A" w:rsidP="00AD662A">
      <w:pPr>
        <w:rPr>
          <w:lang w:val="en-US"/>
        </w:rPr>
      </w:pPr>
    </w:p>
    <w:p w14:paraId="05462263" w14:textId="77777777" w:rsidR="00AD662A" w:rsidRPr="00AD662A" w:rsidRDefault="00AD662A" w:rsidP="00AD662A">
      <w:pPr>
        <w:rPr>
          <w:lang w:val="en-US"/>
        </w:rPr>
      </w:pPr>
    </w:p>
    <w:p w14:paraId="574653E0" w14:textId="3F070394" w:rsidR="00AD51EC" w:rsidRDefault="00AD51EC" w:rsidP="00AD662A">
      <w:pPr>
        <w:pStyle w:val="Heading2"/>
        <w:rPr>
          <w:lang w:val="en-US"/>
        </w:rPr>
      </w:pPr>
      <w:r>
        <w:rPr>
          <w:lang w:val="en-US"/>
        </w:rPr>
        <w:t>KN</w:t>
      </w:r>
      <w:r w:rsidR="00AD662A">
        <w:rPr>
          <w:lang w:val="en-US"/>
        </w:rPr>
        <w:t>N</w:t>
      </w:r>
    </w:p>
    <w:p w14:paraId="7E118A1C" w14:textId="3BE06927" w:rsidR="0081326C" w:rsidRDefault="0081326C" w:rsidP="0081326C">
      <w:pPr>
        <w:rPr>
          <w:lang w:val="en-US"/>
        </w:rPr>
      </w:pPr>
      <w:r>
        <w:rPr>
          <w:lang w:val="en-US"/>
        </w:rPr>
        <w:t>K-Nearest-Neighbors was not a particularly good model</w:t>
      </w:r>
      <w:r w:rsidR="00914132">
        <w:rPr>
          <w:lang w:val="en-US"/>
        </w:rPr>
        <w:t xml:space="preserve"> with an AUC of 85.26%</w:t>
      </w:r>
    </w:p>
    <w:p w14:paraId="79A8FE59" w14:textId="1B1D9830" w:rsidR="00345564" w:rsidRPr="0081326C" w:rsidRDefault="00663985" w:rsidP="0081326C">
      <w:pPr>
        <w:rPr>
          <w:lang w:val="en-US"/>
        </w:rPr>
      </w:pPr>
      <w:r>
        <w:rPr>
          <w:lang w:val="en-US"/>
        </w:rPr>
        <w:t>7</w:t>
      </w:r>
      <w:r w:rsidR="0081326C">
        <w:rPr>
          <w:lang w:val="en-US"/>
        </w:rPr>
        <w:t xml:space="preserve"> </w:t>
      </w:r>
      <w:r w:rsidR="004D6E62">
        <w:rPr>
          <w:lang w:val="en-US"/>
        </w:rPr>
        <w:t xml:space="preserve">neighbors </w:t>
      </w:r>
      <w:r w:rsidR="00056F40">
        <w:rPr>
          <w:lang w:val="en-US"/>
        </w:rPr>
        <w:t>were</w:t>
      </w:r>
      <w:r w:rsidR="004D6E62">
        <w:rPr>
          <w:lang w:val="en-US"/>
        </w:rPr>
        <w:t xml:space="preserve"> the </w:t>
      </w:r>
      <w:r w:rsidR="0081326C">
        <w:rPr>
          <w:lang w:val="en-US"/>
        </w:rPr>
        <w:t xml:space="preserve">optimal </w:t>
      </w:r>
      <w:r w:rsidR="004D6E62">
        <w:rPr>
          <w:lang w:val="en-US"/>
        </w:rPr>
        <w:t xml:space="preserve">number to be considered </w:t>
      </w:r>
      <w:r w:rsidR="0081326C">
        <w:rPr>
          <w:lang w:val="en-US"/>
        </w:rPr>
        <w:t xml:space="preserve">and, clearly from the graph </w:t>
      </w:r>
      <w:r w:rsidR="00AD662A">
        <w:rPr>
          <w:lang w:val="en-US"/>
        </w:rPr>
        <w:t>above</w:t>
      </w:r>
      <w:r w:rsidR="0081326C">
        <w:rPr>
          <w:lang w:val="en-US"/>
        </w:rPr>
        <w:t xml:space="preserve">, a more flexible model was preferred. </w:t>
      </w:r>
    </w:p>
    <w:p w14:paraId="1CFC9F48" w14:textId="3BDE0743" w:rsidR="009A37B4" w:rsidRDefault="009A37B4" w:rsidP="00AD662A">
      <w:pPr>
        <w:pStyle w:val="Heading2"/>
        <w:rPr>
          <w:noProof/>
        </w:rPr>
      </w:pPr>
      <w:r>
        <w:rPr>
          <w:lang w:val="en-US"/>
        </w:rPr>
        <w:t>Tree based methods</w:t>
      </w:r>
    </w:p>
    <w:p w14:paraId="56BA6F8D" w14:textId="53A3754E" w:rsidR="00AD662A" w:rsidRPr="00AD662A" w:rsidRDefault="00AD662A" w:rsidP="00AD662A">
      <w:pPr>
        <w:pStyle w:val="Subtitle"/>
        <w:ind w:firstLine="720"/>
      </w:pPr>
      <w:r>
        <w:t>Classification Trees:</w:t>
      </w:r>
    </w:p>
    <w:p w14:paraId="44AA4D9A" w14:textId="7225FE20" w:rsidR="00C92397" w:rsidRPr="00AD662A" w:rsidRDefault="006417B0" w:rsidP="009A37B4">
      <w:pPr>
        <w:rPr>
          <w:lang w:val="en-US"/>
        </w:rPr>
      </w:pPr>
      <w:r>
        <w:rPr>
          <w:lang w:val="en-US"/>
        </w:rPr>
        <w:t xml:space="preserve">Classification trees </w:t>
      </w:r>
      <w:r w:rsidR="004D6E62">
        <w:rPr>
          <w:lang w:val="en-US"/>
        </w:rPr>
        <w:t>were a good combination of interpretability and predictive power</w:t>
      </w:r>
      <w:r>
        <w:rPr>
          <w:lang w:val="en-US"/>
        </w:rPr>
        <w:t>. The tree is shown below</w:t>
      </w:r>
      <w:r w:rsidR="00C92397">
        <w:rPr>
          <w:lang w:val="en-US"/>
        </w:rPr>
        <w:t>.</w:t>
      </w:r>
      <w:r w:rsidR="008B490E" w:rsidRPr="008B490E">
        <w:rPr>
          <w:noProof/>
        </w:rPr>
        <w:t xml:space="preserve"> </w:t>
      </w:r>
    </w:p>
    <w:p w14:paraId="63223828" w14:textId="42D69148" w:rsidR="00C92397" w:rsidRDefault="00C92397" w:rsidP="009A37B4">
      <w:pPr>
        <w:rPr>
          <w:lang w:val="en-US"/>
        </w:rPr>
      </w:pPr>
      <w:r>
        <w:rPr>
          <w:noProof/>
        </w:rPr>
        <w:drawing>
          <wp:inline distT="0" distB="0" distL="0" distR="0" wp14:anchorId="3C90623B" wp14:editId="5C9CD32E">
            <wp:extent cx="5045402" cy="1801906"/>
            <wp:effectExtent l="0" t="0" r="3175"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247" b="19419"/>
                    <a:stretch/>
                  </pic:blipFill>
                  <pic:spPr bwMode="auto">
                    <a:xfrm>
                      <a:off x="0" y="0"/>
                      <a:ext cx="5189613" cy="1853409"/>
                    </a:xfrm>
                    <a:prstGeom prst="rect">
                      <a:avLst/>
                    </a:prstGeom>
                    <a:ln>
                      <a:noFill/>
                    </a:ln>
                    <a:extLst>
                      <a:ext uri="{53640926-AAD7-44D8-BBD7-CCE9431645EC}">
                        <a14:shadowObscured xmlns:a14="http://schemas.microsoft.com/office/drawing/2010/main"/>
                      </a:ext>
                    </a:extLst>
                  </pic:spPr>
                </pic:pic>
              </a:graphicData>
            </a:graphic>
          </wp:inline>
        </w:drawing>
      </w:r>
    </w:p>
    <w:p w14:paraId="149DB24E" w14:textId="7ECDE54C" w:rsidR="00A44C6B" w:rsidRDefault="006417B0" w:rsidP="009A37B4">
      <w:pPr>
        <w:rPr>
          <w:lang w:val="en-US"/>
        </w:rPr>
      </w:pPr>
      <w:r>
        <w:rPr>
          <w:lang w:val="en-US"/>
        </w:rPr>
        <w:t xml:space="preserve">One of the advantages of classification trees </w:t>
      </w:r>
      <w:r w:rsidR="00A44C6B">
        <w:rPr>
          <w:lang w:val="en-US"/>
        </w:rPr>
        <w:t>is</w:t>
      </w:r>
      <w:r>
        <w:rPr>
          <w:lang w:val="en-US"/>
        </w:rPr>
        <w:t xml:space="preserve"> their interpretability</w:t>
      </w:r>
      <w:r w:rsidR="00A44C6B">
        <w:rPr>
          <w:lang w:val="en-US"/>
        </w:rPr>
        <w:t>, each provider can be assessed through the simple tree branching process. However, due to this simplicity they miss some of the trends in the data.</w:t>
      </w:r>
      <w:r w:rsidR="00C92397">
        <w:rPr>
          <w:lang w:val="en-US"/>
        </w:rPr>
        <w:t xml:space="preserve"> </w:t>
      </w:r>
      <w:r w:rsidR="0014704A">
        <w:rPr>
          <w:lang w:val="en-US"/>
        </w:rPr>
        <w:t>Again, f</w:t>
      </w:r>
      <w:r w:rsidR="00C92397">
        <w:rPr>
          <w:lang w:val="en-US"/>
        </w:rPr>
        <w:t>or risk managing strategies</w:t>
      </w:r>
      <w:r w:rsidR="0014704A">
        <w:rPr>
          <w:lang w:val="en-US"/>
        </w:rPr>
        <w:t>, providers</w:t>
      </w:r>
      <w:r w:rsidR="00C92397">
        <w:rPr>
          <w:lang w:val="en-US"/>
        </w:rPr>
        <w:t xml:space="preserve"> with large number of claims should be held to a higher scrutiny as all providers with less than 20 claims a</w:t>
      </w:r>
      <w:r w:rsidR="0014704A">
        <w:rPr>
          <w:lang w:val="en-US"/>
        </w:rPr>
        <w:t>re deemed</w:t>
      </w:r>
      <w:r w:rsidR="00C92397">
        <w:rPr>
          <w:lang w:val="en-US"/>
        </w:rPr>
        <w:t xml:space="preserve"> honest. Similarly, if claim procedure code</w:t>
      </w:r>
      <w:r w:rsidR="00C81339">
        <w:rPr>
          <w:lang w:val="en-US"/>
        </w:rPr>
        <w:t xml:space="preserve"> records</w:t>
      </w:r>
      <w:r w:rsidR="00C92397">
        <w:rPr>
          <w:lang w:val="en-US"/>
        </w:rPr>
        <w:t xml:space="preserve"> are complete, they are much less likely to be fraudulent</w:t>
      </w:r>
      <w:r w:rsidR="00C81339">
        <w:rPr>
          <w:lang w:val="en-US"/>
        </w:rPr>
        <w:t>.</w:t>
      </w:r>
      <w:r w:rsidR="003548E8">
        <w:rPr>
          <w:lang w:val="en-US"/>
        </w:rPr>
        <w:t xml:space="preserve"> </w:t>
      </w:r>
      <w:r w:rsidR="00C81339">
        <w:rPr>
          <w:lang w:val="en-US"/>
        </w:rPr>
        <w:t>Not only is this tree an intuitive blueprint for identifying potential fraudulent providers, it also has low test errors with a</w:t>
      </w:r>
      <w:r w:rsidR="007B5AAC">
        <w:rPr>
          <w:lang w:val="en-US"/>
        </w:rPr>
        <w:t>n AUC of 86.47%</w:t>
      </w:r>
    </w:p>
    <w:p w14:paraId="4923EB21" w14:textId="22052C88" w:rsidR="006417B0" w:rsidRDefault="00A44C6B" w:rsidP="00A44C6B">
      <w:pPr>
        <w:pStyle w:val="Subtitle"/>
        <w:rPr>
          <w:lang w:val="en-US"/>
        </w:rPr>
      </w:pPr>
      <w:r>
        <w:rPr>
          <w:lang w:val="en-US"/>
        </w:rPr>
        <w:tab/>
        <w:t xml:space="preserve">Boosted Trees  </w:t>
      </w:r>
    </w:p>
    <w:p w14:paraId="59C8AC16" w14:textId="145B7E57" w:rsidR="006417B0" w:rsidRDefault="00026C07" w:rsidP="009A37B4">
      <w:pPr>
        <w:rPr>
          <w:lang w:val="en-US"/>
        </w:rPr>
      </w:pPr>
      <w:r>
        <w:rPr>
          <w:lang w:val="en-US"/>
        </w:rPr>
        <w:t>Boost</w:t>
      </w:r>
      <w:r w:rsidR="00C81339">
        <w:rPr>
          <w:lang w:val="en-US"/>
        </w:rPr>
        <w:t>ing</w:t>
      </w:r>
      <w:r>
        <w:rPr>
          <w:lang w:val="en-US"/>
        </w:rPr>
        <w:t xml:space="preserve"> trees </w:t>
      </w:r>
      <w:r w:rsidR="00C81339">
        <w:rPr>
          <w:lang w:val="en-US"/>
        </w:rPr>
        <w:t>reduces</w:t>
      </w:r>
      <w:r>
        <w:rPr>
          <w:lang w:val="en-US"/>
        </w:rPr>
        <w:t xml:space="preserve"> interpretability, however they gain much more predictive power with</w:t>
      </w:r>
      <w:r w:rsidR="00FB11A7">
        <w:rPr>
          <w:lang w:val="en-US"/>
        </w:rPr>
        <w:t xml:space="preserve"> a</w:t>
      </w:r>
      <w:r w:rsidR="0014704A">
        <w:rPr>
          <w:lang w:val="en-US"/>
        </w:rPr>
        <w:t>n AUC of</w:t>
      </w:r>
      <w:r w:rsidR="007B5AAC">
        <w:rPr>
          <w:lang w:val="en-US"/>
        </w:rPr>
        <w:t xml:space="preserve"> 92.21%.</w:t>
      </w:r>
      <w:r>
        <w:rPr>
          <w:lang w:val="en-US"/>
        </w:rPr>
        <w:t xml:space="preserve"> </w:t>
      </w:r>
    </w:p>
    <w:p w14:paraId="4ADD99B4" w14:textId="7FD45622" w:rsidR="00C81339" w:rsidRDefault="00C81339" w:rsidP="006A5045">
      <w:pPr>
        <w:rPr>
          <w:lang w:val="en-US"/>
        </w:rPr>
      </w:pPr>
      <w:r>
        <w:rPr>
          <w:noProof/>
        </w:rPr>
        <w:drawing>
          <wp:inline distT="0" distB="0" distL="0" distR="0" wp14:anchorId="26ACBD43" wp14:editId="710C1C5B">
            <wp:extent cx="3372928" cy="2074729"/>
            <wp:effectExtent l="0" t="0" r="0" b="190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87291" cy="2145075"/>
                    </a:xfrm>
                    <a:prstGeom prst="rect">
                      <a:avLst/>
                    </a:prstGeom>
                  </pic:spPr>
                </pic:pic>
              </a:graphicData>
            </a:graphic>
          </wp:inline>
        </w:drawing>
      </w:r>
      <w:r w:rsidR="006A5045" w:rsidRPr="006A5045">
        <w:rPr>
          <w:noProof/>
        </w:rPr>
        <w:t xml:space="preserve"> </w:t>
      </w:r>
      <w:r w:rsidR="006A5045">
        <w:rPr>
          <w:noProof/>
        </w:rPr>
        <w:drawing>
          <wp:inline distT="0" distB="0" distL="0" distR="0" wp14:anchorId="32CC5143" wp14:editId="63564650">
            <wp:extent cx="2326826" cy="2242868"/>
            <wp:effectExtent l="0" t="0" r="0" b="508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82108" cy="2296155"/>
                    </a:xfrm>
                    <a:prstGeom prst="rect">
                      <a:avLst/>
                    </a:prstGeom>
                  </pic:spPr>
                </pic:pic>
              </a:graphicData>
            </a:graphic>
          </wp:inline>
        </w:drawing>
      </w:r>
    </w:p>
    <w:p w14:paraId="6ECAB572" w14:textId="1388C2D0" w:rsidR="00026C07" w:rsidRDefault="00026C07" w:rsidP="009A37B4">
      <w:pPr>
        <w:rPr>
          <w:lang w:val="en-US"/>
        </w:rPr>
      </w:pPr>
    </w:p>
    <w:p w14:paraId="5BB29399" w14:textId="78C75171" w:rsidR="00026C07" w:rsidRDefault="00026C07" w:rsidP="009A37B4">
      <w:pPr>
        <w:rPr>
          <w:lang w:val="en-US"/>
        </w:rPr>
      </w:pPr>
      <w:r>
        <w:rPr>
          <w:lang w:val="en-US"/>
        </w:rPr>
        <w:lastRenderedPageBreak/>
        <w:t xml:space="preserve">We see that the best indicators of </w:t>
      </w:r>
      <w:r w:rsidR="00BC330A">
        <w:rPr>
          <w:lang w:val="en-US"/>
        </w:rPr>
        <w:t>f</w:t>
      </w:r>
      <w:r>
        <w:rPr>
          <w:lang w:val="en-US"/>
        </w:rPr>
        <w:t xml:space="preserve">raud are </w:t>
      </w:r>
      <w:r w:rsidR="00BC330A">
        <w:rPr>
          <w:lang w:val="en-US"/>
        </w:rPr>
        <w:t>a provider</w:t>
      </w:r>
      <w:r w:rsidR="007C69CC">
        <w:rPr>
          <w:lang w:val="en-US"/>
        </w:rPr>
        <w:t>’</w:t>
      </w:r>
      <w:r w:rsidR="00BC330A">
        <w:rPr>
          <w:lang w:val="en-US"/>
        </w:rPr>
        <w:t>s number of claims, proportion of missing procedure codes, insurance claim amount</w:t>
      </w:r>
      <w:r w:rsidR="007C69CC">
        <w:rPr>
          <w:lang w:val="en-US"/>
        </w:rPr>
        <w:t xml:space="preserve">, hospital stay length and whether </w:t>
      </w:r>
      <w:r w:rsidR="0014704A">
        <w:rPr>
          <w:lang w:val="en-US"/>
        </w:rPr>
        <w:t>the</w:t>
      </w:r>
      <w:r w:rsidR="007C69CC">
        <w:rPr>
          <w:lang w:val="en-US"/>
        </w:rPr>
        <w:t xml:space="preserve"> count</w:t>
      </w:r>
      <w:r w:rsidR="0014704A">
        <w:rPr>
          <w:lang w:val="en-US"/>
        </w:rPr>
        <w:t>y with the most claims was either</w:t>
      </w:r>
      <w:r w:rsidR="007C69CC">
        <w:rPr>
          <w:lang w:val="en-US"/>
        </w:rPr>
        <w:t xml:space="preserve"> 160, 130,</w:t>
      </w:r>
      <w:r w:rsidR="00BC330A">
        <w:rPr>
          <w:lang w:val="en-US"/>
        </w:rPr>
        <w:t xml:space="preserve"> </w:t>
      </w:r>
      <w:r w:rsidR="007C69CC">
        <w:rPr>
          <w:lang w:val="en-US"/>
        </w:rPr>
        <w:t>590, 620 or 170</w:t>
      </w:r>
      <w:r w:rsidR="00BC330A">
        <w:rPr>
          <w:lang w:val="en-US"/>
        </w:rPr>
        <w:t xml:space="preserve">. </w:t>
      </w:r>
    </w:p>
    <w:p w14:paraId="0CE927EC" w14:textId="55C73887" w:rsidR="00BC330A" w:rsidRDefault="00BC330A" w:rsidP="008B490E">
      <w:pPr>
        <w:pStyle w:val="Subtitle"/>
        <w:rPr>
          <w:lang w:val="en-US"/>
        </w:rPr>
      </w:pPr>
      <w:r>
        <w:rPr>
          <w:lang w:val="en-US"/>
        </w:rPr>
        <w:tab/>
        <w:t>Random Forest</w:t>
      </w:r>
    </w:p>
    <w:p w14:paraId="528676FB" w14:textId="268A6D6D" w:rsidR="00BC330A" w:rsidRDefault="00BC330A" w:rsidP="009A37B4">
      <w:pPr>
        <w:rPr>
          <w:lang w:val="en-US"/>
        </w:rPr>
      </w:pPr>
      <w:r>
        <w:rPr>
          <w:lang w:val="en-US"/>
        </w:rPr>
        <w:t xml:space="preserve">The last tree extension that will be used to model is random forest. </w:t>
      </w:r>
      <w:r w:rsidR="000C4EC8">
        <w:rPr>
          <w:lang w:val="en-US"/>
        </w:rPr>
        <w:t xml:space="preserve">It again improves on the boosted model, </w:t>
      </w:r>
      <w:r w:rsidR="007B5AAC">
        <w:rPr>
          <w:lang w:val="en-US"/>
        </w:rPr>
        <w:t>slightly with an AUC of 92.55%</w:t>
      </w:r>
      <w:r w:rsidR="000C4EC8">
        <w:rPr>
          <w:lang w:val="en-US"/>
        </w:rPr>
        <w:t xml:space="preserve">. From the ROC curve </w:t>
      </w:r>
      <w:r w:rsidR="0014704A">
        <w:rPr>
          <w:lang w:val="en-US"/>
        </w:rPr>
        <w:t>above</w:t>
      </w:r>
      <w:r w:rsidR="000C4EC8">
        <w:rPr>
          <w:lang w:val="en-US"/>
        </w:rPr>
        <w:t xml:space="preserve">, we can see that the random forest model is better than any other tree model at nearly all probability thresholds. </w:t>
      </w:r>
    </w:p>
    <w:p w14:paraId="4C74BD10" w14:textId="468B50B6" w:rsidR="000C4EC8" w:rsidRDefault="000C4EC8" w:rsidP="008B490E">
      <w:pPr>
        <w:pStyle w:val="Subtitle"/>
        <w:ind w:firstLine="720"/>
        <w:rPr>
          <w:lang w:val="en-US"/>
        </w:rPr>
      </w:pPr>
      <w:r>
        <w:rPr>
          <w:lang w:val="en-US"/>
        </w:rPr>
        <w:t>Tree models summary:</w:t>
      </w:r>
    </w:p>
    <w:p w14:paraId="69A4325A" w14:textId="5C33A5A7" w:rsidR="000C4EC8" w:rsidRPr="009A37B4" w:rsidRDefault="000C4EC8" w:rsidP="000C4EC8">
      <w:pPr>
        <w:rPr>
          <w:lang w:val="en-US"/>
        </w:rPr>
      </w:pPr>
      <w:r>
        <w:rPr>
          <w:lang w:val="en-US"/>
        </w:rPr>
        <w:t xml:space="preserve">Although less interpretable than the tree model, the random forest </w:t>
      </w:r>
      <w:r w:rsidR="008B490E">
        <w:rPr>
          <w:lang w:val="en-US"/>
        </w:rPr>
        <w:t>can</w:t>
      </w:r>
      <w:r>
        <w:rPr>
          <w:lang w:val="en-US"/>
        </w:rPr>
        <w:t xml:space="preserve"> predict fraudulent providers much more accurately and so it is selected as the best tree extension.</w:t>
      </w:r>
    </w:p>
    <w:p w14:paraId="42FE5EA3" w14:textId="1588694E" w:rsidR="00AD51EC" w:rsidRDefault="00AD51EC" w:rsidP="0014704A">
      <w:pPr>
        <w:pStyle w:val="Heading2"/>
        <w:rPr>
          <w:lang w:val="en-US"/>
        </w:rPr>
      </w:pPr>
      <w:r>
        <w:rPr>
          <w:lang w:val="en-US"/>
        </w:rPr>
        <w:t>Support Vector Machines:</w:t>
      </w:r>
    </w:p>
    <w:p w14:paraId="561F5D05" w14:textId="0220F6B0" w:rsidR="00080CA5" w:rsidRDefault="008D5A1F" w:rsidP="0081326C">
      <w:pPr>
        <w:rPr>
          <w:lang w:val="en-US"/>
        </w:rPr>
      </w:pPr>
      <w:r>
        <w:rPr>
          <w:lang w:val="en-US"/>
        </w:rPr>
        <w:t xml:space="preserve">Both radial and linear SVM’s were fit to the data and </w:t>
      </w:r>
      <w:r w:rsidR="0014704A">
        <w:rPr>
          <w:lang w:val="en-US"/>
        </w:rPr>
        <w:t>each</w:t>
      </w:r>
      <w:r>
        <w:rPr>
          <w:lang w:val="en-US"/>
        </w:rPr>
        <w:t xml:space="preserve"> performed well. Whilst the radial had strong predictive properties the linear SVM </w:t>
      </w:r>
      <w:r w:rsidR="00D51F10">
        <w:rPr>
          <w:lang w:val="en-US"/>
        </w:rPr>
        <w:t>is a better predictor at every probability threshold level</w:t>
      </w:r>
      <w:r w:rsidR="00932DD8">
        <w:rPr>
          <w:lang w:val="en-US"/>
        </w:rPr>
        <w:t>.</w:t>
      </w:r>
      <w:r>
        <w:rPr>
          <w:lang w:val="en-US"/>
        </w:rPr>
        <w:t xml:space="preserve"> </w:t>
      </w:r>
      <w:r w:rsidR="007B5AAC">
        <w:rPr>
          <w:lang w:val="en-US"/>
        </w:rPr>
        <w:t>The C value that minimized CV error for the linear SVM was 1.684.</w:t>
      </w:r>
    </w:p>
    <w:p w14:paraId="7092F5A7" w14:textId="2794C837" w:rsidR="009A37B4" w:rsidRDefault="00932DD8" w:rsidP="009A37B4">
      <w:pPr>
        <w:rPr>
          <w:noProof/>
        </w:rPr>
      </w:pPr>
      <w:r>
        <w:rPr>
          <w:noProof/>
        </w:rPr>
        <w:drawing>
          <wp:inline distT="0" distB="0" distL="0" distR="0" wp14:anchorId="5F9FD9B5" wp14:editId="4EBE0642">
            <wp:extent cx="2846717" cy="2862023"/>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72698" cy="2888144"/>
                    </a:xfrm>
                    <a:prstGeom prst="rect">
                      <a:avLst/>
                    </a:prstGeom>
                  </pic:spPr>
                </pic:pic>
              </a:graphicData>
            </a:graphic>
          </wp:inline>
        </w:drawing>
      </w:r>
      <w:r w:rsidR="008B490E" w:rsidRPr="008B490E">
        <w:rPr>
          <w:noProof/>
        </w:rPr>
        <w:t xml:space="preserve"> </w:t>
      </w:r>
      <w:r w:rsidR="00D51F10">
        <w:rPr>
          <w:noProof/>
        </w:rPr>
        <w:drawing>
          <wp:inline distT="0" distB="0" distL="0" distR="0" wp14:anchorId="1BA51CF4" wp14:editId="4AA67B8F">
            <wp:extent cx="2786332" cy="2801313"/>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19087" cy="2834244"/>
                    </a:xfrm>
                    <a:prstGeom prst="rect">
                      <a:avLst/>
                    </a:prstGeom>
                  </pic:spPr>
                </pic:pic>
              </a:graphicData>
            </a:graphic>
          </wp:inline>
        </w:drawing>
      </w:r>
    </w:p>
    <w:p w14:paraId="11D1A2C0" w14:textId="0E06147D" w:rsidR="0014704A" w:rsidRPr="0014704A" w:rsidRDefault="0014704A" w:rsidP="009A37B4">
      <w:pPr>
        <w:rPr>
          <w:b/>
          <w:bCs/>
          <w:lang w:val="en-US"/>
        </w:rPr>
      </w:pPr>
      <w:r>
        <w:rPr>
          <w:b/>
          <w:bCs/>
          <w:lang w:val="en-US"/>
        </w:rPr>
        <w:t>Area under ROC curve of best models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tblGrid>
      <w:tr w:rsidR="00FB11A7" w14:paraId="7D5566C6" w14:textId="77777777" w:rsidTr="006A5045">
        <w:tc>
          <w:tcPr>
            <w:tcW w:w="3005" w:type="dxa"/>
            <w:tcBorders>
              <w:bottom w:val="single" w:sz="4" w:space="0" w:color="auto"/>
              <w:right w:val="single" w:sz="4" w:space="0" w:color="auto"/>
            </w:tcBorders>
          </w:tcPr>
          <w:p w14:paraId="6B3ED822" w14:textId="77777777" w:rsidR="00FB11A7" w:rsidRDefault="00FB11A7" w:rsidP="009A37B4">
            <w:pPr>
              <w:rPr>
                <w:lang w:val="en-US"/>
              </w:rPr>
            </w:pPr>
          </w:p>
        </w:tc>
        <w:tc>
          <w:tcPr>
            <w:tcW w:w="3005" w:type="dxa"/>
            <w:tcBorders>
              <w:left w:val="single" w:sz="4" w:space="0" w:color="auto"/>
              <w:bottom w:val="single" w:sz="4" w:space="0" w:color="auto"/>
            </w:tcBorders>
          </w:tcPr>
          <w:p w14:paraId="64F68BFB" w14:textId="18BED5FA" w:rsidR="00FB11A7" w:rsidRDefault="00FB11A7" w:rsidP="009A37B4">
            <w:pPr>
              <w:rPr>
                <w:lang w:val="en-US"/>
              </w:rPr>
            </w:pPr>
            <w:r>
              <w:rPr>
                <w:lang w:val="en-US"/>
              </w:rPr>
              <w:t>AUC (%)</w:t>
            </w:r>
          </w:p>
        </w:tc>
      </w:tr>
      <w:tr w:rsidR="00FB11A7" w14:paraId="4A41AC65" w14:textId="77777777" w:rsidTr="006A5045">
        <w:tc>
          <w:tcPr>
            <w:tcW w:w="3005" w:type="dxa"/>
            <w:tcBorders>
              <w:top w:val="single" w:sz="4" w:space="0" w:color="auto"/>
              <w:right w:val="single" w:sz="4" w:space="0" w:color="auto"/>
            </w:tcBorders>
          </w:tcPr>
          <w:p w14:paraId="5054B5C9" w14:textId="4EC0F48C" w:rsidR="00FB11A7" w:rsidRDefault="00FB11A7" w:rsidP="009A37B4">
            <w:pPr>
              <w:rPr>
                <w:lang w:val="en-US"/>
              </w:rPr>
            </w:pPr>
            <w:r>
              <w:rPr>
                <w:lang w:val="en-US"/>
              </w:rPr>
              <w:t>Log</w:t>
            </w:r>
          </w:p>
        </w:tc>
        <w:tc>
          <w:tcPr>
            <w:tcW w:w="3005" w:type="dxa"/>
            <w:tcBorders>
              <w:top w:val="single" w:sz="4" w:space="0" w:color="auto"/>
              <w:left w:val="single" w:sz="4" w:space="0" w:color="auto"/>
            </w:tcBorders>
          </w:tcPr>
          <w:p w14:paraId="5CCEC399" w14:textId="636B6E15" w:rsidR="00FB11A7" w:rsidRDefault="00FB11A7" w:rsidP="009A37B4">
            <w:pPr>
              <w:rPr>
                <w:lang w:val="en-US"/>
              </w:rPr>
            </w:pPr>
            <w:r>
              <w:rPr>
                <w:lang w:val="en-US"/>
              </w:rPr>
              <w:t>91.85</w:t>
            </w:r>
          </w:p>
        </w:tc>
      </w:tr>
      <w:tr w:rsidR="00FB11A7" w14:paraId="514C7F3E" w14:textId="77777777" w:rsidTr="006A5045">
        <w:tc>
          <w:tcPr>
            <w:tcW w:w="3005" w:type="dxa"/>
            <w:tcBorders>
              <w:right w:val="single" w:sz="4" w:space="0" w:color="auto"/>
            </w:tcBorders>
          </w:tcPr>
          <w:p w14:paraId="547F7742" w14:textId="713127FA" w:rsidR="00FB11A7" w:rsidRDefault="00FB11A7" w:rsidP="009A37B4">
            <w:pPr>
              <w:rPr>
                <w:lang w:val="en-US"/>
              </w:rPr>
            </w:pPr>
            <w:r>
              <w:rPr>
                <w:lang w:val="en-US"/>
              </w:rPr>
              <w:t>Random Forest</w:t>
            </w:r>
          </w:p>
        </w:tc>
        <w:tc>
          <w:tcPr>
            <w:tcW w:w="3005" w:type="dxa"/>
            <w:tcBorders>
              <w:left w:val="single" w:sz="4" w:space="0" w:color="auto"/>
            </w:tcBorders>
          </w:tcPr>
          <w:p w14:paraId="390F0448" w14:textId="55DC89D1" w:rsidR="00FB11A7" w:rsidRDefault="00FB11A7" w:rsidP="009A37B4">
            <w:pPr>
              <w:rPr>
                <w:lang w:val="en-US"/>
              </w:rPr>
            </w:pPr>
            <w:r>
              <w:rPr>
                <w:lang w:val="en-US"/>
              </w:rPr>
              <w:t>92.55</w:t>
            </w:r>
          </w:p>
        </w:tc>
      </w:tr>
      <w:tr w:rsidR="00FB11A7" w14:paraId="486EFC4A" w14:textId="77777777" w:rsidTr="006A5045">
        <w:tc>
          <w:tcPr>
            <w:tcW w:w="3005" w:type="dxa"/>
            <w:tcBorders>
              <w:right w:val="single" w:sz="4" w:space="0" w:color="auto"/>
            </w:tcBorders>
          </w:tcPr>
          <w:p w14:paraId="7EBA4EB4" w14:textId="76327647" w:rsidR="00FB11A7" w:rsidRDefault="00FB11A7" w:rsidP="009A37B4">
            <w:pPr>
              <w:rPr>
                <w:lang w:val="en-US"/>
              </w:rPr>
            </w:pPr>
            <w:r>
              <w:rPr>
                <w:lang w:val="en-US"/>
              </w:rPr>
              <w:t>KNN</w:t>
            </w:r>
          </w:p>
        </w:tc>
        <w:tc>
          <w:tcPr>
            <w:tcW w:w="3005" w:type="dxa"/>
            <w:tcBorders>
              <w:left w:val="single" w:sz="4" w:space="0" w:color="auto"/>
            </w:tcBorders>
          </w:tcPr>
          <w:p w14:paraId="4C6A3FC8" w14:textId="1F8D23F8" w:rsidR="00FB11A7" w:rsidRDefault="00FB11A7" w:rsidP="009A37B4">
            <w:pPr>
              <w:rPr>
                <w:lang w:val="en-US"/>
              </w:rPr>
            </w:pPr>
            <w:r>
              <w:rPr>
                <w:lang w:val="en-US"/>
              </w:rPr>
              <w:t>85.26</w:t>
            </w:r>
          </w:p>
        </w:tc>
      </w:tr>
      <w:tr w:rsidR="00FB11A7" w14:paraId="35F2AF38" w14:textId="77777777" w:rsidTr="006A5045">
        <w:tc>
          <w:tcPr>
            <w:tcW w:w="3005" w:type="dxa"/>
            <w:tcBorders>
              <w:right w:val="single" w:sz="4" w:space="0" w:color="auto"/>
            </w:tcBorders>
          </w:tcPr>
          <w:p w14:paraId="1E0ECA50" w14:textId="46D2E03A" w:rsidR="00FB11A7" w:rsidRDefault="00FB11A7" w:rsidP="009A37B4">
            <w:pPr>
              <w:rPr>
                <w:lang w:val="en-US"/>
              </w:rPr>
            </w:pPr>
            <w:r>
              <w:rPr>
                <w:lang w:val="en-US"/>
              </w:rPr>
              <w:t>LDA</w:t>
            </w:r>
          </w:p>
        </w:tc>
        <w:tc>
          <w:tcPr>
            <w:tcW w:w="3005" w:type="dxa"/>
            <w:tcBorders>
              <w:left w:val="single" w:sz="4" w:space="0" w:color="auto"/>
            </w:tcBorders>
          </w:tcPr>
          <w:p w14:paraId="38742040" w14:textId="5E587195" w:rsidR="00FB11A7" w:rsidRDefault="00FB11A7" w:rsidP="009A37B4">
            <w:pPr>
              <w:rPr>
                <w:lang w:val="en-US"/>
              </w:rPr>
            </w:pPr>
            <w:r>
              <w:rPr>
                <w:lang w:val="en-US"/>
              </w:rPr>
              <w:t>87.68</w:t>
            </w:r>
          </w:p>
        </w:tc>
      </w:tr>
      <w:tr w:rsidR="00FB11A7" w14:paraId="04FBC5B3" w14:textId="77777777" w:rsidTr="006A5045">
        <w:tc>
          <w:tcPr>
            <w:tcW w:w="3005" w:type="dxa"/>
            <w:tcBorders>
              <w:right w:val="single" w:sz="4" w:space="0" w:color="auto"/>
            </w:tcBorders>
          </w:tcPr>
          <w:p w14:paraId="22CB9FD5" w14:textId="5337543E" w:rsidR="00FB11A7" w:rsidRDefault="00FB11A7" w:rsidP="009A37B4">
            <w:pPr>
              <w:rPr>
                <w:lang w:val="en-US"/>
              </w:rPr>
            </w:pPr>
            <w:r>
              <w:rPr>
                <w:lang w:val="en-US"/>
              </w:rPr>
              <w:t>SVM</w:t>
            </w:r>
          </w:p>
        </w:tc>
        <w:tc>
          <w:tcPr>
            <w:tcW w:w="3005" w:type="dxa"/>
            <w:tcBorders>
              <w:left w:val="single" w:sz="4" w:space="0" w:color="auto"/>
            </w:tcBorders>
          </w:tcPr>
          <w:p w14:paraId="78BF6440" w14:textId="5B9EDB85" w:rsidR="00FB11A7" w:rsidRDefault="00FB11A7" w:rsidP="009A37B4">
            <w:pPr>
              <w:rPr>
                <w:lang w:val="en-US"/>
              </w:rPr>
            </w:pPr>
            <w:r>
              <w:rPr>
                <w:lang w:val="en-US"/>
              </w:rPr>
              <w:t>90.89</w:t>
            </w:r>
          </w:p>
        </w:tc>
      </w:tr>
    </w:tbl>
    <w:p w14:paraId="14400752" w14:textId="0CF5C572" w:rsidR="004D6E62" w:rsidRDefault="004D6E62" w:rsidP="009A37B4">
      <w:pPr>
        <w:rPr>
          <w:lang w:val="en-US"/>
        </w:rPr>
      </w:pPr>
    </w:p>
    <w:p w14:paraId="4BA45C10" w14:textId="36CA2090" w:rsidR="00D51F10" w:rsidRDefault="00D51F10" w:rsidP="0014704A">
      <w:pPr>
        <w:pStyle w:val="Heading2"/>
        <w:rPr>
          <w:lang w:val="en-US"/>
        </w:rPr>
      </w:pPr>
      <w:r>
        <w:rPr>
          <w:lang w:val="en-US"/>
        </w:rPr>
        <w:t>Determining best model</w:t>
      </w:r>
    </w:p>
    <w:p w14:paraId="51E6416F" w14:textId="45A471F0" w:rsidR="00D51F10" w:rsidRDefault="007A7A77" w:rsidP="009A37B4">
      <w:pPr>
        <w:rPr>
          <w:lang w:val="en-US"/>
        </w:rPr>
      </w:pPr>
      <w:r>
        <w:rPr>
          <w:lang w:val="en-US"/>
        </w:rPr>
        <w:t>Random Forest is chosen as the best predictive model to classify fraudulent providers. Random forest has the highest AUC</w:t>
      </w:r>
      <w:r w:rsidR="00FB11A7">
        <w:rPr>
          <w:lang w:val="en-US"/>
        </w:rPr>
        <w:t xml:space="preserve"> and</w:t>
      </w:r>
      <w:r>
        <w:rPr>
          <w:lang w:val="en-US"/>
        </w:rPr>
        <w:t xml:space="preserve"> a great ROC curve. </w:t>
      </w:r>
    </w:p>
    <w:p w14:paraId="50B3E047" w14:textId="77777777" w:rsidR="0014704A" w:rsidRDefault="0014704A" w:rsidP="009A37B4">
      <w:pPr>
        <w:rPr>
          <w:lang w:val="en-US"/>
        </w:rPr>
      </w:pPr>
    </w:p>
    <w:p w14:paraId="1EC95F83" w14:textId="125A2A20" w:rsidR="00D51F10" w:rsidRDefault="00B46D97" w:rsidP="0014704A">
      <w:pPr>
        <w:pStyle w:val="Subtitle"/>
        <w:ind w:firstLine="720"/>
        <w:rPr>
          <w:lang w:val="en-US"/>
        </w:rPr>
      </w:pPr>
      <w:r>
        <w:rPr>
          <w:lang w:val="en-US"/>
        </w:rPr>
        <w:lastRenderedPageBreak/>
        <w:t xml:space="preserve">Random </w:t>
      </w:r>
      <w:r w:rsidR="00D51F10">
        <w:rPr>
          <w:lang w:val="en-US"/>
        </w:rPr>
        <w:t>Forest Model – in depth</w:t>
      </w:r>
    </w:p>
    <w:p w14:paraId="00FF4C41" w14:textId="7510363C" w:rsidR="007A7A77" w:rsidRDefault="00B46D97" w:rsidP="007A7A77">
      <w:pPr>
        <w:rPr>
          <w:lang w:val="en-US"/>
        </w:rPr>
      </w:pPr>
      <w:r>
        <w:rPr>
          <w:lang w:val="en-US"/>
        </w:rPr>
        <w:t xml:space="preserve">This Random Forest fits </w:t>
      </w:r>
      <w:r w:rsidR="00A12DF3">
        <w:rPr>
          <w:lang w:val="en-US"/>
        </w:rPr>
        <w:t>many</w:t>
      </w:r>
      <w:r>
        <w:rPr>
          <w:lang w:val="en-US"/>
        </w:rPr>
        <w:t xml:space="preserve"> different trees to the data. Then each tree “votes” on whether an inputted claim is fraudulent or not, </w:t>
      </w:r>
      <w:r w:rsidR="00A12DF3">
        <w:rPr>
          <w:lang w:val="en-US"/>
        </w:rPr>
        <w:t xml:space="preserve">and the </w:t>
      </w:r>
      <w:r w:rsidR="006A5045">
        <w:rPr>
          <w:lang w:val="en-US"/>
        </w:rPr>
        <w:t>majority decision becomes the estimate</w:t>
      </w:r>
      <w:r w:rsidR="00A12DF3">
        <w:rPr>
          <w:lang w:val="en-US"/>
        </w:rPr>
        <w:t xml:space="preserve">. For this model, it has the lowest CV error with 500 trees and the number of variables tested at each branch was 7. This model is too complex to show each separate tree structure, however, </w:t>
      </w:r>
      <w:r w:rsidR="009716E7">
        <w:rPr>
          <w:lang w:val="en-US"/>
        </w:rPr>
        <w:t>we can represent the important of each predictor shown below.</w:t>
      </w:r>
    </w:p>
    <w:p w14:paraId="7F14218D" w14:textId="514BA5F9" w:rsidR="00A12DF3" w:rsidRDefault="009716E7" w:rsidP="007A7A77">
      <w:pPr>
        <w:rPr>
          <w:lang w:val="en-US"/>
        </w:rPr>
      </w:pPr>
      <w:r>
        <w:rPr>
          <w:noProof/>
        </w:rPr>
        <w:drawing>
          <wp:inline distT="0" distB="0" distL="0" distR="0" wp14:anchorId="14175DC7" wp14:editId="5C4DCAA5">
            <wp:extent cx="5731510" cy="2374900"/>
            <wp:effectExtent l="0" t="0" r="2540" b="635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374900"/>
                    </a:xfrm>
                    <a:prstGeom prst="rect">
                      <a:avLst/>
                    </a:prstGeom>
                  </pic:spPr>
                </pic:pic>
              </a:graphicData>
            </a:graphic>
          </wp:inline>
        </w:drawing>
      </w:r>
    </w:p>
    <w:p w14:paraId="5E2B1440" w14:textId="6D6F2FA2" w:rsidR="009716E7" w:rsidRDefault="009716E7" w:rsidP="007A7A77">
      <w:pPr>
        <w:rPr>
          <w:lang w:val="en-US"/>
        </w:rPr>
      </w:pPr>
      <w:r>
        <w:rPr>
          <w:lang w:val="en-US"/>
        </w:rPr>
        <w:t xml:space="preserve">We see again that number of claims, inpatient status and missing claim procedure codes are good predictors. The deductible amount paid, claim amount reimbursed and average claims per beneficiary also are significant. This also shows that providers that have more claims in counties 160, 130, 590, 620 and 170 should also be monitored more closely. </w:t>
      </w:r>
    </w:p>
    <w:p w14:paraId="5D8352B6" w14:textId="5ACBF7E8" w:rsidR="006A5045" w:rsidRPr="007A7A77" w:rsidRDefault="006A5045" w:rsidP="007A7A77">
      <w:pPr>
        <w:rPr>
          <w:lang w:val="en-US"/>
        </w:rPr>
      </w:pPr>
      <w:r>
        <w:rPr>
          <w:lang w:val="en-US"/>
        </w:rPr>
        <w:t>Ultimately, Random Forest is more difficult to interpret than other modellin</w:t>
      </w:r>
      <w:r w:rsidR="003548E8">
        <w:rPr>
          <w:lang w:val="en-US"/>
        </w:rPr>
        <w:t>g techniques such as logistic regression. But accuracy was prioritized over interpretability to produce the best fraud detection system.</w:t>
      </w:r>
    </w:p>
    <w:p w14:paraId="27233AE0" w14:textId="77777777" w:rsidR="00483475" w:rsidRPr="00B23E4E" w:rsidRDefault="00483475" w:rsidP="00483475">
      <w:pPr>
        <w:pStyle w:val="Heading3"/>
        <w:spacing w:line="240" w:lineRule="auto"/>
        <w:ind w:firstLine="720"/>
        <w:contextualSpacing/>
        <w:rPr>
          <w:lang w:val="en-US"/>
        </w:rPr>
      </w:pPr>
      <w:r w:rsidRPr="00B23E4E">
        <w:rPr>
          <w:lang w:val="en-US"/>
        </w:rPr>
        <w:t>Recommendation for further analysis</w:t>
      </w:r>
    </w:p>
    <w:p w14:paraId="3E82487A" w14:textId="124B8E35" w:rsidR="00483475" w:rsidRDefault="00554999" w:rsidP="00483475">
      <w:pPr>
        <w:rPr>
          <w:lang w:val="en-US"/>
        </w:rPr>
      </w:pPr>
      <w:r>
        <w:rPr>
          <w:lang w:val="en-US"/>
        </w:rPr>
        <w:t xml:space="preserve">For future modelling, more variables should be created to identify any other missed relationships, for example, a generalized linear model of the expected cost of a claim. </w:t>
      </w:r>
      <w:r w:rsidR="006D4C5F">
        <w:rPr>
          <w:lang w:val="en-US"/>
        </w:rPr>
        <w:t>More</w:t>
      </w:r>
      <w:r w:rsidR="00B93F22">
        <w:rPr>
          <w:lang w:val="en-US"/>
        </w:rPr>
        <w:t xml:space="preserve"> interaction effects between variables should also be </w:t>
      </w:r>
      <w:r w:rsidR="006D4C5F">
        <w:rPr>
          <w:lang w:val="en-US"/>
        </w:rPr>
        <w:t>incorporated into the models</w:t>
      </w:r>
      <w:r w:rsidR="00B93F22">
        <w:rPr>
          <w:lang w:val="en-US"/>
        </w:rPr>
        <w:t>.</w:t>
      </w:r>
    </w:p>
    <w:p w14:paraId="5FC4AA5E" w14:textId="779B50FB" w:rsidR="00483475" w:rsidRDefault="00554999" w:rsidP="00483475">
      <w:pPr>
        <w:rPr>
          <w:lang w:val="en-US"/>
        </w:rPr>
      </w:pPr>
      <w:r>
        <w:rPr>
          <w:lang w:val="en-US"/>
        </w:rPr>
        <w:t xml:space="preserve">Imputation of missing values should be done by KNN rather than </w:t>
      </w:r>
      <w:r w:rsidR="00B93F22">
        <w:rPr>
          <w:lang w:val="en-US"/>
        </w:rPr>
        <w:t xml:space="preserve">using column </w:t>
      </w:r>
      <w:r>
        <w:rPr>
          <w:lang w:val="en-US"/>
        </w:rPr>
        <w:t>mean</w:t>
      </w:r>
      <w:r w:rsidR="00B93F22">
        <w:rPr>
          <w:lang w:val="en-US"/>
        </w:rPr>
        <w:t>s</w:t>
      </w:r>
      <w:r>
        <w:rPr>
          <w:lang w:val="en-US"/>
        </w:rPr>
        <w:t>, however, the computational complexity of this task was out of the range of this report.</w:t>
      </w:r>
    </w:p>
    <w:p w14:paraId="351D6630" w14:textId="32B73225" w:rsidR="003548E8" w:rsidRDefault="003548E8" w:rsidP="00483475">
      <w:pPr>
        <w:rPr>
          <w:lang w:val="en-US"/>
        </w:rPr>
      </w:pPr>
      <w:r>
        <w:rPr>
          <w:lang w:val="en-US"/>
        </w:rPr>
        <w:t>More oversampling and under sampling techniques, such as ROSE, CBO and ADA-SYN should be considered to alleviate the unbalanced data issue.</w:t>
      </w:r>
    </w:p>
    <w:p w14:paraId="5D570FF1" w14:textId="77777777" w:rsidR="00483475" w:rsidRPr="00745C14" w:rsidRDefault="00483475" w:rsidP="00483475">
      <w:pPr>
        <w:pStyle w:val="Heading3"/>
        <w:spacing w:line="240" w:lineRule="auto"/>
        <w:ind w:firstLine="720"/>
        <w:contextualSpacing/>
        <w:rPr>
          <w:lang w:val="en-US"/>
        </w:rPr>
      </w:pPr>
      <w:r w:rsidRPr="00745C14">
        <w:rPr>
          <w:lang w:val="en-US"/>
        </w:rPr>
        <w:t>Conclusion</w:t>
      </w:r>
    </w:p>
    <w:p w14:paraId="2A237B99" w14:textId="21A79E6F" w:rsidR="00483475" w:rsidRDefault="003548E8" w:rsidP="00483475">
      <w:pPr>
        <w:rPr>
          <w:lang w:val="en-US"/>
        </w:rPr>
      </w:pPr>
      <w:r>
        <w:rPr>
          <w:lang w:val="en-US"/>
        </w:rPr>
        <w:t>It is clear f</w:t>
      </w:r>
      <w:r w:rsidR="00554999">
        <w:rPr>
          <w:lang w:val="en-US"/>
        </w:rPr>
        <w:t>rom the different models</w:t>
      </w:r>
      <w:r>
        <w:rPr>
          <w:lang w:val="en-US"/>
        </w:rPr>
        <w:t xml:space="preserve"> that </w:t>
      </w:r>
      <w:r w:rsidR="00B93F22">
        <w:rPr>
          <w:lang w:val="en-US"/>
        </w:rPr>
        <w:t>a</w:t>
      </w:r>
      <w:r w:rsidR="00554999">
        <w:rPr>
          <w:lang w:val="en-US"/>
        </w:rPr>
        <w:t xml:space="preserve"> provider</w:t>
      </w:r>
      <w:r w:rsidR="00B93F22">
        <w:rPr>
          <w:lang w:val="en-US"/>
        </w:rPr>
        <w:t>’</w:t>
      </w:r>
      <w:r w:rsidR="00554999">
        <w:rPr>
          <w:lang w:val="en-US"/>
        </w:rPr>
        <w:t xml:space="preserve">s number of claims and proportions of inpatients are indicative of </w:t>
      </w:r>
      <w:r w:rsidR="00B93F22">
        <w:rPr>
          <w:lang w:val="en-US"/>
        </w:rPr>
        <w:t xml:space="preserve">fraudulent </w:t>
      </w:r>
      <w:r>
        <w:rPr>
          <w:lang w:val="en-US"/>
        </w:rPr>
        <w:t>behavior</w:t>
      </w:r>
      <w:r w:rsidR="00B93F22">
        <w:rPr>
          <w:lang w:val="en-US"/>
        </w:rPr>
        <w:t xml:space="preserve">. Other factors such as missing procedure codes, claim amount reimbursed, and the county of claim were also good indicators. </w:t>
      </w:r>
      <w:r w:rsidR="00C03A42">
        <w:rPr>
          <w:lang w:val="en-US"/>
        </w:rPr>
        <w:t>Random Forest had the</w:t>
      </w:r>
      <w:r w:rsidR="00FB11A7">
        <w:rPr>
          <w:lang w:val="en-US"/>
        </w:rPr>
        <w:t xml:space="preserve"> lowest test errors and so </w:t>
      </w:r>
      <w:r w:rsidR="00C03A42">
        <w:rPr>
          <w:lang w:val="en-US"/>
        </w:rPr>
        <w:t>this model</w:t>
      </w:r>
      <w:r w:rsidR="00FB11A7">
        <w:rPr>
          <w:lang w:val="en-US"/>
        </w:rPr>
        <w:t xml:space="preserve"> </w:t>
      </w:r>
      <w:r w:rsidR="00C03A42">
        <w:rPr>
          <w:lang w:val="en-US"/>
        </w:rPr>
        <w:t xml:space="preserve">should be used </w:t>
      </w:r>
      <w:r w:rsidR="00FB11A7">
        <w:rPr>
          <w:lang w:val="en-US"/>
        </w:rPr>
        <w:t>for future fraud detection</w:t>
      </w:r>
      <w:r w:rsidR="00C03A42">
        <w:rPr>
          <w:lang w:val="en-US"/>
        </w:rPr>
        <w:t>.</w:t>
      </w:r>
    </w:p>
    <w:bookmarkEnd w:id="1"/>
    <w:p w14:paraId="7C3B67A8" w14:textId="77777777" w:rsidR="00554999" w:rsidRDefault="00554999" w:rsidP="00483475">
      <w:pPr>
        <w:rPr>
          <w:lang w:val="en-US"/>
        </w:rPr>
      </w:pPr>
    </w:p>
    <w:p w14:paraId="6CCAD04A" w14:textId="5BAAE8F8" w:rsidR="00483475" w:rsidRDefault="00483475" w:rsidP="00483475">
      <w:pPr>
        <w:pStyle w:val="Heading1"/>
        <w:spacing w:line="240" w:lineRule="auto"/>
        <w:ind w:firstLine="720"/>
        <w:contextualSpacing/>
        <w:rPr>
          <w:lang w:val="en-US"/>
        </w:rPr>
      </w:pPr>
      <w:r w:rsidRPr="00B23E4E">
        <w:rPr>
          <w:lang w:val="en-US"/>
        </w:rPr>
        <w:lastRenderedPageBreak/>
        <w:t>Appendi</w:t>
      </w:r>
      <w:r w:rsidR="00206C0B">
        <w:rPr>
          <w:lang w:val="en-US"/>
        </w:rPr>
        <w:t>ces</w:t>
      </w:r>
      <w:r w:rsidRPr="00B23E4E">
        <w:rPr>
          <w:lang w:val="en-US"/>
        </w:rPr>
        <w:t>:</w:t>
      </w:r>
    </w:p>
    <w:bookmarkEnd w:id="0"/>
    <w:p w14:paraId="6C2F603C" w14:textId="45F696E8" w:rsidR="00206C0B" w:rsidRDefault="00206C0B" w:rsidP="00206C0B">
      <w:pPr>
        <w:pStyle w:val="Heading3"/>
        <w:rPr>
          <w:lang w:val="en-US"/>
        </w:rPr>
      </w:pPr>
      <w:r>
        <w:rPr>
          <w:lang w:val="en-US"/>
        </w:rPr>
        <w:t>Appendix A – Assumptions</w:t>
      </w:r>
    </w:p>
    <w:p w14:paraId="2008215E" w14:textId="60336958" w:rsidR="00206C0B" w:rsidRPr="00206C0B" w:rsidRDefault="00206C0B" w:rsidP="00206C0B">
      <w:pPr>
        <w:pStyle w:val="ListParagraph"/>
        <w:numPr>
          <w:ilvl w:val="0"/>
          <w:numId w:val="3"/>
        </w:numPr>
        <w:rPr>
          <w:lang w:val="en-US"/>
        </w:rPr>
      </w:pPr>
      <w:r>
        <w:rPr>
          <w:lang w:val="en-US"/>
        </w:rPr>
        <w:t xml:space="preserve">If there were </w:t>
      </w:r>
      <w:r w:rsidR="0022377F">
        <w:rPr>
          <w:lang w:val="en-US"/>
        </w:rPr>
        <w:t xml:space="preserve">modal </w:t>
      </w:r>
      <w:r>
        <w:rPr>
          <w:lang w:val="en-US"/>
        </w:rPr>
        <w:t xml:space="preserve">ties </w:t>
      </w:r>
      <w:r w:rsidR="0022377F">
        <w:rPr>
          <w:lang w:val="en-US"/>
        </w:rPr>
        <w:t>for most common beneficiary race, the first entry was taken</w:t>
      </w:r>
    </w:p>
    <w:p w14:paraId="6053118E" w14:textId="02A66917" w:rsidR="00206C0B" w:rsidRDefault="00206C0B" w:rsidP="00206C0B">
      <w:pPr>
        <w:pStyle w:val="Heading3"/>
        <w:rPr>
          <w:lang w:val="en-US"/>
        </w:rPr>
      </w:pPr>
      <w:r>
        <w:rPr>
          <w:lang w:val="en-US"/>
        </w:rPr>
        <w:t>Appendix B – Data Preparation</w:t>
      </w:r>
    </w:p>
    <w:p w14:paraId="3A20A62B" w14:textId="77777777" w:rsidR="00206C0B" w:rsidRPr="003273DA" w:rsidRDefault="00206C0B" w:rsidP="00206C0B">
      <w:pPr>
        <w:rPr>
          <w:lang w:val="en-US"/>
        </w:rPr>
      </w:pPr>
      <w:r>
        <w:rPr>
          <w:lang w:val="en-US"/>
        </w:rPr>
        <w:t xml:space="preserve">The data had several issues that made modelling difficult. </w:t>
      </w:r>
    </w:p>
    <w:p w14:paraId="1193A574" w14:textId="77777777" w:rsidR="00206C0B" w:rsidRDefault="00206C0B" w:rsidP="00206C0B">
      <w:pPr>
        <w:pStyle w:val="Subtitle"/>
        <w:ind w:firstLine="720"/>
        <w:rPr>
          <w:lang w:val="en-US"/>
        </w:rPr>
      </w:pPr>
      <w:r>
        <w:rPr>
          <w:lang w:val="en-US"/>
        </w:rPr>
        <w:t>Imputation of missing data</w:t>
      </w:r>
    </w:p>
    <w:p w14:paraId="683F00D8" w14:textId="77777777" w:rsidR="00206C0B" w:rsidRDefault="00206C0B" w:rsidP="00206C0B">
      <w:pPr>
        <w:rPr>
          <w:lang w:val="en-US"/>
        </w:rPr>
      </w:pPr>
      <w:r>
        <w:rPr>
          <w:lang w:val="en-US"/>
        </w:rPr>
        <w:t xml:space="preserve">Missing data can sometimes be informative, for example, a fraudulent provider may be more likely to not enter an individual’s diagnosis. For this reason, new NA indicator variables were created for each column. </w:t>
      </w:r>
    </w:p>
    <w:p w14:paraId="54105707" w14:textId="59C122AD" w:rsidR="00206C0B" w:rsidRDefault="00206C0B" w:rsidP="00206C0B">
      <w:pPr>
        <w:rPr>
          <w:lang w:val="en-US"/>
        </w:rPr>
      </w:pPr>
      <w:r>
        <w:rPr>
          <w:lang w:val="en-US"/>
        </w:rPr>
        <w:t xml:space="preserve">Claim procedure codes 5 and 6 were completely missing and were dropped from the dataset and missing values from other columns were then imputed by the average of the column so bias was not introduced. </w:t>
      </w:r>
    </w:p>
    <w:p w14:paraId="11E78B5A" w14:textId="77777777" w:rsidR="00206C0B" w:rsidRDefault="00206C0B" w:rsidP="006D4C5F">
      <w:pPr>
        <w:pStyle w:val="Subtitle"/>
        <w:ind w:firstLine="720"/>
        <w:rPr>
          <w:lang w:val="en-US"/>
        </w:rPr>
      </w:pPr>
      <w:r>
        <w:rPr>
          <w:lang w:val="en-US"/>
        </w:rPr>
        <w:t>Variable creation</w:t>
      </w:r>
    </w:p>
    <w:p w14:paraId="7AD9AD12" w14:textId="77777777" w:rsidR="00206C0B" w:rsidRDefault="00206C0B" w:rsidP="00206C0B">
      <w:pPr>
        <w:rPr>
          <w:lang w:val="en-US"/>
        </w:rPr>
      </w:pPr>
      <w:r>
        <w:rPr>
          <w:lang w:val="en-US"/>
        </w:rPr>
        <w:t>Some new variables were created which would be helpful for later analysis including –</w:t>
      </w:r>
    </w:p>
    <w:p w14:paraId="0BD18048" w14:textId="77777777" w:rsidR="00206C0B" w:rsidRDefault="00206C0B" w:rsidP="00206C0B">
      <w:pPr>
        <w:pStyle w:val="ListParagraph"/>
        <w:numPr>
          <w:ilvl w:val="0"/>
          <w:numId w:val="1"/>
        </w:numPr>
        <w:rPr>
          <w:lang w:val="en-US"/>
        </w:rPr>
      </w:pPr>
      <w:r>
        <w:rPr>
          <w:lang w:val="en-US"/>
        </w:rPr>
        <w:t>Number of claims from an individual</w:t>
      </w:r>
    </w:p>
    <w:p w14:paraId="7F32FDA1" w14:textId="77777777" w:rsidR="00206C0B" w:rsidRDefault="00206C0B" w:rsidP="00206C0B">
      <w:pPr>
        <w:pStyle w:val="ListParagraph"/>
        <w:numPr>
          <w:ilvl w:val="0"/>
          <w:numId w:val="1"/>
        </w:numPr>
        <w:rPr>
          <w:lang w:val="en-US"/>
        </w:rPr>
      </w:pPr>
      <w:r>
        <w:rPr>
          <w:lang w:val="en-US"/>
        </w:rPr>
        <w:t>Age</w:t>
      </w:r>
    </w:p>
    <w:p w14:paraId="62390186" w14:textId="77777777" w:rsidR="00206C0B" w:rsidRDefault="00206C0B" w:rsidP="00206C0B">
      <w:pPr>
        <w:pStyle w:val="ListParagraph"/>
        <w:numPr>
          <w:ilvl w:val="0"/>
          <w:numId w:val="1"/>
        </w:numPr>
        <w:rPr>
          <w:lang w:val="en-US"/>
        </w:rPr>
      </w:pPr>
      <w:r>
        <w:rPr>
          <w:lang w:val="en-US"/>
        </w:rPr>
        <w:t>Claim length</w:t>
      </w:r>
    </w:p>
    <w:p w14:paraId="3FFC4B38" w14:textId="77777777" w:rsidR="00206C0B" w:rsidRDefault="00206C0B" w:rsidP="00206C0B">
      <w:pPr>
        <w:pStyle w:val="ListParagraph"/>
        <w:numPr>
          <w:ilvl w:val="0"/>
          <w:numId w:val="1"/>
        </w:numPr>
        <w:rPr>
          <w:lang w:val="en-US"/>
        </w:rPr>
      </w:pPr>
      <w:r>
        <w:rPr>
          <w:lang w:val="en-US"/>
        </w:rPr>
        <w:t>Number of chronic conditions</w:t>
      </w:r>
    </w:p>
    <w:p w14:paraId="4CDE7F81" w14:textId="77777777" w:rsidR="00206C0B" w:rsidRDefault="00206C0B" w:rsidP="00206C0B">
      <w:pPr>
        <w:pStyle w:val="ListParagraph"/>
        <w:numPr>
          <w:ilvl w:val="0"/>
          <w:numId w:val="1"/>
        </w:numPr>
        <w:rPr>
          <w:lang w:val="en-US"/>
        </w:rPr>
      </w:pPr>
      <w:r>
        <w:rPr>
          <w:lang w:val="en-US"/>
        </w:rPr>
        <w:t>Whether diagnosis code changed</w:t>
      </w:r>
    </w:p>
    <w:p w14:paraId="0ECE61BE" w14:textId="77777777" w:rsidR="00206C0B" w:rsidRDefault="00206C0B" w:rsidP="00206C0B">
      <w:pPr>
        <w:pStyle w:val="ListParagraph"/>
        <w:numPr>
          <w:ilvl w:val="0"/>
          <w:numId w:val="1"/>
        </w:numPr>
        <w:rPr>
          <w:lang w:val="en-US"/>
        </w:rPr>
      </w:pPr>
      <w:r>
        <w:rPr>
          <w:lang w:val="en-US"/>
        </w:rPr>
        <w:t>Hospital stay length</w:t>
      </w:r>
    </w:p>
    <w:p w14:paraId="1E885C64" w14:textId="77777777" w:rsidR="00206C0B" w:rsidRDefault="00206C0B" w:rsidP="00206C0B">
      <w:pPr>
        <w:rPr>
          <w:lang w:val="en-US"/>
        </w:rPr>
      </w:pPr>
      <w:r>
        <w:rPr>
          <w:lang w:val="en-US"/>
        </w:rPr>
        <w:t>The data was then aggregated by provider and a final new variable added</w:t>
      </w:r>
    </w:p>
    <w:p w14:paraId="704D1BCD" w14:textId="77777777" w:rsidR="00206C0B" w:rsidRDefault="00206C0B" w:rsidP="00206C0B">
      <w:pPr>
        <w:pStyle w:val="ListParagraph"/>
        <w:numPr>
          <w:ilvl w:val="0"/>
          <w:numId w:val="1"/>
        </w:numPr>
        <w:rPr>
          <w:lang w:val="en-US"/>
        </w:rPr>
      </w:pPr>
      <w:r>
        <w:rPr>
          <w:lang w:val="en-US"/>
        </w:rPr>
        <w:t>Average claims per beneficiary</w:t>
      </w:r>
    </w:p>
    <w:p w14:paraId="59307F82" w14:textId="77777777" w:rsidR="00206C0B" w:rsidRDefault="00206C0B" w:rsidP="00206C0B">
      <w:pPr>
        <w:rPr>
          <w:lang w:val="en-US"/>
        </w:rPr>
      </w:pPr>
      <w:r>
        <w:rPr>
          <w:lang w:val="en-US"/>
        </w:rPr>
        <w:t>During this process, some variables could not be averaged such as race, state, county or physicians. For each provider, the modal race was recorded and whether a provider came from one of the top 5 fraudulent physicians. These columns were also created for states and counties.</w:t>
      </w:r>
    </w:p>
    <w:p w14:paraId="349877C4" w14:textId="77777777" w:rsidR="00206C0B" w:rsidRDefault="00206C0B" w:rsidP="006D4C5F">
      <w:pPr>
        <w:pStyle w:val="Subtitle"/>
        <w:ind w:firstLine="720"/>
        <w:rPr>
          <w:lang w:val="en-US"/>
        </w:rPr>
      </w:pPr>
      <w:r>
        <w:rPr>
          <w:lang w:val="en-US"/>
        </w:rPr>
        <w:t>The Unbalanced Data Problem</w:t>
      </w:r>
    </w:p>
    <w:p w14:paraId="5837765D" w14:textId="77777777" w:rsidR="00206C0B" w:rsidRDefault="00206C0B" w:rsidP="00206C0B">
      <w:pPr>
        <w:rPr>
          <w:lang w:val="en-US"/>
        </w:rPr>
      </w:pPr>
      <w:r>
        <w:rPr>
          <w:lang w:val="en-US"/>
        </w:rPr>
        <w:t>There are 4036 non-fraudulent providers and only 400 who are fraudulent. This introduces a problem for selecting a probability threshold for any model. If it is selected by minimizing the total error, the majority class is prioritized as all providers can be deemed innocent whilst total error is only 9.9%. Therefore, synthetic datapoints are introduced to the training dataset prior to performing CV through the SMOTE algorithm. This increases the number of fraudulent providers in the training data as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206C0B" w14:paraId="51A48D1E" w14:textId="77777777" w:rsidTr="00E72DCC">
        <w:tc>
          <w:tcPr>
            <w:tcW w:w="3005" w:type="dxa"/>
          </w:tcPr>
          <w:p w14:paraId="62C4B7A8" w14:textId="77777777" w:rsidR="00206C0B" w:rsidRPr="00CA6CCA" w:rsidRDefault="00206C0B" w:rsidP="00BA3314">
            <w:pPr>
              <w:rPr>
                <w:b/>
                <w:bCs/>
                <w:lang w:val="en-US"/>
              </w:rPr>
            </w:pPr>
          </w:p>
        </w:tc>
        <w:tc>
          <w:tcPr>
            <w:tcW w:w="3005" w:type="dxa"/>
          </w:tcPr>
          <w:p w14:paraId="2FC69B1F" w14:textId="77777777" w:rsidR="00206C0B" w:rsidRPr="00CA6CCA" w:rsidRDefault="00206C0B" w:rsidP="00BA3314">
            <w:pPr>
              <w:rPr>
                <w:b/>
                <w:bCs/>
                <w:lang w:val="en-US"/>
              </w:rPr>
            </w:pPr>
            <w:r>
              <w:rPr>
                <w:b/>
                <w:bCs/>
                <w:lang w:val="en-US"/>
              </w:rPr>
              <w:t>Not Fraudulent</w:t>
            </w:r>
          </w:p>
        </w:tc>
        <w:tc>
          <w:tcPr>
            <w:tcW w:w="3006" w:type="dxa"/>
          </w:tcPr>
          <w:p w14:paraId="7139CE19" w14:textId="77777777" w:rsidR="00206C0B" w:rsidRPr="00CA6CCA" w:rsidRDefault="00206C0B" w:rsidP="00BA3314">
            <w:pPr>
              <w:rPr>
                <w:b/>
                <w:bCs/>
                <w:lang w:val="en-US"/>
              </w:rPr>
            </w:pPr>
            <w:r>
              <w:rPr>
                <w:b/>
                <w:bCs/>
                <w:lang w:val="en-US"/>
              </w:rPr>
              <w:t>Fraudulent</w:t>
            </w:r>
          </w:p>
        </w:tc>
      </w:tr>
      <w:tr w:rsidR="00206C0B" w14:paraId="597F7B7B" w14:textId="77777777" w:rsidTr="00E72DCC">
        <w:tc>
          <w:tcPr>
            <w:tcW w:w="3005" w:type="dxa"/>
          </w:tcPr>
          <w:p w14:paraId="30C69170" w14:textId="77777777" w:rsidR="00206C0B" w:rsidRPr="00CA6CCA" w:rsidRDefault="00206C0B" w:rsidP="00BA3314">
            <w:pPr>
              <w:rPr>
                <w:b/>
                <w:bCs/>
                <w:lang w:val="en-US"/>
              </w:rPr>
            </w:pPr>
            <w:r>
              <w:rPr>
                <w:b/>
                <w:bCs/>
                <w:lang w:val="en-US"/>
              </w:rPr>
              <w:t>Original training data</w:t>
            </w:r>
          </w:p>
        </w:tc>
        <w:tc>
          <w:tcPr>
            <w:tcW w:w="3005" w:type="dxa"/>
          </w:tcPr>
          <w:p w14:paraId="4CC651D9" w14:textId="526E4425" w:rsidR="00206C0B" w:rsidRDefault="00E72DCC" w:rsidP="00BA3314">
            <w:pPr>
              <w:rPr>
                <w:lang w:val="en-US"/>
              </w:rPr>
            </w:pPr>
            <w:r>
              <w:rPr>
                <w:lang w:val="en-US"/>
              </w:rPr>
              <w:t>2030</w:t>
            </w:r>
          </w:p>
        </w:tc>
        <w:tc>
          <w:tcPr>
            <w:tcW w:w="3006" w:type="dxa"/>
          </w:tcPr>
          <w:p w14:paraId="6F3EDBB4" w14:textId="32FF0070" w:rsidR="00206C0B" w:rsidRDefault="00E72DCC" w:rsidP="00BA3314">
            <w:pPr>
              <w:rPr>
                <w:lang w:val="en-US"/>
              </w:rPr>
            </w:pPr>
            <w:r>
              <w:rPr>
                <w:lang w:val="en-US"/>
              </w:rPr>
              <w:t>188</w:t>
            </w:r>
          </w:p>
        </w:tc>
      </w:tr>
      <w:tr w:rsidR="00206C0B" w14:paraId="1874C138" w14:textId="77777777" w:rsidTr="00E72DCC">
        <w:tc>
          <w:tcPr>
            <w:tcW w:w="3005" w:type="dxa"/>
          </w:tcPr>
          <w:p w14:paraId="0AB0F787" w14:textId="77777777" w:rsidR="00206C0B" w:rsidRPr="00CA6CCA" w:rsidRDefault="00206C0B" w:rsidP="00BA3314">
            <w:pPr>
              <w:rPr>
                <w:b/>
                <w:bCs/>
                <w:lang w:val="en-US"/>
              </w:rPr>
            </w:pPr>
            <w:r>
              <w:rPr>
                <w:b/>
                <w:bCs/>
                <w:lang w:val="en-US"/>
              </w:rPr>
              <w:t>SMOTE training data</w:t>
            </w:r>
          </w:p>
        </w:tc>
        <w:tc>
          <w:tcPr>
            <w:tcW w:w="3005" w:type="dxa"/>
          </w:tcPr>
          <w:p w14:paraId="4214A15A" w14:textId="77777777" w:rsidR="00206C0B" w:rsidRDefault="00206C0B" w:rsidP="00BA3314">
            <w:pPr>
              <w:rPr>
                <w:lang w:val="en-US"/>
              </w:rPr>
            </w:pPr>
            <w:r>
              <w:rPr>
                <w:lang w:val="en-US"/>
              </w:rPr>
              <w:t>752</w:t>
            </w:r>
          </w:p>
        </w:tc>
        <w:tc>
          <w:tcPr>
            <w:tcW w:w="3006" w:type="dxa"/>
          </w:tcPr>
          <w:p w14:paraId="2C7ED316" w14:textId="77777777" w:rsidR="00206C0B" w:rsidRDefault="00206C0B" w:rsidP="00BA3314">
            <w:pPr>
              <w:rPr>
                <w:lang w:val="en-US"/>
              </w:rPr>
            </w:pPr>
            <w:r>
              <w:rPr>
                <w:lang w:val="en-US"/>
              </w:rPr>
              <w:t>564</w:t>
            </w:r>
          </w:p>
        </w:tc>
      </w:tr>
    </w:tbl>
    <w:p w14:paraId="52254D18" w14:textId="67CA2A0E" w:rsidR="00206C0B" w:rsidRDefault="00206C0B" w:rsidP="00206C0B">
      <w:pPr>
        <w:rPr>
          <w:lang w:val="en-US"/>
        </w:rPr>
      </w:pPr>
      <w:r>
        <w:rPr>
          <w:lang w:val="en-US"/>
        </w:rPr>
        <w:t xml:space="preserve">Although some data points have been removed, this rebalancing allows CV (which minimizes error) produce more appropriate output. This increase in performance can be shown empirically by the </w:t>
      </w:r>
      <w:r w:rsidR="009716E7">
        <w:rPr>
          <w:lang w:val="en-US"/>
        </w:rPr>
        <w:t xml:space="preserve">slightly </w:t>
      </w:r>
      <w:r>
        <w:rPr>
          <w:lang w:val="en-US"/>
        </w:rPr>
        <w:t>better ROC curve in random forest</w:t>
      </w:r>
      <w:r w:rsidR="00FB11A7">
        <w:rPr>
          <w:lang w:val="en-US"/>
        </w:rPr>
        <w:t>.</w:t>
      </w:r>
    </w:p>
    <w:p w14:paraId="658D9276" w14:textId="77777777" w:rsidR="006D4C5F" w:rsidRDefault="006D4C5F" w:rsidP="00206C0B">
      <w:pPr>
        <w:rPr>
          <w:lang w:val="en-US"/>
        </w:rPr>
      </w:pPr>
    </w:p>
    <w:p w14:paraId="2EFEBD4B" w14:textId="3FD45FC5" w:rsidR="006D4C5F" w:rsidRDefault="006D4C5F" w:rsidP="00206C0B">
      <w:pPr>
        <w:rPr>
          <w:lang w:val="en-US"/>
        </w:rPr>
      </w:pPr>
      <w:r>
        <w:rPr>
          <w:noProof/>
        </w:rPr>
        <w:lastRenderedPageBreak/>
        <w:drawing>
          <wp:anchor distT="0" distB="0" distL="114300" distR="114300" simplePos="0" relativeHeight="251658240" behindDoc="0" locked="0" layoutInCell="1" allowOverlap="1" wp14:anchorId="0FD6D57A" wp14:editId="516AECBF">
            <wp:simplePos x="0" y="0"/>
            <wp:positionH relativeFrom="margin">
              <wp:align>right</wp:align>
            </wp:positionH>
            <wp:positionV relativeFrom="paragraph">
              <wp:posOffset>149</wp:posOffset>
            </wp:positionV>
            <wp:extent cx="2363638" cy="2376346"/>
            <wp:effectExtent l="0" t="0" r="0" b="5080"/>
            <wp:wrapSquare wrapText="bothSides"/>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363638" cy="2376346"/>
                    </a:xfrm>
                    <a:prstGeom prst="rect">
                      <a:avLst/>
                    </a:prstGeom>
                  </pic:spPr>
                </pic:pic>
              </a:graphicData>
            </a:graphic>
          </wp:anchor>
        </w:drawing>
      </w:r>
    </w:p>
    <w:p w14:paraId="30329462" w14:textId="3F37195A" w:rsidR="003548E8" w:rsidRPr="006D4C5F" w:rsidRDefault="00FB11A7" w:rsidP="00206C0B">
      <w:r>
        <w:rPr>
          <w:lang w:val="en-US"/>
        </w:rPr>
        <w:t>SMOTE is used here to increase the minority sample size, h</w:t>
      </w:r>
      <w:r w:rsidR="00E72DCC">
        <w:rPr>
          <w:lang w:val="en-US"/>
        </w:rPr>
        <w:t>owever, the SMOTE algorithm is not perfect, it has reduced the number of data points in our training set and can lead to over-generalization and variance.</w:t>
      </w:r>
      <w:r w:rsidR="00E72DCC">
        <w:rPr>
          <w:rStyle w:val="FootnoteReference"/>
          <w:lang w:val="en-US"/>
        </w:rPr>
        <w:footnoteReference w:id="2"/>
      </w:r>
      <w:r>
        <w:rPr>
          <w:lang w:val="en-US"/>
        </w:rPr>
        <w:t xml:space="preserve"> SMOTE will have better effects on SVM and random forest.</w:t>
      </w:r>
      <w:r>
        <w:rPr>
          <w:rStyle w:val="FootnoteReference"/>
          <w:lang w:val="en-US"/>
        </w:rPr>
        <w:footnoteReference w:id="3"/>
      </w:r>
    </w:p>
    <w:p w14:paraId="7D7CD429" w14:textId="51278C6A" w:rsidR="00206C0B" w:rsidRDefault="0022377F" w:rsidP="00206C0B">
      <w:pPr>
        <w:rPr>
          <w:lang w:val="en-US"/>
        </w:rPr>
      </w:pPr>
      <w:r>
        <w:rPr>
          <w:lang w:val="en-US"/>
        </w:rPr>
        <w:t>Finally, before modelling, the data was split into testing and training partitions.</w:t>
      </w:r>
    </w:p>
    <w:p w14:paraId="0DAF9DC9" w14:textId="77777777" w:rsidR="006D4C5F" w:rsidRDefault="006D4C5F" w:rsidP="00206C0B">
      <w:pPr>
        <w:rPr>
          <w:lang w:val="en-US"/>
        </w:rPr>
      </w:pPr>
    </w:p>
    <w:p w14:paraId="6DD561D4" w14:textId="7D277F25" w:rsidR="00206C0B" w:rsidRPr="00483475" w:rsidRDefault="00206C0B" w:rsidP="00206C0B">
      <w:pPr>
        <w:pStyle w:val="Heading3"/>
        <w:rPr>
          <w:lang w:val="en-US"/>
        </w:rPr>
      </w:pPr>
      <w:r>
        <w:rPr>
          <w:lang w:val="en-US"/>
        </w:rPr>
        <w:t xml:space="preserve">Appendix C – Modelling </w:t>
      </w:r>
    </w:p>
    <w:p w14:paraId="4A2BF8CF" w14:textId="7261B163" w:rsidR="0022377F" w:rsidRDefault="00206C0B" w:rsidP="0022377F">
      <w:pPr>
        <w:rPr>
          <w:lang w:val="en-US"/>
        </w:rPr>
      </w:pPr>
      <w:r>
        <w:rPr>
          <w:lang w:val="en-US"/>
        </w:rPr>
        <w:t>The basis for modelling was the caret package</w:t>
      </w:r>
      <w:r w:rsidR="0022377F">
        <w:rPr>
          <w:lang w:val="en-US"/>
        </w:rPr>
        <w:t xml:space="preserve"> since it unifies the conventions of its dependent packages allowing for neater code. Most of the caret results were verified first from the base package used. </w:t>
      </w:r>
    </w:p>
    <w:p w14:paraId="34778856" w14:textId="47F50DDB" w:rsidR="00796595" w:rsidRDefault="0022377F" w:rsidP="0022377F">
      <w:pPr>
        <w:rPr>
          <w:lang w:val="en-US"/>
        </w:rPr>
      </w:pPr>
      <w:r>
        <w:rPr>
          <w:lang w:val="en-US"/>
        </w:rPr>
        <w:t xml:space="preserve">The ROC curves </w:t>
      </w:r>
      <w:r w:rsidR="00796595">
        <w:rPr>
          <w:lang w:val="en-US"/>
        </w:rPr>
        <w:t xml:space="preserve">and AUC values </w:t>
      </w:r>
      <w:r>
        <w:rPr>
          <w:lang w:val="en-US"/>
        </w:rPr>
        <w:t>came from the package pROC</w:t>
      </w:r>
      <w:r w:rsidR="00796595">
        <w:rPr>
          <w:lang w:val="en-US"/>
        </w:rPr>
        <w:t>.</w:t>
      </w:r>
    </w:p>
    <w:p w14:paraId="4D68BD73" w14:textId="35216E0D" w:rsidR="0022377F" w:rsidRDefault="0022377F" w:rsidP="006D4C5F">
      <w:pPr>
        <w:pStyle w:val="Subtitle"/>
        <w:ind w:firstLine="720"/>
        <w:rPr>
          <w:lang w:val="en-US"/>
        </w:rPr>
      </w:pPr>
      <w:r>
        <w:rPr>
          <w:lang w:val="en-US"/>
        </w:rPr>
        <w:t>Logisitic regression</w:t>
      </w:r>
    </w:p>
    <w:p w14:paraId="5E87AC15" w14:textId="54219796" w:rsidR="0022377F" w:rsidRDefault="0022377F" w:rsidP="0022377F">
      <w:pPr>
        <w:rPr>
          <w:lang w:val="en-US"/>
        </w:rPr>
      </w:pPr>
      <w:r>
        <w:rPr>
          <w:lang w:val="en-US"/>
        </w:rPr>
        <w:t xml:space="preserve">The full and empty logistic models were created using the base r glm function. Forward and backwards regression was then performed using the base r “step” function. </w:t>
      </w:r>
      <w:r w:rsidR="00B93F22">
        <w:rPr>
          <w:lang w:val="en-US"/>
        </w:rPr>
        <w:t>The best backwards step-wise selection model was the following –</w:t>
      </w:r>
    </w:p>
    <w:p w14:paraId="4B5C745A" w14:textId="77777777" w:rsidR="00B93F22" w:rsidRDefault="00B93F22" w:rsidP="00B93F22">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Coefficients:</w:t>
      </w:r>
    </w:p>
    <w:p w14:paraId="34E86E79" w14:textId="77777777" w:rsidR="00B93F22" w:rsidRDefault="00B93F22" w:rsidP="00B93F22">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 xml:space="preserve">                         Estimate Std. Error z value Pr(&gt;|z|)    </w:t>
      </w:r>
    </w:p>
    <w:p w14:paraId="53E2E043" w14:textId="77777777" w:rsidR="00B93F22" w:rsidRDefault="00B93F22" w:rsidP="00B93F22">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(Intercept)            -3.983e+00  3.733e-01 -10.669  &lt; 2e-16 ***</w:t>
      </w:r>
    </w:p>
    <w:p w14:paraId="41C24F0B" w14:textId="77777777" w:rsidR="00B93F22" w:rsidRDefault="00B93F22" w:rsidP="00B93F22">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 xml:space="preserve">InscClaimAmtReimbursed  5.116e-05  3.474e-05   1.473    0.141    </w:t>
      </w:r>
    </w:p>
    <w:p w14:paraId="565F37A1" w14:textId="77777777" w:rsidR="00B93F22" w:rsidRDefault="00B93F22" w:rsidP="00B93F22">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 xml:space="preserve">RenalDiseaseIndicator   8.426e-01  5.466e-01   1.542    0.123    </w:t>
      </w:r>
    </w:p>
    <w:p w14:paraId="1DE60524" w14:textId="77777777" w:rsidR="00B93F22" w:rsidRDefault="00B93F22" w:rsidP="00B93F22">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Inpatient               1.967e+00  4.215e-01   4.666 3.07e-06 ***</w:t>
      </w:r>
    </w:p>
    <w:p w14:paraId="1C5FEDE7" w14:textId="77777777" w:rsidR="00B93F22" w:rsidRDefault="00B93F22" w:rsidP="00B93F22">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 xml:space="preserve">ClaimLength             2.663e+00  2.683e+00   0.993    0.321    </w:t>
      </w:r>
    </w:p>
    <w:p w14:paraId="273676C2" w14:textId="77777777" w:rsidR="00B93F22" w:rsidRDefault="00B93F22" w:rsidP="00B93F22">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 xml:space="preserve">hos_stay_len           -2.646e+00  2.683e+00  -0.986    0.324    </w:t>
      </w:r>
    </w:p>
    <w:p w14:paraId="6F76C106" w14:textId="77777777" w:rsidR="00B93F22" w:rsidRDefault="00B93F22" w:rsidP="00B93F22">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num_clms                5.103e-03  4.169e-04  12.242  &lt; 2e-16 ***</w:t>
      </w:r>
    </w:p>
    <w:p w14:paraId="39D7E722" w14:textId="77777777" w:rsidR="00B93F22" w:rsidRDefault="00B93F22" w:rsidP="00B93F22">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 xml:space="preserve">ModeRace2              -1.466e+01  4.455e+02  -0.033    0.974    </w:t>
      </w:r>
    </w:p>
    <w:p w14:paraId="2ACAE92E" w14:textId="77777777" w:rsidR="00B93F22" w:rsidRDefault="00B93F22" w:rsidP="00B93F22">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 xml:space="preserve">ModeRace3               8.107e-01  1.154e+00   0.703    0.482    </w:t>
      </w:r>
    </w:p>
    <w:p w14:paraId="6C0C68C3" w14:textId="436F23B1" w:rsidR="00B93F22" w:rsidRDefault="00B93F22" w:rsidP="006D4C5F">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ModeRace5              -1.410e+01  1.582e+03  -0.009    0.993</w:t>
      </w:r>
    </w:p>
    <w:p w14:paraId="19B90802" w14:textId="77777777" w:rsidR="006D4C5F" w:rsidRPr="006D4C5F" w:rsidRDefault="006D4C5F" w:rsidP="006D4C5F">
      <w:pPr>
        <w:pStyle w:val="HTMLPreformatted"/>
        <w:shd w:val="clear" w:color="auto" w:fill="FFFFFF"/>
        <w:wordWrap w:val="0"/>
        <w:rPr>
          <w:rFonts w:ascii="Lucida Console" w:hAnsi="Lucida Console"/>
          <w:color w:val="000000"/>
        </w:rPr>
      </w:pPr>
    </w:p>
    <w:p w14:paraId="52228532" w14:textId="24807B8B" w:rsidR="00B93F22" w:rsidRDefault="00BA3314" w:rsidP="0022377F">
      <w:pPr>
        <w:rPr>
          <w:lang w:val="en-US"/>
        </w:rPr>
      </w:pPr>
      <w:r>
        <w:rPr>
          <w:lang w:val="en-US"/>
        </w:rPr>
        <w:t>Choosing lambdas</w:t>
      </w:r>
      <w:r w:rsidR="00B93F22">
        <w:rPr>
          <w:lang w:val="en-US"/>
        </w:rPr>
        <w:t xml:space="preserve"> –</w:t>
      </w:r>
    </w:p>
    <w:p w14:paraId="27BFBC4D" w14:textId="0D640061" w:rsidR="00B93F22" w:rsidRDefault="00B93F22" w:rsidP="0022377F">
      <w:pPr>
        <w:rPr>
          <w:rFonts w:eastAsiaTheme="minorEastAsia"/>
          <w:lang w:val="en-US"/>
        </w:rPr>
      </w:pPr>
      <w:r>
        <w:rPr>
          <w:lang w:val="en-US"/>
        </w:rPr>
        <w:t xml:space="preserve">The best lambda for lasso and ridge was chosen through a search grid from </w:t>
      </w:r>
      <m:oMath>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-8</m:t>
            </m:r>
          </m:sup>
        </m:sSup>
      </m:oMath>
      <w:r>
        <w:rPr>
          <w:rFonts w:eastAsiaTheme="minorEastAsia"/>
          <w:lang w:val="en-US"/>
        </w:rPr>
        <w:t xml:space="preserve"> to 1. The CV error rose with higher lambdas as all points were classified as non-fraudulent.  The</w:t>
      </w:r>
      <w:r w:rsidR="00BA3314">
        <w:rPr>
          <w:rFonts w:eastAsiaTheme="minorEastAsia"/>
          <w:lang w:val="en-US"/>
        </w:rPr>
        <w:t xml:space="preserve"> lambda which minimsed CV error for ridge and lasso was 0.00012 and 0.00038 respectively. These models can be found below-</w:t>
      </w:r>
    </w:p>
    <w:p w14:paraId="506F39B7" w14:textId="41EB4C18" w:rsidR="006D4C5F" w:rsidRDefault="006D4C5F" w:rsidP="0022377F">
      <w:pPr>
        <w:rPr>
          <w:rFonts w:eastAsiaTheme="minorEastAsia"/>
          <w:lang w:val="en-US"/>
        </w:rPr>
      </w:pPr>
      <w:r w:rsidRPr="006D4C5F">
        <w:rPr>
          <w:rFonts w:eastAsiaTheme="minorEastAsia"/>
          <w:lang w:val="en-US"/>
        </w:rPr>
        <w:lastRenderedPageBreak/>
        <w:drawing>
          <wp:inline distT="0" distB="0" distL="0" distR="0" wp14:anchorId="4D738EDD" wp14:editId="7E3156FF">
            <wp:extent cx="2715871" cy="2443460"/>
            <wp:effectExtent l="0" t="0" r="889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78823" cy="2500097"/>
                    </a:xfrm>
                    <a:prstGeom prst="rect">
                      <a:avLst/>
                    </a:prstGeom>
                  </pic:spPr>
                </pic:pic>
              </a:graphicData>
            </a:graphic>
          </wp:inline>
        </w:drawing>
      </w:r>
      <w:r w:rsidRPr="006D4C5F">
        <w:rPr>
          <w:rFonts w:eastAsiaTheme="minorEastAsia"/>
          <w:lang w:val="en-US"/>
        </w:rPr>
        <w:drawing>
          <wp:inline distT="0" distB="0" distL="0" distR="0" wp14:anchorId="3CF5972F" wp14:editId="577FB880">
            <wp:extent cx="2457376" cy="2449838"/>
            <wp:effectExtent l="0" t="0" r="635" b="762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99473" cy="2491805"/>
                    </a:xfrm>
                    <a:prstGeom prst="rect">
                      <a:avLst/>
                    </a:prstGeom>
                  </pic:spPr>
                </pic:pic>
              </a:graphicData>
            </a:graphic>
          </wp:inline>
        </w:drawing>
      </w:r>
    </w:p>
    <w:p w14:paraId="765CDEDA" w14:textId="657B4A63" w:rsidR="00BA3314" w:rsidRDefault="00BA3314" w:rsidP="0022377F">
      <w:pPr>
        <w:rPr>
          <w:rFonts w:eastAsiaTheme="minorEastAsia"/>
          <w:lang w:val="en-US"/>
        </w:rPr>
      </w:pPr>
      <w:r>
        <w:rPr>
          <w:rFonts w:eastAsiaTheme="minorEastAsia"/>
          <w:lang w:val="en-US"/>
        </w:rPr>
        <w:t xml:space="preserve">Ridge </w:t>
      </w:r>
      <w:r w:rsidR="006D4C5F">
        <w:rPr>
          <w:rFonts w:eastAsiaTheme="minorEastAsia"/>
          <w:lang w:val="en-US"/>
        </w:rPr>
        <w:t xml:space="preserve">Model </w:t>
      </w:r>
      <w:r>
        <w:rPr>
          <w:rFonts w:eastAsiaTheme="minorEastAsia"/>
          <w:lang w:val="en-US"/>
        </w:rPr>
        <w:t>–</w:t>
      </w:r>
    </w:p>
    <w:p w14:paraId="32383CBB"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 xml:space="preserve">                                            1</w:t>
      </w:r>
    </w:p>
    <w:p w14:paraId="327E906D"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(Intercept)                     -2.385215e+01</w:t>
      </w:r>
    </w:p>
    <w:p w14:paraId="3C776BCE"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InscClaimAmtReimbursed           2.101056e-04</w:t>
      </w:r>
    </w:p>
    <w:p w14:paraId="4C6F9F3E"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DeductibleAmtPaid                8.755023e-04</w:t>
      </w:r>
    </w:p>
    <w:p w14:paraId="713CEC74"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Gender                          -8.828194e-01</w:t>
      </w:r>
    </w:p>
    <w:p w14:paraId="494823AA"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RenalDiseaseIndicator            8.809168e-01</w:t>
      </w:r>
    </w:p>
    <w:p w14:paraId="6F8CFE9B"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NoOfMonths_PartACov              1.514677e+00</w:t>
      </w:r>
    </w:p>
    <w:p w14:paraId="0F1075F3"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NoOfMonths_PartBCov              7.507895e-01</w:t>
      </w:r>
    </w:p>
    <w:p w14:paraId="0589A5A6"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ChronicCond_Alzheimer            1.921173e-01</w:t>
      </w:r>
    </w:p>
    <w:p w14:paraId="0CA497E4"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ChronicCond_Heartfailure        -1.200750e+00</w:t>
      </w:r>
    </w:p>
    <w:p w14:paraId="2163BD5A"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ChronicCond_KidneyDisease       -1.722828e+00</w:t>
      </w:r>
    </w:p>
    <w:p w14:paraId="0A63F007"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ChronicCond_Cancer              -1.473916e-01</w:t>
      </w:r>
    </w:p>
    <w:p w14:paraId="36FBF736"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ChronicCond_ObstrPulmonary      -1.130703e+00</w:t>
      </w:r>
    </w:p>
    <w:p w14:paraId="7B47B512"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ChronicCond_Depression          -9.403087e-03</w:t>
      </w:r>
    </w:p>
    <w:p w14:paraId="08FA674F"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ChronicCond_Diabetes             3.662955e-01</w:t>
      </w:r>
    </w:p>
    <w:p w14:paraId="0959E73E"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ChronicCond_IschemicHeart        4.049670e-01</w:t>
      </w:r>
    </w:p>
    <w:p w14:paraId="5908E913"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ChronicCond_Osteoporasis        -6.596607e-01</w:t>
      </w:r>
    </w:p>
    <w:p w14:paraId="45E2568B"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ChronicCond_rheumatoidarthritis -4.416406e-01</w:t>
      </w:r>
    </w:p>
    <w:p w14:paraId="171EE7C4"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ChronicCond_stroke               5.624409e-01</w:t>
      </w:r>
    </w:p>
    <w:p w14:paraId="17AE18CE"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IPAnnualReimbursementAmt         1.755684e-06</w:t>
      </w:r>
    </w:p>
    <w:p w14:paraId="0CFA5F12"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IPAnnualDeductibleAmt           -1.321865e-05</w:t>
      </w:r>
    </w:p>
    <w:p w14:paraId="7C1DECE8"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OPAnnualReimbursementAmt        -6.849408e-06</w:t>
      </w:r>
    </w:p>
    <w:p w14:paraId="23168967"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OPAnnualDeductibleAmt           -4.016096e-04</w:t>
      </w:r>
    </w:p>
    <w:p w14:paraId="32A1F77B"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Inpatient                        1.591650e+00</w:t>
      </w:r>
    </w:p>
    <w:p w14:paraId="0A9FF2F8"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changedCode                      3.327704e-01</w:t>
      </w:r>
    </w:p>
    <w:p w14:paraId="3538B9EF"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ClaimLength                      2.455986e+00</w:t>
      </w:r>
    </w:p>
    <w:p w14:paraId="5C41D53F"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Age                             -3.971932e-02</w:t>
      </w:r>
    </w:p>
    <w:p w14:paraId="649EC067"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hos_stay_len                    -2.209393e+00</w:t>
      </w:r>
    </w:p>
    <w:p w14:paraId="39482C8D"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AttendingPhysicianNA            -1.703850e+00</w:t>
      </w:r>
    </w:p>
    <w:p w14:paraId="20E1DDBD"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OperatingPhysicianNA             2.116271e+00</w:t>
      </w:r>
    </w:p>
    <w:p w14:paraId="14045E33"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ClmDiagnosisCodeNA              -1.389429e+01</w:t>
      </w:r>
    </w:p>
    <w:p w14:paraId="069E8965"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DODNA                            8.665796e+00</w:t>
      </w:r>
    </w:p>
    <w:p w14:paraId="0B09AA62"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changedCodeNA                   -9.546024e-01</w:t>
      </w:r>
    </w:p>
    <w:p w14:paraId="0CDA180B"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ClmAdmitDiagnosisCodeNA          2.062876e+00</w:t>
      </w:r>
    </w:p>
    <w:p w14:paraId="25D91871"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ClmProcedureCodeNA              -2.297412e+00</w:t>
      </w:r>
    </w:p>
    <w:p w14:paraId="148B749B"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FraudPhys                        5.015415e+00</w:t>
      </w:r>
    </w:p>
    <w:p w14:paraId="450511B6"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FraudCounty                      8.851936e-02</w:t>
      </w:r>
    </w:p>
    <w:p w14:paraId="6E853DD1"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FraudState                       1.348926e-01</w:t>
      </w:r>
    </w:p>
    <w:p w14:paraId="08A17ECE"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num_clms                         4.823943e-03</w:t>
      </w:r>
    </w:p>
    <w:p w14:paraId="368A4C53"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AvgClaimsPerBene                 8.387295e-01</w:t>
      </w:r>
    </w:p>
    <w:p w14:paraId="729EDB6C"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ModeRace2                       -6.632889e+00</w:t>
      </w:r>
    </w:p>
    <w:p w14:paraId="5354C52E"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ModeRace3                        3.331923e+00</w:t>
      </w:r>
    </w:p>
    <w:p w14:paraId="761D54CB"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ModeRace5                       -1.399887e+00</w:t>
      </w:r>
    </w:p>
    <w:p w14:paraId="5E4ADCD7"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StartDtdays_from_271108         -6.796714e-03</w:t>
      </w:r>
    </w:p>
    <w:p w14:paraId="79070FED"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EndDtdays_from_271108            1.294317e-03</w:t>
      </w:r>
    </w:p>
    <w:p w14:paraId="1EFADF8D"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CondNumXInscClaimReimbursed     -2.984213e-05</w:t>
      </w:r>
    </w:p>
    <w:p w14:paraId="195EDFCB" w14:textId="77777777" w:rsidR="00BA3314" w:rsidRDefault="00BA3314" w:rsidP="00BA3314">
      <w:pPr>
        <w:pStyle w:val="HTMLPreformatted"/>
        <w:shd w:val="clear" w:color="auto" w:fill="FFFFFF"/>
        <w:wordWrap w:val="0"/>
        <w:rPr>
          <w:rFonts w:ascii="Lucida Console" w:hAnsi="Lucida Console"/>
          <w:color w:val="000000"/>
        </w:rPr>
      </w:pPr>
      <w:r>
        <w:rPr>
          <w:rStyle w:val="gd15mcfceub"/>
          <w:rFonts w:ascii="Lucida Console" w:eastAsiaTheme="minorEastAsia" w:hAnsi="Lucida Console"/>
          <w:color w:val="000000"/>
          <w:bdr w:val="none" w:sz="0" w:space="0" w:color="auto" w:frame="1"/>
        </w:rPr>
        <w:t>numClmsXinpatient                1.278939e-01</w:t>
      </w:r>
    </w:p>
    <w:p w14:paraId="1A10E068" w14:textId="7E88CE0B" w:rsidR="00AD662A" w:rsidRDefault="006D4C5F" w:rsidP="0022377F">
      <w:pPr>
        <w:rPr>
          <w:lang w:val="en-US"/>
        </w:rPr>
      </w:pPr>
      <w:r>
        <w:rPr>
          <w:lang w:val="en-US"/>
        </w:rPr>
        <w:lastRenderedPageBreak/>
        <w:t>Lasso model -</w:t>
      </w:r>
    </w:p>
    <w:p w14:paraId="6D59080E"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 xml:space="preserve">                                            1</w:t>
      </w:r>
    </w:p>
    <w:p w14:paraId="0B96E2B9"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(Intercept)                     -2.385215e+01</w:t>
      </w:r>
    </w:p>
    <w:p w14:paraId="36847A65"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InscClaimAmtReimbursed           2.101056e-04</w:t>
      </w:r>
    </w:p>
    <w:p w14:paraId="13584E75"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DeductibleAmtPaid                8.755023e-04</w:t>
      </w:r>
    </w:p>
    <w:p w14:paraId="3DC6A935"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Gender                          -8.828194e-01</w:t>
      </w:r>
    </w:p>
    <w:p w14:paraId="095633C5"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RenalDiseaseIndicator            8.809168e-01</w:t>
      </w:r>
    </w:p>
    <w:p w14:paraId="4B0CB40E"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NoOfMonths_PartACov              1.514677e+00</w:t>
      </w:r>
    </w:p>
    <w:p w14:paraId="41644C5C"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NoOfMonths_PartBCov              7.507895e-01</w:t>
      </w:r>
    </w:p>
    <w:p w14:paraId="3FD24601"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ChronicCond_Alzheimer            1.921173e-01</w:t>
      </w:r>
    </w:p>
    <w:p w14:paraId="00D47360"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ChronicCond_Heartfailure        -1.200750e+00</w:t>
      </w:r>
    </w:p>
    <w:p w14:paraId="715AE9A3"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ChronicCond_KidneyDisease       -1.722828e+00</w:t>
      </w:r>
    </w:p>
    <w:p w14:paraId="47C20229"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ChronicCond_Cancer              -1.473916e-01</w:t>
      </w:r>
    </w:p>
    <w:p w14:paraId="78D9AC24"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ChronicCond_ObstrPulmonary      -1.130703e+00</w:t>
      </w:r>
    </w:p>
    <w:p w14:paraId="51ADEBB2"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ChronicCond_Depression          -9.403087e-03</w:t>
      </w:r>
    </w:p>
    <w:p w14:paraId="1837E701"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ChronicCond_Diabetes             3.662955e-01</w:t>
      </w:r>
    </w:p>
    <w:p w14:paraId="33A5D4F3"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ChronicCond_IschemicHeart        4.049670e-01</w:t>
      </w:r>
    </w:p>
    <w:p w14:paraId="7BE741F8"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ChronicCond_Osteoporasis        -6.596607e-01</w:t>
      </w:r>
    </w:p>
    <w:p w14:paraId="71DAC32C"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ChronicCond_rheumatoidarthritis -4.416406e-01</w:t>
      </w:r>
    </w:p>
    <w:p w14:paraId="707E6764"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ChronicCond_stroke               5.624409e-01</w:t>
      </w:r>
    </w:p>
    <w:p w14:paraId="3C5163A2"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IPAnnualReimbursementAmt         1.755684e-06</w:t>
      </w:r>
    </w:p>
    <w:p w14:paraId="196824E1"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IPAnnualDeductibleAmt           -1.321865e-05</w:t>
      </w:r>
    </w:p>
    <w:p w14:paraId="4B5B9C36"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OPAnnualReimbursementAmt        -6.849408e-06</w:t>
      </w:r>
    </w:p>
    <w:p w14:paraId="1484A09B"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OPAnnualDeductibleAmt           -4.016096e-04</w:t>
      </w:r>
    </w:p>
    <w:p w14:paraId="3F121DBF"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Inpatient                        1.591650e+00</w:t>
      </w:r>
    </w:p>
    <w:p w14:paraId="350BEE25"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changedCode                      3.327704e-01</w:t>
      </w:r>
    </w:p>
    <w:p w14:paraId="25BBDF67"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ClaimLength                      2.455986e+00</w:t>
      </w:r>
    </w:p>
    <w:p w14:paraId="337643B7"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Age                             -3.971932e-02</w:t>
      </w:r>
    </w:p>
    <w:p w14:paraId="5B10A064"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hos_stay_len                    -2.209393e+00</w:t>
      </w:r>
    </w:p>
    <w:p w14:paraId="27E5FF29"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AttendingPhysicianNA            -1.703850e+00</w:t>
      </w:r>
    </w:p>
    <w:p w14:paraId="3D7A91C6"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OperatingPhysicianNA             2.116271e+00</w:t>
      </w:r>
    </w:p>
    <w:p w14:paraId="22373684"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ClmDiagnosisCodeNA              -1.389429e+01</w:t>
      </w:r>
    </w:p>
    <w:p w14:paraId="3B333AC6"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DODNA                            8.665796e+00</w:t>
      </w:r>
    </w:p>
    <w:p w14:paraId="37628915"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changedCodeNA                   -9.546024e-01</w:t>
      </w:r>
    </w:p>
    <w:p w14:paraId="5A31CB96"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ClmAdmitDiagnosisCodeNA          2.062876e+00</w:t>
      </w:r>
    </w:p>
    <w:p w14:paraId="435C14FB"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ClmProcedureCodeNA              -2.297412e+00</w:t>
      </w:r>
    </w:p>
    <w:p w14:paraId="3E9DB2B5"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FraudPhys                        5.015415e+00</w:t>
      </w:r>
    </w:p>
    <w:p w14:paraId="42DD9535"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FraudCounty                      8.851936e-02</w:t>
      </w:r>
    </w:p>
    <w:p w14:paraId="49B1E8B9"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FraudState                       1.348926e-01</w:t>
      </w:r>
    </w:p>
    <w:p w14:paraId="4939CC36"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num_clms                         4.823943e-03</w:t>
      </w:r>
    </w:p>
    <w:p w14:paraId="495C06A3"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AvgClaimsPerBene                 8.387295e-01</w:t>
      </w:r>
    </w:p>
    <w:p w14:paraId="6A777EF1"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ModeRace2                       -6.632889e+00</w:t>
      </w:r>
    </w:p>
    <w:p w14:paraId="054DDAB1"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ModeRace3                        3.331923e+00</w:t>
      </w:r>
    </w:p>
    <w:p w14:paraId="16CB6470"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ModeRace5                       -1.399887e+00</w:t>
      </w:r>
    </w:p>
    <w:p w14:paraId="13D8CFA4"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StartDtdays_from_271108         -6.796714e-03</w:t>
      </w:r>
    </w:p>
    <w:p w14:paraId="7FA28DD5"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EndDtdays_from_271108            1.294317e-03</w:t>
      </w:r>
    </w:p>
    <w:p w14:paraId="1A281A9E"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CondNumXInscClaimReimbursed     -2.984213e-05</w:t>
      </w:r>
    </w:p>
    <w:p w14:paraId="0F91EB27" w14:textId="77777777" w:rsidR="00BA3314" w:rsidRDefault="00BA3314" w:rsidP="00BA3314">
      <w:pPr>
        <w:pStyle w:val="HTMLPreformatted"/>
        <w:shd w:val="clear" w:color="auto" w:fill="FFFFFF"/>
        <w:wordWrap w:val="0"/>
        <w:rPr>
          <w:rStyle w:val="gd15mcfceub"/>
          <w:rFonts w:ascii="Lucida Console" w:eastAsiaTheme="minorEastAsia" w:hAnsi="Lucida Console"/>
          <w:color w:val="000000"/>
          <w:bdr w:val="none" w:sz="0" w:space="0" w:color="auto" w:frame="1"/>
        </w:rPr>
      </w:pPr>
      <w:r>
        <w:rPr>
          <w:rStyle w:val="gd15mcfceub"/>
          <w:rFonts w:ascii="Lucida Console" w:eastAsiaTheme="minorEastAsia" w:hAnsi="Lucida Console"/>
          <w:color w:val="000000"/>
          <w:bdr w:val="none" w:sz="0" w:space="0" w:color="auto" w:frame="1"/>
        </w:rPr>
        <w:t>numClmsXinpatient                1.278939e-01</w:t>
      </w:r>
    </w:p>
    <w:p w14:paraId="5AF45EA9" w14:textId="77777777" w:rsidR="00E72DCC" w:rsidRDefault="00E72DCC" w:rsidP="0022377F">
      <w:pPr>
        <w:rPr>
          <w:lang w:val="en-US"/>
        </w:rPr>
      </w:pPr>
    </w:p>
    <w:p w14:paraId="19E59F74" w14:textId="61556784" w:rsidR="00E72DCC" w:rsidRDefault="00E72DCC" w:rsidP="0022377F">
      <w:pPr>
        <w:rPr>
          <w:lang w:val="en-US"/>
        </w:rPr>
      </w:pPr>
    </w:p>
    <w:p w14:paraId="247125F8" w14:textId="23CA6DF7" w:rsidR="006D4C5F" w:rsidRDefault="006D4C5F" w:rsidP="0022377F">
      <w:pPr>
        <w:rPr>
          <w:lang w:val="en-US"/>
        </w:rPr>
      </w:pPr>
    </w:p>
    <w:p w14:paraId="27E97286" w14:textId="41DB57B2" w:rsidR="006D4C5F" w:rsidRDefault="006D4C5F" w:rsidP="0022377F">
      <w:pPr>
        <w:rPr>
          <w:lang w:val="en-US"/>
        </w:rPr>
      </w:pPr>
    </w:p>
    <w:p w14:paraId="16C0196A" w14:textId="629BB180" w:rsidR="006D4C5F" w:rsidRDefault="006D4C5F" w:rsidP="0022377F">
      <w:pPr>
        <w:rPr>
          <w:lang w:val="en-US"/>
        </w:rPr>
      </w:pPr>
    </w:p>
    <w:p w14:paraId="09F56BF9" w14:textId="273BD539" w:rsidR="006D4C5F" w:rsidRDefault="006D4C5F" w:rsidP="0022377F">
      <w:pPr>
        <w:rPr>
          <w:lang w:val="en-US"/>
        </w:rPr>
      </w:pPr>
    </w:p>
    <w:p w14:paraId="3D6FB42A" w14:textId="015F7B8A" w:rsidR="006D4C5F" w:rsidRDefault="006D4C5F" w:rsidP="0022377F">
      <w:pPr>
        <w:rPr>
          <w:lang w:val="en-US"/>
        </w:rPr>
      </w:pPr>
    </w:p>
    <w:p w14:paraId="56CCC7DA" w14:textId="77777777" w:rsidR="006D4C5F" w:rsidRDefault="006D4C5F" w:rsidP="0022377F">
      <w:pPr>
        <w:rPr>
          <w:lang w:val="en-US"/>
        </w:rPr>
      </w:pPr>
    </w:p>
    <w:p w14:paraId="68197FDD" w14:textId="77777777" w:rsidR="00E72DCC" w:rsidRDefault="00E72DCC" w:rsidP="0022377F">
      <w:pPr>
        <w:rPr>
          <w:lang w:val="en-US"/>
        </w:rPr>
      </w:pPr>
    </w:p>
    <w:p w14:paraId="0E7440EB" w14:textId="1922D386" w:rsidR="00914132" w:rsidRDefault="00914132" w:rsidP="006D4C5F">
      <w:pPr>
        <w:pStyle w:val="Subtitle"/>
        <w:ind w:firstLine="720"/>
        <w:rPr>
          <w:lang w:val="en-US"/>
        </w:rPr>
      </w:pPr>
      <w:r>
        <w:rPr>
          <w:lang w:val="en-US"/>
        </w:rPr>
        <w:lastRenderedPageBreak/>
        <w:t>LDA and QDA –</w:t>
      </w:r>
    </w:p>
    <w:p w14:paraId="66505748" w14:textId="0C3BE10C" w:rsidR="00914132" w:rsidRDefault="00914132" w:rsidP="0022377F">
      <w:pPr>
        <w:rPr>
          <w:lang w:val="en-US"/>
        </w:rPr>
      </w:pPr>
      <w:r>
        <w:rPr>
          <w:lang w:val="en-US"/>
        </w:rPr>
        <w:t>The LDA model was first scaled through caret and then fit using the MASS package. For PCA, the predictors were formed into principle components first and then fit.</w:t>
      </w:r>
    </w:p>
    <w:p w14:paraId="652F00E9" w14:textId="263DEE37" w:rsidR="00914132" w:rsidRDefault="00914132" w:rsidP="006D4C5F">
      <w:pPr>
        <w:pStyle w:val="Subtitle"/>
        <w:ind w:firstLine="720"/>
        <w:rPr>
          <w:lang w:val="en-US"/>
        </w:rPr>
      </w:pPr>
      <w:r>
        <w:rPr>
          <w:lang w:val="en-US"/>
        </w:rPr>
        <w:t>KNN –</w:t>
      </w:r>
    </w:p>
    <w:p w14:paraId="6919CFEB" w14:textId="63A097D4" w:rsidR="00914132" w:rsidRDefault="00914132" w:rsidP="0022377F">
      <w:pPr>
        <w:rPr>
          <w:lang w:val="en-US"/>
        </w:rPr>
      </w:pPr>
      <w:r>
        <w:rPr>
          <w:lang w:val="en-US"/>
        </w:rPr>
        <w:t xml:space="preserve">The data was first normalized and then the number of </w:t>
      </w:r>
      <w:r w:rsidR="006D4C5F">
        <w:rPr>
          <w:lang w:val="en-US"/>
        </w:rPr>
        <w:t>neighbors</w:t>
      </w:r>
      <w:r>
        <w:rPr>
          <w:lang w:val="en-US"/>
        </w:rPr>
        <w:t xml:space="preserve"> was chosen by minimizing the CV error</w:t>
      </w:r>
      <w:r w:rsidR="00672D2F">
        <w:rPr>
          <w:lang w:val="en-US"/>
        </w:rPr>
        <w:t xml:space="preserve">. 5 to 20 </w:t>
      </w:r>
      <w:r w:rsidR="006D4C5F">
        <w:rPr>
          <w:lang w:val="en-US"/>
        </w:rPr>
        <w:t>neighbors</w:t>
      </w:r>
      <w:r w:rsidR="00672D2F">
        <w:rPr>
          <w:lang w:val="en-US"/>
        </w:rPr>
        <w:t xml:space="preserve"> were considered and 7 had the lowest error.</w:t>
      </w:r>
    </w:p>
    <w:p w14:paraId="49E571EF" w14:textId="2A2ECCE0" w:rsidR="00672D2F" w:rsidRDefault="00672D2F" w:rsidP="006D4C5F">
      <w:pPr>
        <w:pStyle w:val="Subtitle"/>
        <w:ind w:firstLine="720"/>
        <w:rPr>
          <w:lang w:val="en-US"/>
        </w:rPr>
      </w:pPr>
      <w:r>
        <w:rPr>
          <w:lang w:val="en-US"/>
        </w:rPr>
        <w:t>Trees –</w:t>
      </w:r>
    </w:p>
    <w:p w14:paraId="60768125" w14:textId="01ED8726" w:rsidR="00672D2F" w:rsidRDefault="00672D2F" w:rsidP="0022377F">
      <w:pPr>
        <w:rPr>
          <w:lang w:val="en-US"/>
        </w:rPr>
      </w:pPr>
      <w:r>
        <w:rPr>
          <w:lang w:val="en-US"/>
        </w:rPr>
        <w:t>The complexity parameter was chosen through cross validation and yielded the best results at 0.0106383, showing again that flexible models best suit this data.</w:t>
      </w:r>
    </w:p>
    <w:p w14:paraId="10668065" w14:textId="47585006" w:rsidR="00672D2F" w:rsidRDefault="00672D2F" w:rsidP="006D4C5F">
      <w:pPr>
        <w:pStyle w:val="Subtitle"/>
        <w:rPr>
          <w:lang w:val="en-US"/>
        </w:rPr>
      </w:pPr>
      <w:r>
        <w:rPr>
          <w:noProof/>
        </w:rPr>
        <w:drawing>
          <wp:inline distT="0" distB="0" distL="0" distR="0" wp14:anchorId="2202E2E7" wp14:editId="63C780E5">
            <wp:extent cx="2596551" cy="2610511"/>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21483" cy="2635577"/>
                    </a:xfrm>
                    <a:prstGeom prst="rect">
                      <a:avLst/>
                    </a:prstGeom>
                  </pic:spPr>
                </pic:pic>
              </a:graphicData>
            </a:graphic>
          </wp:inline>
        </w:drawing>
      </w:r>
    </w:p>
    <w:p w14:paraId="6CF1FA6D" w14:textId="3C45EED1" w:rsidR="00672D2F" w:rsidRPr="006D4C5F" w:rsidRDefault="00672D2F" w:rsidP="006D4C5F">
      <w:pPr>
        <w:pStyle w:val="Subtitle"/>
        <w:ind w:firstLine="720"/>
      </w:pPr>
      <w:r w:rsidRPr="006D4C5F">
        <w:t>Boosting trees –</w:t>
      </w:r>
    </w:p>
    <w:p w14:paraId="4A92BFD5" w14:textId="0A1F0875" w:rsidR="00672D2F" w:rsidRDefault="00672D2F" w:rsidP="0022377F">
      <w:r>
        <w:t>The GBM package was used to fit the model, and again, more flexible models are preferred. The trees with higher depths and more boosting iterations produce the lowest CV errors. The parameters which optimised performance were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4813"/>
      </w:tblGrid>
      <w:tr w:rsidR="00672D2F" w14:paraId="368A588A" w14:textId="77777777" w:rsidTr="006D4C5F">
        <w:trPr>
          <w:trHeight w:val="178"/>
        </w:trPr>
        <w:tc>
          <w:tcPr>
            <w:tcW w:w="3539" w:type="dxa"/>
          </w:tcPr>
          <w:p w14:paraId="251BD671" w14:textId="12424A50" w:rsidR="00672D2F" w:rsidRDefault="00672D2F" w:rsidP="006D4C5F">
            <w:pPr>
              <w:pStyle w:val="ListParagraph"/>
              <w:numPr>
                <w:ilvl w:val="0"/>
                <w:numId w:val="3"/>
              </w:numPr>
            </w:pPr>
            <w:r>
              <w:t>150 Trees</w:t>
            </w:r>
          </w:p>
        </w:tc>
        <w:tc>
          <w:tcPr>
            <w:tcW w:w="4813" w:type="dxa"/>
          </w:tcPr>
          <w:p w14:paraId="37FE6C37" w14:textId="6CF325F1" w:rsidR="00672D2F" w:rsidRDefault="00672D2F" w:rsidP="006D4C5F">
            <w:pPr>
              <w:pStyle w:val="ListParagraph"/>
              <w:numPr>
                <w:ilvl w:val="0"/>
                <w:numId w:val="3"/>
              </w:numPr>
            </w:pPr>
            <w:r>
              <w:t>Depth level of 3</w:t>
            </w:r>
          </w:p>
        </w:tc>
      </w:tr>
      <w:tr w:rsidR="00672D2F" w14:paraId="363AAB7A" w14:textId="77777777" w:rsidTr="006D4C5F">
        <w:trPr>
          <w:trHeight w:val="338"/>
        </w:trPr>
        <w:tc>
          <w:tcPr>
            <w:tcW w:w="3539" w:type="dxa"/>
          </w:tcPr>
          <w:p w14:paraId="747388CF" w14:textId="0B9E683A" w:rsidR="00672D2F" w:rsidRDefault="00672D2F" w:rsidP="006D4C5F">
            <w:pPr>
              <w:pStyle w:val="ListParagraph"/>
              <w:numPr>
                <w:ilvl w:val="0"/>
                <w:numId w:val="3"/>
              </w:numPr>
            </w:pPr>
            <w:r>
              <w:t>0.1 shrinkage</w:t>
            </w:r>
          </w:p>
        </w:tc>
        <w:tc>
          <w:tcPr>
            <w:tcW w:w="4813" w:type="dxa"/>
          </w:tcPr>
          <w:p w14:paraId="0F5475DF" w14:textId="3BEFBECA" w:rsidR="00672D2F" w:rsidRDefault="00672D2F" w:rsidP="006D4C5F">
            <w:pPr>
              <w:pStyle w:val="ListParagraph"/>
              <w:numPr>
                <w:ilvl w:val="0"/>
                <w:numId w:val="3"/>
              </w:numPr>
            </w:pPr>
            <w:r>
              <w:t>A minimum of 10 observations per node</w:t>
            </w:r>
          </w:p>
        </w:tc>
      </w:tr>
    </w:tbl>
    <w:p w14:paraId="61E79134" w14:textId="48CBB95B" w:rsidR="00672D2F" w:rsidRPr="00672D2F" w:rsidRDefault="00672D2F" w:rsidP="0022377F">
      <w:r>
        <w:t xml:space="preserve"> </w:t>
      </w:r>
    </w:p>
    <w:p w14:paraId="34FE2FF4" w14:textId="24B6F1F6" w:rsidR="00E72DCC" w:rsidRDefault="00672D2F" w:rsidP="0022377F">
      <w:pPr>
        <w:rPr>
          <w:lang w:val="en-US"/>
        </w:rPr>
      </w:pPr>
      <w:r>
        <w:rPr>
          <w:noProof/>
        </w:rPr>
        <w:drawing>
          <wp:inline distT="0" distB="0" distL="0" distR="0" wp14:anchorId="675A2B02" wp14:editId="0930E809">
            <wp:extent cx="2269336" cy="2187454"/>
            <wp:effectExtent l="0" t="0" r="0" b="381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79249" cy="2197009"/>
                    </a:xfrm>
                    <a:prstGeom prst="rect">
                      <a:avLst/>
                    </a:prstGeom>
                  </pic:spPr>
                </pic:pic>
              </a:graphicData>
            </a:graphic>
          </wp:inline>
        </w:drawing>
      </w:r>
    </w:p>
    <w:p w14:paraId="27FA9F03" w14:textId="3675BBBA" w:rsidR="00E72DCC" w:rsidRDefault="00E72DCC" w:rsidP="006D4C5F">
      <w:pPr>
        <w:pStyle w:val="Subtitle"/>
        <w:ind w:firstLine="720"/>
        <w:rPr>
          <w:lang w:val="en-US"/>
        </w:rPr>
      </w:pPr>
      <w:r>
        <w:rPr>
          <w:lang w:val="en-US"/>
        </w:rPr>
        <w:lastRenderedPageBreak/>
        <w:t>Support Vector Machines-</w:t>
      </w:r>
    </w:p>
    <w:p w14:paraId="5DAFA4C6" w14:textId="37A77974" w:rsidR="00C03A42" w:rsidRDefault="00C03A42" w:rsidP="0022377F">
      <w:pPr>
        <w:rPr>
          <w:lang w:val="en-US"/>
        </w:rPr>
      </w:pPr>
      <w:r>
        <w:rPr>
          <w:lang w:val="en-US"/>
        </w:rPr>
        <w:t xml:space="preserve">Both linear and radial boundaries were used to predict fraud. Linear was picked for its higher AUC. The “cost” parameter of </w:t>
      </w:r>
      <w:r>
        <w:rPr>
          <w:lang w:val="en-US"/>
        </w:rPr>
        <w:t>1.684</w:t>
      </w:r>
      <w:r>
        <w:rPr>
          <w:lang w:val="en-US"/>
        </w:rPr>
        <w:t xml:space="preserve"> was picked to minimize the CV error. </w:t>
      </w:r>
    </w:p>
    <w:p w14:paraId="70FBD739" w14:textId="7C65A28B" w:rsidR="00E72DCC" w:rsidRDefault="00E72DCC" w:rsidP="0022377F">
      <w:pPr>
        <w:rPr>
          <w:lang w:val="en-US"/>
        </w:rPr>
      </w:pPr>
      <w:r>
        <w:rPr>
          <w:noProof/>
        </w:rPr>
        <w:drawing>
          <wp:inline distT="0" distB="0" distL="0" distR="0" wp14:anchorId="6219B810" wp14:editId="23C30EAF">
            <wp:extent cx="2415396" cy="2328243"/>
            <wp:effectExtent l="0" t="0" r="4445"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28027" cy="2340419"/>
                    </a:xfrm>
                    <a:prstGeom prst="rect">
                      <a:avLst/>
                    </a:prstGeom>
                  </pic:spPr>
                </pic:pic>
              </a:graphicData>
            </a:graphic>
          </wp:inline>
        </w:drawing>
      </w:r>
    </w:p>
    <w:p w14:paraId="2CDF5C78" w14:textId="77777777" w:rsidR="00E72DCC" w:rsidRDefault="00E72DCC" w:rsidP="0022377F">
      <w:pPr>
        <w:rPr>
          <w:lang w:val="en-US"/>
        </w:rPr>
      </w:pPr>
    </w:p>
    <w:p w14:paraId="7D08F018" w14:textId="0F41D75E" w:rsidR="003548E8" w:rsidRDefault="003548E8" w:rsidP="003548E8">
      <w:pPr>
        <w:pStyle w:val="Heading2"/>
        <w:rPr>
          <w:lang w:val="en-US"/>
        </w:rPr>
      </w:pPr>
      <w:r>
        <w:rPr>
          <w:lang w:val="en-US"/>
        </w:rPr>
        <w:t>References:</w:t>
      </w:r>
    </w:p>
    <w:p w14:paraId="6BEFEE5D" w14:textId="747EE078" w:rsidR="003548E8" w:rsidRDefault="003548E8" w:rsidP="003548E8">
      <w:pPr>
        <w:pStyle w:val="ListParagraph"/>
        <w:numPr>
          <w:ilvl w:val="0"/>
          <w:numId w:val="4"/>
        </w:numPr>
        <w:rPr>
          <w:lang w:val="en-US"/>
        </w:rPr>
      </w:pPr>
      <w:r>
        <w:rPr>
          <w:lang w:val="en-US"/>
        </w:rPr>
        <w:t xml:space="preserve">He and Garcia – </w:t>
      </w:r>
      <w:r>
        <w:rPr>
          <w:i/>
          <w:iCs/>
          <w:lang w:val="en-US"/>
        </w:rPr>
        <w:t>Learning from unbalanced data</w:t>
      </w:r>
      <w:r>
        <w:rPr>
          <w:lang w:val="en-US"/>
        </w:rPr>
        <w:t xml:space="preserve"> (2009)</w:t>
      </w:r>
    </w:p>
    <w:p w14:paraId="427641B9" w14:textId="2AD9BC28" w:rsidR="00FB11A7" w:rsidRPr="00C03A42" w:rsidRDefault="00C03A42" w:rsidP="00C03A42">
      <w:pPr>
        <w:pStyle w:val="ListParagraph"/>
        <w:numPr>
          <w:ilvl w:val="0"/>
          <w:numId w:val="4"/>
        </w:numPr>
        <w:rPr>
          <w:rFonts w:cstheme="minorHAnsi"/>
        </w:rPr>
      </w:pPr>
      <w:r w:rsidRPr="00C03A42">
        <w:rPr>
          <w:rFonts w:ascii="Source Sans Pro" w:hAnsi="Source Sans Pro"/>
          <w:spacing w:val="4"/>
          <w:sz w:val="21"/>
          <w:szCs w:val="21"/>
          <w:shd w:val="clear" w:color="auto" w:fill="FCFCFC"/>
        </w:rPr>
        <w:t>Padmaja T.M., Dhulipalla N., Krishna P.R., Bapi R.S., Laha A. (2007) An Unbalanced Data Classification Model Using Hybrid Sampling Technique for Fraud Detection. In: Ghosh A., De R.K., Pal S.K. (eds) Pattern Recognition and Machine Intelligence. PReMI 2007. Lecture Notes in Computer Science, vol 4815. Springer, Berlin, Heidelberg. https://doi.org/10.1007/978-3-540-77046-6_43</w:t>
      </w:r>
    </w:p>
    <w:sectPr w:rsidR="00FB11A7" w:rsidRPr="00C03A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9C5FFE" w14:textId="77777777" w:rsidR="00BF49B2" w:rsidRDefault="00BF49B2" w:rsidP="00E72DCC">
      <w:pPr>
        <w:spacing w:after="0" w:line="240" w:lineRule="auto"/>
      </w:pPr>
      <w:r>
        <w:separator/>
      </w:r>
    </w:p>
  </w:endnote>
  <w:endnote w:type="continuationSeparator" w:id="0">
    <w:p w14:paraId="530B7EB2" w14:textId="77777777" w:rsidR="00BF49B2" w:rsidRDefault="00BF49B2" w:rsidP="00E72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F4FA7" w14:textId="77777777" w:rsidR="00BF49B2" w:rsidRDefault="00BF49B2" w:rsidP="00E72DCC">
      <w:pPr>
        <w:spacing w:after="0" w:line="240" w:lineRule="auto"/>
      </w:pPr>
      <w:r>
        <w:separator/>
      </w:r>
    </w:p>
  </w:footnote>
  <w:footnote w:type="continuationSeparator" w:id="0">
    <w:p w14:paraId="5A1F59D9" w14:textId="77777777" w:rsidR="00BF49B2" w:rsidRDefault="00BF49B2" w:rsidP="00E72DCC">
      <w:pPr>
        <w:spacing w:after="0" w:line="240" w:lineRule="auto"/>
      </w:pPr>
      <w:r>
        <w:continuationSeparator/>
      </w:r>
    </w:p>
  </w:footnote>
  <w:footnote w:id="1">
    <w:p w14:paraId="71CB1E5B" w14:textId="4624F980" w:rsidR="00C03A42" w:rsidRPr="00C03A42" w:rsidRDefault="00C03A42">
      <w:pPr>
        <w:pStyle w:val="FootnoteText"/>
        <w:rPr>
          <w:lang w:val="en-US"/>
        </w:rPr>
      </w:pPr>
      <w:r>
        <w:rPr>
          <w:rStyle w:val="FootnoteReference"/>
        </w:rPr>
        <w:footnoteRef/>
      </w:r>
      <w:r>
        <w:t xml:space="preserve"> </w:t>
      </w:r>
      <w:hyperlink r:id="rId1" w:history="1">
        <w:r>
          <w:rPr>
            <w:rStyle w:val="Hyperlink"/>
          </w:rPr>
          <w:t>https://www.aarp.org/money/scams-fraud/info-2018/medicare-scams-fraud-identity-theft.html</w:t>
        </w:r>
      </w:hyperlink>
    </w:p>
  </w:footnote>
  <w:footnote w:id="2">
    <w:p w14:paraId="485D063E" w14:textId="6CEA52FF" w:rsidR="00E72DCC" w:rsidRPr="006D4C5F" w:rsidRDefault="00E72DCC" w:rsidP="00FB11A7">
      <w:pPr>
        <w:rPr>
          <w:sz w:val="16"/>
          <w:szCs w:val="16"/>
          <w:lang w:val="en-US"/>
        </w:rPr>
      </w:pPr>
      <w:r>
        <w:rPr>
          <w:rStyle w:val="FootnoteReference"/>
        </w:rPr>
        <w:footnoteRef/>
      </w:r>
      <w:r>
        <w:t xml:space="preserve"> </w:t>
      </w:r>
      <w:r w:rsidRPr="006D4C5F">
        <w:rPr>
          <w:sz w:val="16"/>
          <w:szCs w:val="16"/>
          <w:lang w:val="en-US"/>
        </w:rPr>
        <w:t>He and Garcia – Learning from unbalanced data (2009)</w:t>
      </w:r>
    </w:p>
  </w:footnote>
  <w:footnote w:id="3">
    <w:p w14:paraId="518EA567" w14:textId="4F5229FF" w:rsidR="00FB11A7" w:rsidRPr="00FB11A7" w:rsidRDefault="00FB11A7" w:rsidP="00FB11A7">
      <w:pPr>
        <w:rPr>
          <w:lang w:val="en-US"/>
        </w:rPr>
      </w:pPr>
      <w:r w:rsidRPr="006D4C5F">
        <w:rPr>
          <w:rStyle w:val="FootnoteReference"/>
          <w:sz w:val="16"/>
          <w:szCs w:val="16"/>
        </w:rPr>
        <w:footnoteRef/>
      </w:r>
      <w:r w:rsidRPr="006D4C5F">
        <w:rPr>
          <w:sz w:val="16"/>
          <w:szCs w:val="16"/>
        </w:rPr>
        <w:t xml:space="preserve"> </w:t>
      </w:r>
      <w:hyperlink r:id="rId2" w:history="1">
        <w:r w:rsidRPr="006D4C5F">
          <w:rPr>
            <w:rStyle w:val="Hyperlink"/>
            <w:sz w:val="16"/>
            <w:szCs w:val="16"/>
          </w:rPr>
          <w:t>https://link.springer.com/chapter/10.1007/978-3-540-77046-6_43</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0433C6"/>
    <w:multiLevelType w:val="hybridMultilevel"/>
    <w:tmpl w:val="9808E8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D4C6AFD"/>
    <w:multiLevelType w:val="hybridMultilevel"/>
    <w:tmpl w:val="F5AC52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D3E341C"/>
    <w:multiLevelType w:val="multilevel"/>
    <w:tmpl w:val="8D5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164C8"/>
    <w:multiLevelType w:val="hybridMultilevel"/>
    <w:tmpl w:val="28BAF04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D86433C"/>
    <w:multiLevelType w:val="hybridMultilevel"/>
    <w:tmpl w:val="45DA1F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475"/>
    <w:rsid w:val="00026C07"/>
    <w:rsid w:val="00043F82"/>
    <w:rsid w:val="00056F40"/>
    <w:rsid w:val="000603C2"/>
    <w:rsid w:val="00070E91"/>
    <w:rsid w:val="0008085A"/>
    <w:rsid w:val="00080CA5"/>
    <w:rsid w:val="000C4EC8"/>
    <w:rsid w:val="000D6810"/>
    <w:rsid w:val="00117B62"/>
    <w:rsid w:val="001341A0"/>
    <w:rsid w:val="0014704A"/>
    <w:rsid w:val="00185389"/>
    <w:rsid w:val="001A0E03"/>
    <w:rsid w:val="00200D74"/>
    <w:rsid w:val="00206C0B"/>
    <w:rsid w:val="0022377F"/>
    <w:rsid w:val="00231BD7"/>
    <w:rsid w:val="00246857"/>
    <w:rsid w:val="002C58CC"/>
    <w:rsid w:val="003273DA"/>
    <w:rsid w:val="00345564"/>
    <w:rsid w:val="003548E8"/>
    <w:rsid w:val="00365404"/>
    <w:rsid w:val="003818DA"/>
    <w:rsid w:val="00407D55"/>
    <w:rsid w:val="00467508"/>
    <w:rsid w:val="00471D6A"/>
    <w:rsid w:val="00473674"/>
    <w:rsid w:val="00483475"/>
    <w:rsid w:val="004920C1"/>
    <w:rsid w:val="004929F9"/>
    <w:rsid w:val="004939C4"/>
    <w:rsid w:val="004B76F1"/>
    <w:rsid w:val="004D35B7"/>
    <w:rsid w:val="004D6E62"/>
    <w:rsid w:val="00501DE8"/>
    <w:rsid w:val="00514847"/>
    <w:rsid w:val="005465D5"/>
    <w:rsid w:val="00554999"/>
    <w:rsid w:val="005F5CE4"/>
    <w:rsid w:val="006037CD"/>
    <w:rsid w:val="006417B0"/>
    <w:rsid w:val="00662EE6"/>
    <w:rsid w:val="00663985"/>
    <w:rsid w:val="00672D2F"/>
    <w:rsid w:val="00681AFD"/>
    <w:rsid w:val="006A5045"/>
    <w:rsid w:val="006A5F82"/>
    <w:rsid w:val="006D4C5F"/>
    <w:rsid w:val="00701F31"/>
    <w:rsid w:val="00743E61"/>
    <w:rsid w:val="00767D97"/>
    <w:rsid w:val="00796595"/>
    <w:rsid w:val="007A7A77"/>
    <w:rsid w:val="007B5AAC"/>
    <w:rsid w:val="007C69CC"/>
    <w:rsid w:val="007E44E4"/>
    <w:rsid w:val="0081326C"/>
    <w:rsid w:val="00845F89"/>
    <w:rsid w:val="008B490E"/>
    <w:rsid w:val="008D4299"/>
    <w:rsid w:val="008D5A1F"/>
    <w:rsid w:val="00914132"/>
    <w:rsid w:val="00927F3D"/>
    <w:rsid w:val="00932DD8"/>
    <w:rsid w:val="009716E7"/>
    <w:rsid w:val="009A37B4"/>
    <w:rsid w:val="00A12DF3"/>
    <w:rsid w:val="00A15604"/>
    <w:rsid w:val="00A44C6B"/>
    <w:rsid w:val="00A95713"/>
    <w:rsid w:val="00AD1888"/>
    <w:rsid w:val="00AD51EC"/>
    <w:rsid w:val="00AD662A"/>
    <w:rsid w:val="00B46D97"/>
    <w:rsid w:val="00B93F22"/>
    <w:rsid w:val="00B94B07"/>
    <w:rsid w:val="00BA3314"/>
    <w:rsid w:val="00BC330A"/>
    <w:rsid w:val="00BC7A3C"/>
    <w:rsid w:val="00BF49B2"/>
    <w:rsid w:val="00C000F2"/>
    <w:rsid w:val="00C00848"/>
    <w:rsid w:val="00C03A42"/>
    <w:rsid w:val="00C32537"/>
    <w:rsid w:val="00C46220"/>
    <w:rsid w:val="00C81339"/>
    <w:rsid w:val="00C92397"/>
    <w:rsid w:val="00CA6CCA"/>
    <w:rsid w:val="00D51F10"/>
    <w:rsid w:val="00D76539"/>
    <w:rsid w:val="00D953FF"/>
    <w:rsid w:val="00DC4EDE"/>
    <w:rsid w:val="00E662FC"/>
    <w:rsid w:val="00E72DCC"/>
    <w:rsid w:val="00E75BEE"/>
    <w:rsid w:val="00F92FC1"/>
    <w:rsid w:val="00FA3F72"/>
    <w:rsid w:val="00FB11A7"/>
    <w:rsid w:val="00FB280A"/>
    <w:rsid w:val="00FD21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9DA6C"/>
  <w15:chartTrackingRefBased/>
  <w15:docId w15:val="{EE33B2D5-04EB-4ADB-9804-0FC504D3C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475"/>
  </w:style>
  <w:style w:type="paragraph" w:styleId="Heading1">
    <w:name w:val="heading 1"/>
    <w:basedOn w:val="Normal"/>
    <w:next w:val="Normal"/>
    <w:link w:val="Heading1Char"/>
    <w:uiPriority w:val="9"/>
    <w:qFormat/>
    <w:rsid w:val="004834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6C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34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834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47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83475"/>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483475"/>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48347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70E91"/>
    <w:pPr>
      <w:ind w:left="720"/>
      <w:contextualSpacing/>
    </w:pPr>
  </w:style>
  <w:style w:type="character" w:styleId="PlaceholderText">
    <w:name w:val="Placeholder Text"/>
    <w:basedOn w:val="DefaultParagraphFont"/>
    <w:uiPriority w:val="99"/>
    <w:semiHidden/>
    <w:rsid w:val="00D76539"/>
    <w:rPr>
      <w:color w:val="808080"/>
    </w:rPr>
  </w:style>
  <w:style w:type="table" w:styleId="TableGrid">
    <w:name w:val="Table Grid"/>
    <w:basedOn w:val="TableNormal"/>
    <w:uiPriority w:val="39"/>
    <w:rsid w:val="00D76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A15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rsid w:val="00A15604"/>
    <w:rPr>
      <w:rFonts w:ascii="Courier New" w:eastAsia="Times New Roman" w:hAnsi="Courier New" w:cs="Courier New"/>
      <w:sz w:val="20"/>
      <w:szCs w:val="20"/>
      <w:lang w:eastAsia="en-AU"/>
    </w:rPr>
  </w:style>
  <w:style w:type="character" w:customStyle="1" w:styleId="gd15mcfceub">
    <w:name w:val="gd15mcfceub"/>
    <w:basedOn w:val="DefaultParagraphFont"/>
    <w:rsid w:val="00A15604"/>
  </w:style>
  <w:style w:type="character" w:customStyle="1" w:styleId="Heading2Char">
    <w:name w:val="Heading 2 Char"/>
    <w:basedOn w:val="DefaultParagraphFont"/>
    <w:link w:val="Heading2"/>
    <w:uiPriority w:val="9"/>
    <w:rsid w:val="00206C0B"/>
    <w:rPr>
      <w:rFonts w:asciiTheme="majorHAnsi" w:eastAsiaTheme="majorEastAsia" w:hAnsiTheme="majorHAnsi" w:cstheme="majorBidi"/>
      <w:color w:val="2F5496" w:themeColor="accent1" w:themeShade="BF"/>
      <w:sz w:val="26"/>
      <w:szCs w:val="26"/>
    </w:rPr>
  </w:style>
  <w:style w:type="character" w:customStyle="1" w:styleId="gd15mcfckub">
    <w:name w:val="gd15mcfckub"/>
    <w:basedOn w:val="DefaultParagraphFont"/>
    <w:rsid w:val="00BA3314"/>
  </w:style>
  <w:style w:type="character" w:customStyle="1" w:styleId="gd15mcfcktb">
    <w:name w:val="gd15mcfcktb"/>
    <w:basedOn w:val="DefaultParagraphFont"/>
    <w:rsid w:val="00BA3314"/>
  </w:style>
  <w:style w:type="paragraph" w:styleId="FootnoteText">
    <w:name w:val="footnote text"/>
    <w:basedOn w:val="Normal"/>
    <w:link w:val="FootnoteTextChar"/>
    <w:uiPriority w:val="99"/>
    <w:semiHidden/>
    <w:unhideWhenUsed/>
    <w:rsid w:val="00E72D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72DCC"/>
    <w:rPr>
      <w:sz w:val="20"/>
      <w:szCs w:val="20"/>
    </w:rPr>
  </w:style>
  <w:style w:type="character" w:styleId="FootnoteReference">
    <w:name w:val="footnote reference"/>
    <w:basedOn w:val="DefaultParagraphFont"/>
    <w:uiPriority w:val="99"/>
    <w:semiHidden/>
    <w:unhideWhenUsed/>
    <w:rsid w:val="00E72DCC"/>
    <w:rPr>
      <w:vertAlign w:val="superscript"/>
    </w:rPr>
  </w:style>
  <w:style w:type="character" w:styleId="Hyperlink">
    <w:name w:val="Hyperlink"/>
    <w:basedOn w:val="DefaultParagraphFont"/>
    <w:uiPriority w:val="99"/>
    <w:unhideWhenUsed/>
    <w:rsid w:val="00FB11A7"/>
    <w:rPr>
      <w:color w:val="0000FF"/>
      <w:u w:val="single"/>
    </w:rPr>
  </w:style>
  <w:style w:type="paragraph" w:customStyle="1" w:styleId="u-mb-2">
    <w:name w:val="u-mb-2"/>
    <w:basedOn w:val="Normal"/>
    <w:rsid w:val="00FB11A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uthorsname">
    <w:name w:val="authors__name"/>
    <w:basedOn w:val="DefaultParagraphFont"/>
    <w:rsid w:val="00FB11A7"/>
  </w:style>
  <w:style w:type="character" w:styleId="UnresolvedMention">
    <w:name w:val="Unresolved Mention"/>
    <w:basedOn w:val="DefaultParagraphFont"/>
    <w:uiPriority w:val="99"/>
    <w:semiHidden/>
    <w:unhideWhenUsed/>
    <w:rsid w:val="00C03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687695">
      <w:bodyDiv w:val="1"/>
      <w:marLeft w:val="0"/>
      <w:marRight w:val="0"/>
      <w:marTop w:val="0"/>
      <w:marBottom w:val="0"/>
      <w:divBdr>
        <w:top w:val="none" w:sz="0" w:space="0" w:color="auto"/>
        <w:left w:val="none" w:sz="0" w:space="0" w:color="auto"/>
        <w:bottom w:val="none" w:sz="0" w:space="0" w:color="auto"/>
        <w:right w:val="none" w:sz="0" w:space="0" w:color="auto"/>
      </w:divBdr>
    </w:div>
    <w:div w:id="309402260">
      <w:bodyDiv w:val="1"/>
      <w:marLeft w:val="0"/>
      <w:marRight w:val="0"/>
      <w:marTop w:val="0"/>
      <w:marBottom w:val="0"/>
      <w:divBdr>
        <w:top w:val="none" w:sz="0" w:space="0" w:color="auto"/>
        <w:left w:val="none" w:sz="0" w:space="0" w:color="auto"/>
        <w:bottom w:val="none" w:sz="0" w:space="0" w:color="auto"/>
        <w:right w:val="none" w:sz="0" w:space="0" w:color="auto"/>
      </w:divBdr>
    </w:div>
    <w:div w:id="316347548">
      <w:bodyDiv w:val="1"/>
      <w:marLeft w:val="0"/>
      <w:marRight w:val="0"/>
      <w:marTop w:val="0"/>
      <w:marBottom w:val="0"/>
      <w:divBdr>
        <w:top w:val="none" w:sz="0" w:space="0" w:color="auto"/>
        <w:left w:val="none" w:sz="0" w:space="0" w:color="auto"/>
        <w:bottom w:val="none" w:sz="0" w:space="0" w:color="auto"/>
        <w:right w:val="none" w:sz="0" w:space="0" w:color="auto"/>
      </w:divBdr>
    </w:div>
    <w:div w:id="374699410">
      <w:bodyDiv w:val="1"/>
      <w:marLeft w:val="0"/>
      <w:marRight w:val="0"/>
      <w:marTop w:val="0"/>
      <w:marBottom w:val="0"/>
      <w:divBdr>
        <w:top w:val="none" w:sz="0" w:space="0" w:color="auto"/>
        <w:left w:val="none" w:sz="0" w:space="0" w:color="auto"/>
        <w:bottom w:val="none" w:sz="0" w:space="0" w:color="auto"/>
        <w:right w:val="none" w:sz="0" w:space="0" w:color="auto"/>
      </w:divBdr>
    </w:div>
    <w:div w:id="460881656">
      <w:bodyDiv w:val="1"/>
      <w:marLeft w:val="0"/>
      <w:marRight w:val="0"/>
      <w:marTop w:val="0"/>
      <w:marBottom w:val="0"/>
      <w:divBdr>
        <w:top w:val="none" w:sz="0" w:space="0" w:color="auto"/>
        <w:left w:val="none" w:sz="0" w:space="0" w:color="auto"/>
        <w:bottom w:val="none" w:sz="0" w:space="0" w:color="auto"/>
        <w:right w:val="none" w:sz="0" w:space="0" w:color="auto"/>
      </w:divBdr>
    </w:div>
    <w:div w:id="533007871">
      <w:bodyDiv w:val="1"/>
      <w:marLeft w:val="0"/>
      <w:marRight w:val="0"/>
      <w:marTop w:val="0"/>
      <w:marBottom w:val="0"/>
      <w:divBdr>
        <w:top w:val="none" w:sz="0" w:space="0" w:color="auto"/>
        <w:left w:val="none" w:sz="0" w:space="0" w:color="auto"/>
        <w:bottom w:val="none" w:sz="0" w:space="0" w:color="auto"/>
        <w:right w:val="none" w:sz="0" w:space="0" w:color="auto"/>
      </w:divBdr>
    </w:div>
    <w:div w:id="604003573">
      <w:bodyDiv w:val="1"/>
      <w:marLeft w:val="0"/>
      <w:marRight w:val="0"/>
      <w:marTop w:val="0"/>
      <w:marBottom w:val="0"/>
      <w:divBdr>
        <w:top w:val="none" w:sz="0" w:space="0" w:color="auto"/>
        <w:left w:val="none" w:sz="0" w:space="0" w:color="auto"/>
        <w:bottom w:val="none" w:sz="0" w:space="0" w:color="auto"/>
        <w:right w:val="none" w:sz="0" w:space="0" w:color="auto"/>
      </w:divBdr>
    </w:div>
    <w:div w:id="704209154">
      <w:bodyDiv w:val="1"/>
      <w:marLeft w:val="0"/>
      <w:marRight w:val="0"/>
      <w:marTop w:val="0"/>
      <w:marBottom w:val="0"/>
      <w:divBdr>
        <w:top w:val="none" w:sz="0" w:space="0" w:color="auto"/>
        <w:left w:val="none" w:sz="0" w:space="0" w:color="auto"/>
        <w:bottom w:val="none" w:sz="0" w:space="0" w:color="auto"/>
        <w:right w:val="none" w:sz="0" w:space="0" w:color="auto"/>
      </w:divBdr>
    </w:div>
    <w:div w:id="746918768">
      <w:bodyDiv w:val="1"/>
      <w:marLeft w:val="0"/>
      <w:marRight w:val="0"/>
      <w:marTop w:val="0"/>
      <w:marBottom w:val="0"/>
      <w:divBdr>
        <w:top w:val="none" w:sz="0" w:space="0" w:color="auto"/>
        <w:left w:val="none" w:sz="0" w:space="0" w:color="auto"/>
        <w:bottom w:val="none" w:sz="0" w:space="0" w:color="auto"/>
        <w:right w:val="none" w:sz="0" w:space="0" w:color="auto"/>
      </w:divBdr>
    </w:div>
    <w:div w:id="820925602">
      <w:bodyDiv w:val="1"/>
      <w:marLeft w:val="0"/>
      <w:marRight w:val="0"/>
      <w:marTop w:val="0"/>
      <w:marBottom w:val="0"/>
      <w:divBdr>
        <w:top w:val="none" w:sz="0" w:space="0" w:color="auto"/>
        <w:left w:val="none" w:sz="0" w:space="0" w:color="auto"/>
        <w:bottom w:val="none" w:sz="0" w:space="0" w:color="auto"/>
        <w:right w:val="none" w:sz="0" w:space="0" w:color="auto"/>
      </w:divBdr>
    </w:div>
    <w:div w:id="910388874">
      <w:bodyDiv w:val="1"/>
      <w:marLeft w:val="0"/>
      <w:marRight w:val="0"/>
      <w:marTop w:val="0"/>
      <w:marBottom w:val="0"/>
      <w:divBdr>
        <w:top w:val="none" w:sz="0" w:space="0" w:color="auto"/>
        <w:left w:val="none" w:sz="0" w:space="0" w:color="auto"/>
        <w:bottom w:val="none" w:sz="0" w:space="0" w:color="auto"/>
        <w:right w:val="none" w:sz="0" w:space="0" w:color="auto"/>
      </w:divBdr>
    </w:div>
    <w:div w:id="978265412">
      <w:bodyDiv w:val="1"/>
      <w:marLeft w:val="0"/>
      <w:marRight w:val="0"/>
      <w:marTop w:val="0"/>
      <w:marBottom w:val="0"/>
      <w:divBdr>
        <w:top w:val="none" w:sz="0" w:space="0" w:color="auto"/>
        <w:left w:val="none" w:sz="0" w:space="0" w:color="auto"/>
        <w:bottom w:val="none" w:sz="0" w:space="0" w:color="auto"/>
        <w:right w:val="none" w:sz="0" w:space="0" w:color="auto"/>
      </w:divBdr>
    </w:div>
    <w:div w:id="1056247134">
      <w:bodyDiv w:val="1"/>
      <w:marLeft w:val="0"/>
      <w:marRight w:val="0"/>
      <w:marTop w:val="0"/>
      <w:marBottom w:val="0"/>
      <w:divBdr>
        <w:top w:val="none" w:sz="0" w:space="0" w:color="auto"/>
        <w:left w:val="none" w:sz="0" w:space="0" w:color="auto"/>
        <w:bottom w:val="none" w:sz="0" w:space="0" w:color="auto"/>
        <w:right w:val="none" w:sz="0" w:space="0" w:color="auto"/>
      </w:divBdr>
    </w:div>
    <w:div w:id="1172374028">
      <w:bodyDiv w:val="1"/>
      <w:marLeft w:val="0"/>
      <w:marRight w:val="0"/>
      <w:marTop w:val="0"/>
      <w:marBottom w:val="0"/>
      <w:divBdr>
        <w:top w:val="none" w:sz="0" w:space="0" w:color="auto"/>
        <w:left w:val="none" w:sz="0" w:space="0" w:color="auto"/>
        <w:bottom w:val="none" w:sz="0" w:space="0" w:color="auto"/>
        <w:right w:val="none" w:sz="0" w:space="0" w:color="auto"/>
      </w:divBdr>
    </w:div>
    <w:div w:id="1389064546">
      <w:bodyDiv w:val="1"/>
      <w:marLeft w:val="0"/>
      <w:marRight w:val="0"/>
      <w:marTop w:val="0"/>
      <w:marBottom w:val="0"/>
      <w:divBdr>
        <w:top w:val="none" w:sz="0" w:space="0" w:color="auto"/>
        <w:left w:val="none" w:sz="0" w:space="0" w:color="auto"/>
        <w:bottom w:val="none" w:sz="0" w:space="0" w:color="auto"/>
        <w:right w:val="none" w:sz="0" w:space="0" w:color="auto"/>
      </w:divBdr>
    </w:div>
    <w:div w:id="1695305566">
      <w:bodyDiv w:val="1"/>
      <w:marLeft w:val="0"/>
      <w:marRight w:val="0"/>
      <w:marTop w:val="0"/>
      <w:marBottom w:val="0"/>
      <w:divBdr>
        <w:top w:val="none" w:sz="0" w:space="0" w:color="auto"/>
        <w:left w:val="none" w:sz="0" w:space="0" w:color="auto"/>
        <w:bottom w:val="none" w:sz="0" w:space="0" w:color="auto"/>
        <w:right w:val="none" w:sz="0" w:space="0" w:color="auto"/>
      </w:divBdr>
    </w:div>
    <w:div w:id="2142922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_rels/footnotes.xml.rels><?xml version="1.0" encoding="UTF-8" standalone="yes"?>
<Relationships xmlns="http://schemas.openxmlformats.org/package/2006/relationships"><Relationship Id="rId2" Type="http://schemas.openxmlformats.org/officeDocument/2006/relationships/hyperlink" Target="https://link.springer.com/chapter/10.1007/978-3-540-77046-6_43" TargetMode="External"/><Relationship Id="rId1" Type="http://schemas.openxmlformats.org/officeDocument/2006/relationships/hyperlink" Target="https://www.aarp.org/money/scams-fraud/info-2018/medicare-scams-fraud-identity-thef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95A7E-C9B4-4E18-B95D-4B9077EF2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3670</TotalTime>
  <Pages>14</Pages>
  <Words>3052</Words>
  <Characters>17401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Wyatt</dc:creator>
  <cp:keywords/>
  <dc:description/>
  <cp:lastModifiedBy>Charles Wyatt</cp:lastModifiedBy>
  <cp:revision>15</cp:revision>
  <cp:lastPrinted>2020-08-03T01:33:00Z</cp:lastPrinted>
  <dcterms:created xsi:type="dcterms:W3CDTF">2020-07-31T12:19:00Z</dcterms:created>
  <dcterms:modified xsi:type="dcterms:W3CDTF">2020-08-03T01:46:00Z</dcterms:modified>
</cp:coreProperties>
</file>