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37FC" w14:textId="1E5C293A" w:rsidR="00AD60DE" w:rsidRDefault="005D5AAF">
      <w:r>
        <w:t>SAR Trigger and Action Table Format</w:t>
      </w:r>
    </w:p>
    <w:p w14:paraId="50A65ADB" w14:textId="5E621E98" w:rsidR="00356143" w:rsidRDefault="00356143">
      <w:r>
        <w:t>SAR Trigger Table</w:t>
      </w:r>
      <w:r w:rsidR="0031038A">
        <w:t>s</w:t>
      </w:r>
      <w:r>
        <w:t xml:space="preserve"> and SAR Action Table</w:t>
      </w:r>
      <w:r w:rsidR="0031038A">
        <w:t>s</w:t>
      </w:r>
      <w:r>
        <w:t xml:space="preserve"> are each stored as </w:t>
      </w:r>
      <w:r w:rsidR="0031038A">
        <w:t>separate</w:t>
      </w:r>
      <w:r>
        <w:t xml:space="preserve"> UEFI data structures. Each structure stores an array of Trigger or Action tables, so from the UEFI perspective there is exactly one SAR Trigger Table structure </w:t>
      </w:r>
      <w:r w:rsidR="0031038A">
        <w:t xml:space="preserve">holding all Trigger Tables, </w:t>
      </w:r>
      <w:r>
        <w:t>and one SAR Action Table structure</w:t>
      </w:r>
      <w:r w:rsidR="0031038A">
        <w:t xml:space="preserve"> holding all Action tables</w:t>
      </w:r>
      <w:r>
        <w:t>.</w:t>
      </w:r>
    </w:p>
    <w:p w14:paraId="1909810D" w14:textId="4BE0B58A" w:rsidR="005D5AAF" w:rsidRDefault="005D5AAF">
      <w:r>
        <w:t xml:space="preserve">Overall </w:t>
      </w:r>
      <w:r w:rsidR="0031038A">
        <w:t>layout for</w:t>
      </w:r>
      <w:r>
        <w:t xml:space="preserve"> one </w:t>
      </w:r>
      <w:r w:rsidR="0031038A">
        <w:t>UEFI Trigger or Action table structure</w:t>
      </w:r>
      <w:r>
        <w:t>: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50"/>
        <w:gridCol w:w="2250"/>
        <w:gridCol w:w="6295"/>
      </w:tblGrid>
      <w:tr w:rsidR="005D5AAF" w14:paraId="02E8F53B" w14:textId="77777777" w:rsidTr="00AD60DE">
        <w:tc>
          <w:tcPr>
            <w:tcW w:w="1350" w:type="dxa"/>
          </w:tcPr>
          <w:p w14:paraId="001710C3" w14:textId="093199E1" w:rsidR="005D5AAF" w:rsidRDefault="005D5AAF">
            <w:r>
              <w:t>Name</w:t>
            </w:r>
          </w:p>
        </w:tc>
        <w:tc>
          <w:tcPr>
            <w:tcW w:w="2250" w:type="dxa"/>
          </w:tcPr>
          <w:p w14:paraId="0FEAA910" w14:textId="1D03AEDA" w:rsidR="005D5AAF" w:rsidRDefault="005D5AAF">
            <w:r>
              <w:t>Data Type</w:t>
            </w:r>
            <w:r w:rsidR="00AD60DE">
              <w:t>/size</w:t>
            </w:r>
          </w:p>
        </w:tc>
        <w:tc>
          <w:tcPr>
            <w:tcW w:w="6295" w:type="dxa"/>
          </w:tcPr>
          <w:p w14:paraId="38648256" w14:textId="79A297BA" w:rsidR="005D5AAF" w:rsidRDefault="005D5AAF">
            <w:r>
              <w:t>Description</w:t>
            </w:r>
          </w:p>
        </w:tc>
      </w:tr>
      <w:tr w:rsidR="005D5AAF" w14:paraId="1FA20BB5" w14:textId="77777777" w:rsidTr="00AD60DE">
        <w:tc>
          <w:tcPr>
            <w:tcW w:w="1350" w:type="dxa"/>
          </w:tcPr>
          <w:p w14:paraId="3E148D7C" w14:textId="4EE8F593" w:rsidR="005D5AAF" w:rsidRDefault="005D5AAF">
            <w:proofErr w:type="spellStart"/>
            <w:r>
              <w:t>TableCount</w:t>
            </w:r>
            <w:proofErr w:type="spellEnd"/>
          </w:p>
        </w:tc>
        <w:tc>
          <w:tcPr>
            <w:tcW w:w="2250" w:type="dxa"/>
          </w:tcPr>
          <w:p w14:paraId="3584989B" w14:textId="782BA3B8" w:rsidR="005D5AAF" w:rsidRDefault="005D5AAF">
            <w:r>
              <w:t>uint32_t</w:t>
            </w:r>
          </w:p>
        </w:tc>
        <w:tc>
          <w:tcPr>
            <w:tcW w:w="6295" w:type="dxa"/>
          </w:tcPr>
          <w:p w14:paraId="3ADF3286" w14:textId="1761DF17" w:rsidR="005D5AAF" w:rsidRDefault="005D5AAF">
            <w:r>
              <w:t>Number of SAR Trigger/Action tables</w:t>
            </w:r>
            <w:r w:rsidR="0031038A">
              <w:t>.</w:t>
            </w:r>
          </w:p>
        </w:tc>
      </w:tr>
      <w:tr w:rsidR="005D5AAF" w14:paraId="0937FA2F" w14:textId="77777777" w:rsidTr="00AD60DE">
        <w:tc>
          <w:tcPr>
            <w:tcW w:w="1350" w:type="dxa"/>
          </w:tcPr>
          <w:p w14:paraId="19F2019A" w14:textId="7262A22E" w:rsidR="005D5AAF" w:rsidRDefault="005D5AAF">
            <w:r>
              <w:t>Offset</w:t>
            </w:r>
            <w:r w:rsidR="0031038A">
              <w:t xml:space="preserve"> </w:t>
            </w:r>
            <w:r w:rsidR="00AD60DE">
              <w:t>Array</w:t>
            </w:r>
          </w:p>
          <w:p w14:paraId="26A7EE1B" w14:textId="427FC5D2" w:rsidR="005D5AAF" w:rsidRDefault="005D5AAF"/>
        </w:tc>
        <w:tc>
          <w:tcPr>
            <w:tcW w:w="2250" w:type="dxa"/>
          </w:tcPr>
          <w:p w14:paraId="13664300" w14:textId="19336BC0" w:rsidR="005D5AAF" w:rsidRDefault="005D5AAF">
            <w:r>
              <w:t>uint32_t</w:t>
            </w:r>
            <w:r w:rsidR="00AD60DE">
              <w:t xml:space="preserve"> * </w:t>
            </w:r>
            <w:proofErr w:type="spellStart"/>
            <w:r w:rsidR="00AD60DE">
              <w:t>TableCount</w:t>
            </w:r>
            <w:proofErr w:type="spellEnd"/>
          </w:p>
        </w:tc>
        <w:tc>
          <w:tcPr>
            <w:tcW w:w="6295" w:type="dxa"/>
          </w:tcPr>
          <w:p w14:paraId="79E4B275" w14:textId="5362F8C8" w:rsidR="005D5AAF" w:rsidRDefault="005D5AAF">
            <w:r>
              <w:t xml:space="preserve">Array of offset values to </w:t>
            </w:r>
            <w:r w:rsidR="0031038A">
              <w:t xml:space="preserve">following </w:t>
            </w:r>
            <w:r>
              <w:t xml:space="preserve">embedded SAR </w:t>
            </w:r>
            <w:r w:rsidR="0031038A">
              <w:t>T</w:t>
            </w:r>
            <w:r>
              <w:t xml:space="preserve">ables. </w:t>
            </w:r>
          </w:p>
          <w:p w14:paraId="68706D8E" w14:textId="5150FFC4" w:rsidR="005D5AAF" w:rsidRDefault="005D5AAF">
            <w:r>
              <w:t xml:space="preserve">The total number of values </w:t>
            </w:r>
            <w:r w:rsidR="00AD60DE">
              <w:t xml:space="preserve">in the array </w:t>
            </w:r>
            <w:r>
              <w:t xml:space="preserve">equals </w:t>
            </w:r>
            <w:proofErr w:type="spellStart"/>
            <w:r>
              <w:t>TableCount</w:t>
            </w:r>
            <w:proofErr w:type="spellEnd"/>
            <w:r>
              <w:t>.</w:t>
            </w:r>
          </w:p>
          <w:p w14:paraId="09C9D6B4" w14:textId="77777777" w:rsidR="005D5AAF" w:rsidRDefault="005D5AAF"/>
          <w:p w14:paraId="3990AD12" w14:textId="7096347D" w:rsidR="005D5AAF" w:rsidRDefault="005D5AAF">
            <w:r>
              <w:t>Each offset holds a byte count of the offset to an embedded SAR table. An offset of 0 represents a table starting immediately after th</w:t>
            </w:r>
            <w:r w:rsidR="0031038A">
              <w:t>is</w:t>
            </w:r>
            <w:r>
              <w:t xml:space="preserve"> list of offset values, so the offset to the first SAR table will typically be 0.</w:t>
            </w:r>
          </w:p>
          <w:p w14:paraId="2D8643CB" w14:textId="12E398FE" w:rsidR="005D5AAF" w:rsidRDefault="005D5AAF"/>
          <w:p w14:paraId="55250B86" w14:textId="1ABF44E5" w:rsidR="005D5AAF" w:rsidRDefault="005D5AAF" w:rsidP="005D5AAF">
            <w:r>
              <w:t xml:space="preserve">Note that it is legal for multiple tables to share the same underlying data by reusing the same </w:t>
            </w:r>
            <w:r w:rsidR="0031038A">
              <w:t>offset</w:t>
            </w:r>
            <w:r>
              <w:t xml:space="preserve">. So, for example, on a system with four </w:t>
            </w:r>
            <w:r w:rsidR="0031038A">
              <w:t xml:space="preserve">identical </w:t>
            </w:r>
            <w:r>
              <w:t xml:space="preserve">SAR trigger tables, this could be represented as a </w:t>
            </w:r>
            <w:proofErr w:type="spellStart"/>
            <w:r>
              <w:t>TableCount</w:t>
            </w:r>
            <w:proofErr w:type="spellEnd"/>
            <w:r>
              <w:t xml:space="preserve"> of 4, followed by four offset values </w:t>
            </w:r>
            <w:r w:rsidR="0031038A">
              <w:t xml:space="preserve">each </w:t>
            </w:r>
            <w:r>
              <w:t>set to 0.</w:t>
            </w:r>
          </w:p>
        </w:tc>
      </w:tr>
      <w:tr w:rsidR="005D5AAF" w14:paraId="3D9DBEEA" w14:textId="77777777" w:rsidTr="00AD60DE">
        <w:tc>
          <w:tcPr>
            <w:tcW w:w="1350" w:type="dxa"/>
          </w:tcPr>
          <w:p w14:paraId="612230FD" w14:textId="056D3482" w:rsidR="005D5AAF" w:rsidRDefault="00AD60DE">
            <w:r>
              <w:t>SAR Tables</w:t>
            </w:r>
            <w:r w:rsidR="0031038A">
              <w:t xml:space="preserve"> Array</w:t>
            </w:r>
          </w:p>
        </w:tc>
        <w:tc>
          <w:tcPr>
            <w:tcW w:w="2250" w:type="dxa"/>
          </w:tcPr>
          <w:p w14:paraId="77BE4AE6" w14:textId="542BC4FB" w:rsidR="005D5AAF" w:rsidRDefault="00AD60DE">
            <w:r>
              <w:t>Variable Size</w:t>
            </w:r>
          </w:p>
        </w:tc>
        <w:tc>
          <w:tcPr>
            <w:tcW w:w="6295" w:type="dxa"/>
          </w:tcPr>
          <w:p w14:paraId="5A4C5675" w14:textId="2E413A2F" w:rsidR="0031038A" w:rsidRDefault="0031038A">
            <w:r>
              <w:t>One</w:t>
            </w:r>
            <w:r w:rsidR="00AD60DE">
              <w:t xml:space="preserve"> or more SAR trigger or action tables. See description below.</w:t>
            </w:r>
          </w:p>
        </w:tc>
      </w:tr>
    </w:tbl>
    <w:p w14:paraId="5CDAC479" w14:textId="77777777" w:rsidR="005D5AAF" w:rsidRDefault="005D5AAF"/>
    <w:p w14:paraId="1170C7C7" w14:textId="51D81314" w:rsidR="005D5AAF" w:rsidRDefault="00AD60DE">
      <w:r>
        <w:t>SAR Tables structure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440"/>
        <w:gridCol w:w="2070"/>
        <w:gridCol w:w="6385"/>
      </w:tblGrid>
      <w:tr w:rsidR="00AD60DE" w14:paraId="7B387464" w14:textId="77777777" w:rsidTr="00AD60DE">
        <w:tc>
          <w:tcPr>
            <w:tcW w:w="1440" w:type="dxa"/>
          </w:tcPr>
          <w:p w14:paraId="423A8083" w14:textId="77777777" w:rsidR="00AD60DE" w:rsidRDefault="00AD60DE" w:rsidP="003D150A">
            <w:r>
              <w:t>Name</w:t>
            </w:r>
          </w:p>
        </w:tc>
        <w:tc>
          <w:tcPr>
            <w:tcW w:w="2070" w:type="dxa"/>
          </w:tcPr>
          <w:p w14:paraId="5960F895" w14:textId="77777777" w:rsidR="00AD60DE" w:rsidRDefault="00AD60DE" w:rsidP="003D150A">
            <w:r>
              <w:t>Data Type</w:t>
            </w:r>
          </w:p>
        </w:tc>
        <w:tc>
          <w:tcPr>
            <w:tcW w:w="6385" w:type="dxa"/>
          </w:tcPr>
          <w:p w14:paraId="782D418B" w14:textId="77777777" w:rsidR="00AD60DE" w:rsidRDefault="00AD60DE" w:rsidP="003D150A">
            <w:r>
              <w:t>Description</w:t>
            </w:r>
          </w:p>
        </w:tc>
      </w:tr>
      <w:tr w:rsidR="00AD60DE" w14:paraId="27392A37" w14:textId="77777777" w:rsidTr="00AD60DE">
        <w:tc>
          <w:tcPr>
            <w:tcW w:w="1440" w:type="dxa"/>
          </w:tcPr>
          <w:p w14:paraId="3FD62D1E" w14:textId="446947F8" w:rsidR="00AD60DE" w:rsidRDefault="00AD60DE" w:rsidP="003D150A">
            <w:proofErr w:type="spellStart"/>
            <w:r>
              <w:t>NumCols</w:t>
            </w:r>
            <w:proofErr w:type="spellEnd"/>
          </w:p>
        </w:tc>
        <w:tc>
          <w:tcPr>
            <w:tcW w:w="2070" w:type="dxa"/>
          </w:tcPr>
          <w:p w14:paraId="168DBD6E" w14:textId="300EAD00" w:rsidR="00AD60DE" w:rsidRDefault="00AD60DE" w:rsidP="003D150A">
            <w:r>
              <w:t>uint8_t</w:t>
            </w:r>
          </w:p>
        </w:tc>
        <w:tc>
          <w:tcPr>
            <w:tcW w:w="6385" w:type="dxa"/>
          </w:tcPr>
          <w:p w14:paraId="56A8DD28" w14:textId="768EECAD" w:rsidR="00AD60DE" w:rsidRDefault="00AD60DE" w:rsidP="003D150A">
            <w:r>
              <w:t>Number of columns in the table. Note that the maximum is 255, if we anticipate more then we should increase to uint16_t.</w:t>
            </w:r>
          </w:p>
        </w:tc>
      </w:tr>
      <w:tr w:rsidR="00AD60DE" w14:paraId="74853219" w14:textId="77777777" w:rsidTr="00AD60DE">
        <w:tc>
          <w:tcPr>
            <w:tcW w:w="1440" w:type="dxa"/>
          </w:tcPr>
          <w:p w14:paraId="4E7674EA" w14:textId="57467899" w:rsidR="00AD60DE" w:rsidRDefault="00AD60DE" w:rsidP="003D150A">
            <w:proofErr w:type="spellStart"/>
            <w:r>
              <w:t>NumRows</w:t>
            </w:r>
            <w:proofErr w:type="spellEnd"/>
          </w:p>
        </w:tc>
        <w:tc>
          <w:tcPr>
            <w:tcW w:w="2070" w:type="dxa"/>
          </w:tcPr>
          <w:p w14:paraId="31700CC0" w14:textId="6DC1F585" w:rsidR="00AD60DE" w:rsidRDefault="00AD60DE" w:rsidP="003D150A">
            <w:r>
              <w:t>uint8_t</w:t>
            </w:r>
          </w:p>
        </w:tc>
        <w:tc>
          <w:tcPr>
            <w:tcW w:w="6385" w:type="dxa"/>
          </w:tcPr>
          <w:p w14:paraId="384CC743" w14:textId="6AB7ED5E" w:rsidR="00AD60DE" w:rsidRDefault="00AD60DE" w:rsidP="003D150A">
            <w:r>
              <w:t xml:space="preserve">Number of rows in the table. </w:t>
            </w:r>
            <w:r>
              <w:t>Note that the maximum is 25</w:t>
            </w:r>
            <w:r>
              <w:t>5</w:t>
            </w:r>
            <w:r>
              <w:t>, if we anticipate more then we should increase to uint16_t</w:t>
            </w:r>
            <w:r>
              <w:t>.</w:t>
            </w:r>
          </w:p>
        </w:tc>
      </w:tr>
      <w:tr w:rsidR="00AD60DE" w14:paraId="14928E89" w14:textId="77777777" w:rsidTr="00AD60DE">
        <w:tc>
          <w:tcPr>
            <w:tcW w:w="1440" w:type="dxa"/>
          </w:tcPr>
          <w:p w14:paraId="6CBE62F0" w14:textId="77777777" w:rsidR="001B0EFF" w:rsidRDefault="00AD60DE" w:rsidP="003D150A">
            <w:r>
              <w:t>SAR Table Metadata</w:t>
            </w:r>
          </w:p>
          <w:p w14:paraId="34DFE457" w14:textId="75A73C1A" w:rsidR="001B0EFF" w:rsidRDefault="001B0EFF" w:rsidP="003D150A">
            <w:r>
              <w:t>Array</w:t>
            </w:r>
          </w:p>
        </w:tc>
        <w:tc>
          <w:tcPr>
            <w:tcW w:w="2070" w:type="dxa"/>
          </w:tcPr>
          <w:p w14:paraId="0C47AFCE" w14:textId="77777777" w:rsidR="00AD60DE" w:rsidRDefault="00AD60DE" w:rsidP="003D150A">
            <w:r>
              <w:t>Variable Size</w:t>
            </w:r>
          </w:p>
        </w:tc>
        <w:tc>
          <w:tcPr>
            <w:tcW w:w="6385" w:type="dxa"/>
          </w:tcPr>
          <w:p w14:paraId="35302F47" w14:textId="7E44945C" w:rsidR="00AD60DE" w:rsidRDefault="0031038A" w:rsidP="001B0EFF">
            <w:pPr>
              <w:keepNext/>
              <w:keepLines/>
            </w:pPr>
            <w:r>
              <w:t>A</w:t>
            </w:r>
            <w:r w:rsidR="001B0EFF">
              <w:t xml:space="preserve">n array </w:t>
            </w:r>
            <w:r w:rsidR="001B0EFF">
              <w:t>SAR Table Metadata Entries</w:t>
            </w:r>
            <w:r w:rsidR="001B0EFF">
              <w:t>. The number of entries in the array is equal to the number of columns.</w:t>
            </w:r>
            <w:r>
              <w:t xml:space="preserve"> Format of each entry is described below.</w:t>
            </w:r>
          </w:p>
        </w:tc>
      </w:tr>
      <w:tr w:rsidR="00AD60DE" w14:paraId="08554A8C" w14:textId="77777777" w:rsidTr="00AD60DE">
        <w:tc>
          <w:tcPr>
            <w:tcW w:w="1440" w:type="dxa"/>
          </w:tcPr>
          <w:p w14:paraId="6A2448AF" w14:textId="77777777" w:rsidR="001B0EFF" w:rsidRDefault="00AD60DE" w:rsidP="003D150A">
            <w:r>
              <w:t>SAR Table Data</w:t>
            </w:r>
          </w:p>
          <w:p w14:paraId="1773CAE9" w14:textId="79357F33" w:rsidR="001B0EFF" w:rsidRDefault="001B0EFF" w:rsidP="003D150A">
            <w:r>
              <w:t>Array</w:t>
            </w:r>
          </w:p>
        </w:tc>
        <w:tc>
          <w:tcPr>
            <w:tcW w:w="2070" w:type="dxa"/>
          </w:tcPr>
          <w:p w14:paraId="503BFFE5" w14:textId="72995A89" w:rsidR="00AD60DE" w:rsidRDefault="00AD60DE" w:rsidP="003D150A">
            <w:r>
              <w:t>Variable Size</w:t>
            </w:r>
          </w:p>
        </w:tc>
        <w:tc>
          <w:tcPr>
            <w:tcW w:w="6385" w:type="dxa"/>
          </w:tcPr>
          <w:p w14:paraId="28D4D753" w14:textId="18E49E09" w:rsidR="00AD60DE" w:rsidRDefault="00AD60DE" w:rsidP="003D150A">
            <w:r>
              <w:t xml:space="preserve">Data representing triggers or actions driving </w:t>
            </w:r>
            <w:proofErr w:type="spellStart"/>
            <w:r>
              <w:t>SARManager</w:t>
            </w:r>
            <w:proofErr w:type="spellEnd"/>
            <w:r>
              <w:t xml:space="preserve"> behavior. </w:t>
            </w:r>
            <w:r w:rsidR="001B0EFF">
              <w:t xml:space="preserve">The number of entries in this array is equal to the number of columns multiplied by the number of rows. The size of each entry is determined by the </w:t>
            </w:r>
            <w:proofErr w:type="spellStart"/>
            <w:r w:rsidR="0031038A">
              <w:t>ByteCount</w:t>
            </w:r>
            <w:proofErr w:type="spellEnd"/>
            <w:r w:rsidR="0031038A">
              <w:t xml:space="preserve"> field of the </w:t>
            </w:r>
            <w:r w:rsidR="001B0EFF">
              <w:t xml:space="preserve">corresponding SAR Table Metadata Entry for the column in which </w:t>
            </w:r>
            <w:r w:rsidR="0031038A">
              <w:t>the</w:t>
            </w:r>
            <w:r w:rsidR="001B0EFF">
              <w:t xml:space="preserve"> entry is located.</w:t>
            </w:r>
          </w:p>
        </w:tc>
      </w:tr>
    </w:tbl>
    <w:p w14:paraId="6960D0E3" w14:textId="2BB43408" w:rsidR="00AD60DE" w:rsidRDefault="00AD60DE"/>
    <w:p w14:paraId="7509E408" w14:textId="177DF08F" w:rsidR="001B0EFF" w:rsidRDefault="001B0EFF" w:rsidP="001B0EFF">
      <w:pPr>
        <w:keepNext/>
        <w:keepLines/>
      </w:pPr>
    </w:p>
    <w:p w14:paraId="558255EB" w14:textId="76D0E3DA" w:rsidR="001B0EFF" w:rsidRDefault="001B0EFF" w:rsidP="001B0EFF">
      <w:pPr>
        <w:keepNext/>
        <w:keepLines/>
      </w:pPr>
      <w:r>
        <w:t>SAR Table Metadata Entry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800"/>
        <w:gridCol w:w="1170"/>
        <w:gridCol w:w="6925"/>
      </w:tblGrid>
      <w:tr w:rsidR="001B0EFF" w14:paraId="68E19E61" w14:textId="77777777" w:rsidTr="001B0EFF">
        <w:tc>
          <w:tcPr>
            <w:tcW w:w="1800" w:type="dxa"/>
          </w:tcPr>
          <w:p w14:paraId="6D4AEAEA" w14:textId="77777777" w:rsidR="001B0EFF" w:rsidRDefault="001B0EFF" w:rsidP="001B0EFF">
            <w:pPr>
              <w:keepNext/>
              <w:keepLines/>
            </w:pPr>
            <w:r>
              <w:t>Name</w:t>
            </w:r>
          </w:p>
        </w:tc>
        <w:tc>
          <w:tcPr>
            <w:tcW w:w="1170" w:type="dxa"/>
          </w:tcPr>
          <w:p w14:paraId="6E23080B" w14:textId="77777777" w:rsidR="001B0EFF" w:rsidRDefault="001B0EFF" w:rsidP="001B0EFF">
            <w:pPr>
              <w:keepNext/>
              <w:keepLines/>
            </w:pPr>
            <w:r>
              <w:t>Data Type</w:t>
            </w:r>
          </w:p>
        </w:tc>
        <w:tc>
          <w:tcPr>
            <w:tcW w:w="6925" w:type="dxa"/>
          </w:tcPr>
          <w:p w14:paraId="50F883B5" w14:textId="77777777" w:rsidR="001B0EFF" w:rsidRDefault="001B0EFF" w:rsidP="001B0EFF">
            <w:pPr>
              <w:keepNext/>
              <w:keepLines/>
            </w:pPr>
            <w:r>
              <w:t>Description</w:t>
            </w:r>
          </w:p>
        </w:tc>
      </w:tr>
      <w:tr w:rsidR="00AD60DE" w14:paraId="07107C1B" w14:textId="77777777" w:rsidTr="003D150A">
        <w:tc>
          <w:tcPr>
            <w:tcW w:w="1800" w:type="dxa"/>
          </w:tcPr>
          <w:p w14:paraId="0BE9C1E6" w14:textId="032869AC" w:rsidR="00AD60DE" w:rsidRDefault="00AD60DE" w:rsidP="001B0EFF">
            <w:pPr>
              <w:keepNext/>
              <w:keepLines/>
            </w:pPr>
            <w:r>
              <w:t>Type</w:t>
            </w:r>
          </w:p>
        </w:tc>
        <w:tc>
          <w:tcPr>
            <w:tcW w:w="1170" w:type="dxa"/>
          </w:tcPr>
          <w:p w14:paraId="21C05D50" w14:textId="77777777" w:rsidR="00AD60DE" w:rsidRDefault="00AD60DE" w:rsidP="001B0EFF">
            <w:pPr>
              <w:keepNext/>
              <w:keepLines/>
            </w:pPr>
            <w:r>
              <w:t>uint8_t</w:t>
            </w:r>
          </w:p>
        </w:tc>
        <w:tc>
          <w:tcPr>
            <w:tcW w:w="6925" w:type="dxa"/>
          </w:tcPr>
          <w:p w14:paraId="3072115D" w14:textId="77777777" w:rsidR="00AD60DE" w:rsidRDefault="00AD60DE" w:rsidP="001B0EFF">
            <w:pPr>
              <w:keepNext/>
              <w:keepLines/>
            </w:pPr>
            <w:proofErr w:type="spellStart"/>
            <w:r>
              <w:t>Enum</w:t>
            </w:r>
            <w:proofErr w:type="spellEnd"/>
            <w:r>
              <w:t xml:space="preserve"> value representing the type of the data. </w:t>
            </w:r>
          </w:p>
          <w:p w14:paraId="59EC8B29" w14:textId="77777777" w:rsidR="00AD60DE" w:rsidRDefault="00AD60DE" w:rsidP="001B0EFF">
            <w:pPr>
              <w:keepNext/>
              <w:keepLines/>
            </w:pPr>
          </w:p>
          <w:p w14:paraId="41D7630C" w14:textId="3EC501AC" w:rsidR="00AD60DE" w:rsidRDefault="00AD60DE" w:rsidP="001B0EFF">
            <w:pPr>
              <w:keepNext/>
              <w:keepLines/>
            </w:pPr>
            <w:r>
              <w:t xml:space="preserve">For a trigger table, this might be </w:t>
            </w:r>
            <w:r w:rsidR="006C3D08">
              <w:t xml:space="preserve">a value representing testing </w:t>
            </w:r>
            <w:r>
              <w:t>Posture, PES Sensor, Motion, etc.</w:t>
            </w:r>
          </w:p>
          <w:p w14:paraId="3926386A" w14:textId="77777777" w:rsidR="00AD60DE" w:rsidRDefault="00AD60DE" w:rsidP="001B0EFF">
            <w:pPr>
              <w:keepNext/>
              <w:keepLines/>
            </w:pPr>
          </w:p>
          <w:p w14:paraId="5E77286E" w14:textId="77777777" w:rsidR="00AD60DE" w:rsidRDefault="00AD60DE" w:rsidP="001B0EFF">
            <w:pPr>
              <w:keepNext/>
              <w:keepLines/>
            </w:pPr>
            <w:r>
              <w:t xml:space="preserve">For an action table, this might be </w:t>
            </w:r>
            <w:r w:rsidR="006C3D08">
              <w:t>a value representing setting</w:t>
            </w:r>
            <w:r>
              <w:t xml:space="preserve"> LTE Power or </w:t>
            </w:r>
            <w:proofErr w:type="spellStart"/>
            <w:r>
              <w:t>WiFi</w:t>
            </w:r>
            <w:proofErr w:type="spellEnd"/>
            <w:r>
              <w:t xml:space="preserve"> Power.</w:t>
            </w:r>
          </w:p>
          <w:p w14:paraId="4BE6AEE0" w14:textId="77777777" w:rsidR="0031038A" w:rsidRDefault="0031038A" w:rsidP="001B0EFF">
            <w:pPr>
              <w:keepNext/>
              <w:keepLines/>
            </w:pPr>
          </w:p>
          <w:p w14:paraId="6BC887D9" w14:textId="13DE2E93" w:rsidR="0031038A" w:rsidRDefault="0031038A" w:rsidP="001B0EFF">
            <w:pPr>
              <w:keepNext/>
              <w:keepLines/>
            </w:pPr>
            <w:r>
              <w:t xml:space="preserve">Note that uint8_t limits the </w:t>
            </w:r>
            <w:r>
              <w:t>total number of trigger or action types to 255</w:t>
            </w:r>
            <w:r>
              <w:t>.</w:t>
            </w:r>
            <w:bookmarkStart w:id="0" w:name="_GoBack"/>
            <w:bookmarkEnd w:id="0"/>
          </w:p>
        </w:tc>
      </w:tr>
      <w:tr w:rsidR="00AD60DE" w14:paraId="0C9A0D19" w14:textId="77777777" w:rsidTr="003D150A">
        <w:tc>
          <w:tcPr>
            <w:tcW w:w="1800" w:type="dxa"/>
          </w:tcPr>
          <w:p w14:paraId="1E75DD6B" w14:textId="5B158474" w:rsidR="00AD60DE" w:rsidRDefault="00AD60DE" w:rsidP="001B0EFF">
            <w:pPr>
              <w:keepNext/>
              <w:keepLines/>
            </w:pPr>
            <w:proofErr w:type="spellStart"/>
            <w:r>
              <w:t>ByteCount</w:t>
            </w:r>
            <w:proofErr w:type="spellEnd"/>
          </w:p>
        </w:tc>
        <w:tc>
          <w:tcPr>
            <w:tcW w:w="1170" w:type="dxa"/>
          </w:tcPr>
          <w:p w14:paraId="2ABC21E5" w14:textId="77777777" w:rsidR="00AD60DE" w:rsidRDefault="00AD60DE" w:rsidP="001B0EFF">
            <w:pPr>
              <w:keepNext/>
              <w:keepLines/>
            </w:pPr>
            <w:r>
              <w:t>uint8_t</w:t>
            </w:r>
          </w:p>
        </w:tc>
        <w:tc>
          <w:tcPr>
            <w:tcW w:w="6925" w:type="dxa"/>
          </w:tcPr>
          <w:p w14:paraId="5F725A27" w14:textId="77777777" w:rsidR="00AD60DE" w:rsidRDefault="00AD60DE" w:rsidP="001B0EFF">
            <w:pPr>
              <w:keepNext/>
              <w:keepLines/>
            </w:pPr>
            <w:r>
              <w:t>Number of bytes required for data value</w:t>
            </w:r>
            <w:r w:rsidR="001B0EFF">
              <w:t>s</w:t>
            </w:r>
            <w:r>
              <w:t xml:space="preserve"> within this column. </w:t>
            </w:r>
            <w:r w:rsidR="001B0EFF">
              <w:t>A</w:t>
            </w:r>
            <w:r>
              <w:t xml:space="preserve"> simple trigger that just needs to support </w:t>
            </w:r>
            <w:r w:rsidR="001B0EFF">
              <w:t xml:space="preserve">three states of </w:t>
            </w:r>
            <w:r>
              <w:t>triggered, not triggered, or don’t care</w:t>
            </w:r>
            <w:r w:rsidR="001B0EFF">
              <w:t xml:space="preserve"> would just require one byte of data. On the other hand, a more complex trigger, such as matching against a specific hinge angle, might require four bytes of data representing two 16-bit </w:t>
            </w:r>
            <w:proofErr w:type="gramStart"/>
            <w:r w:rsidR="001B0EFF">
              <w:t>values  of</w:t>
            </w:r>
            <w:proofErr w:type="gramEnd"/>
            <w:r w:rsidR="001B0EFF">
              <w:t xml:space="preserve"> min and max hinge angle. Likewise, an action for setting </w:t>
            </w:r>
            <w:proofErr w:type="spellStart"/>
            <w:r w:rsidR="001B0EFF">
              <w:t>WiFi</w:t>
            </w:r>
            <w:proofErr w:type="spellEnd"/>
            <w:r w:rsidR="001B0EFF">
              <w:t xml:space="preserve"> SAR </w:t>
            </w:r>
            <w:proofErr w:type="spellStart"/>
            <w:r w:rsidR="001B0EFF">
              <w:t>backoff</w:t>
            </w:r>
            <w:proofErr w:type="spellEnd"/>
            <w:r w:rsidR="001B0EFF">
              <w:t xml:space="preserve"> might require four bytes to control Chain A enable, Chain B enable, Chain A power, and Chain B power.</w:t>
            </w:r>
          </w:p>
          <w:p w14:paraId="3D4D1211" w14:textId="77777777" w:rsidR="006C3D08" w:rsidRDefault="006C3D08" w:rsidP="001B0EFF">
            <w:pPr>
              <w:keepNext/>
              <w:keepLines/>
            </w:pPr>
          </w:p>
          <w:p w14:paraId="0E6D27BC" w14:textId="7605506D" w:rsidR="006C3D08" w:rsidRDefault="006C3D08" w:rsidP="001B0EFF">
            <w:pPr>
              <w:keepNext/>
              <w:keepLines/>
            </w:pPr>
            <w:r>
              <w:t xml:space="preserve">Note that uint8_t limits the </w:t>
            </w:r>
            <w:r w:rsidR="0031038A">
              <w:t>size</w:t>
            </w:r>
            <w:r>
              <w:t xml:space="preserve"> of data associated with a trigger or action to 255 bytes.</w:t>
            </w:r>
          </w:p>
        </w:tc>
      </w:tr>
    </w:tbl>
    <w:p w14:paraId="102114FD" w14:textId="61CE2D58" w:rsidR="00AD60DE" w:rsidRDefault="00AD60DE"/>
    <w:p w14:paraId="3F6E61B9" w14:textId="3D700228" w:rsidR="001B0EFF" w:rsidRDefault="001B0EFF">
      <w:r>
        <w:t xml:space="preserve">SAR </w:t>
      </w:r>
      <w:r w:rsidR="00C549BC">
        <w:t>Table Data Array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800"/>
        <w:gridCol w:w="1170"/>
        <w:gridCol w:w="6925"/>
      </w:tblGrid>
      <w:tr w:rsidR="001B0EFF" w14:paraId="49967125" w14:textId="77777777" w:rsidTr="003D150A">
        <w:tc>
          <w:tcPr>
            <w:tcW w:w="1800" w:type="dxa"/>
          </w:tcPr>
          <w:p w14:paraId="51D96C91" w14:textId="49053B13" w:rsidR="001B0EFF" w:rsidRDefault="001B0EFF" w:rsidP="003D150A">
            <w:pPr>
              <w:keepNext/>
              <w:keepLines/>
            </w:pPr>
            <w:r>
              <w:t>Row 0/Col 0 data</w:t>
            </w:r>
          </w:p>
        </w:tc>
        <w:tc>
          <w:tcPr>
            <w:tcW w:w="1170" w:type="dxa"/>
          </w:tcPr>
          <w:p w14:paraId="1D26D935" w14:textId="1F48A381" w:rsidR="001B0EFF" w:rsidRDefault="001B0EFF" w:rsidP="003D150A">
            <w:pPr>
              <w:keepNext/>
              <w:keepLines/>
            </w:pPr>
            <w:r>
              <w:t>Variable</w:t>
            </w:r>
          </w:p>
        </w:tc>
        <w:tc>
          <w:tcPr>
            <w:tcW w:w="6925" w:type="dxa"/>
          </w:tcPr>
          <w:p w14:paraId="55C38A1D" w14:textId="7E1EA195" w:rsidR="001B0EFF" w:rsidRDefault="00C549BC" w:rsidP="003D150A">
            <w:pPr>
              <w:keepNext/>
              <w:keepLines/>
            </w:pPr>
            <w:r>
              <w:t xml:space="preserve">Size specified by metadata byte count for column 0. </w:t>
            </w:r>
          </w:p>
        </w:tc>
      </w:tr>
      <w:tr w:rsidR="001B0EFF" w14:paraId="5D44DEC4" w14:textId="77777777" w:rsidTr="003D150A">
        <w:tc>
          <w:tcPr>
            <w:tcW w:w="1800" w:type="dxa"/>
          </w:tcPr>
          <w:p w14:paraId="2B7F86E3" w14:textId="2EB86E25" w:rsidR="001B0EFF" w:rsidRDefault="001B0EFF" w:rsidP="003D150A">
            <w:pPr>
              <w:keepNext/>
              <w:keepLines/>
            </w:pPr>
            <w:r>
              <w:t>Row 0/Col 1 data</w:t>
            </w:r>
          </w:p>
        </w:tc>
        <w:tc>
          <w:tcPr>
            <w:tcW w:w="1170" w:type="dxa"/>
          </w:tcPr>
          <w:p w14:paraId="56668243" w14:textId="0C24B927" w:rsidR="001B0EFF" w:rsidRDefault="001B0EFF" w:rsidP="003D150A">
            <w:pPr>
              <w:keepNext/>
              <w:keepLines/>
            </w:pPr>
            <w:r>
              <w:t xml:space="preserve">Variable </w:t>
            </w:r>
          </w:p>
        </w:tc>
        <w:tc>
          <w:tcPr>
            <w:tcW w:w="6925" w:type="dxa"/>
          </w:tcPr>
          <w:p w14:paraId="35A02F57" w14:textId="155AB168" w:rsidR="001B0EFF" w:rsidRDefault="00C549BC" w:rsidP="003D150A">
            <w:pPr>
              <w:keepNext/>
              <w:keepLines/>
            </w:pPr>
            <w:r>
              <w:t xml:space="preserve">Size specified by metadata byte count for column </w:t>
            </w:r>
            <w:r>
              <w:t>1</w:t>
            </w:r>
            <w:r>
              <w:t>.</w:t>
            </w:r>
          </w:p>
        </w:tc>
      </w:tr>
      <w:tr w:rsidR="006C3D08" w14:paraId="0149CE77" w14:textId="77777777" w:rsidTr="003D150A">
        <w:tc>
          <w:tcPr>
            <w:tcW w:w="1800" w:type="dxa"/>
          </w:tcPr>
          <w:p w14:paraId="446B7082" w14:textId="162B6ED0" w:rsidR="006C3D08" w:rsidRDefault="006C3D08" w:rsidP="003D150A">
            <w:pPr>
              <w:keepNext/>
              <w:keepLines/>
            </w:pPr>
            <w:r>
              <w:t>…</w:t>
            </w:r>
          </w:p>
        </w:tc>
        <w:tc>
          <w:tcPr>
            <w:tcW w:w="1170" w:type="dxa"/>
          </w:tcPr>
          <w:p w14:paraId="68C7F315" w14:textId="77777777" w:rsidR="006C3D08" w:rsidRDefault="006C3D08" w:rsidP="003D150A">
            <w:pPr>
              <w:keepNext/>
              <w:keepLines/>
            </w:pPr>
          </w:p>
        </w:tc>
        <w:tc>
          <w:tcPr>
            <w:tcW w:w="6925" w:type="dxa"/>
          </w:tcPr>
          <w:p w14:paraId="59C54DE2" w14:textId="77777777" w:rsidR="006C3D08" w:rsidRDefault="006C3D08" w:rsidP="003D150A">
            <w:pPr>
              <w:keepNext/>
              <w:keepLines/>
            </w:pPr>
          </w:p>
        </w:tc>
      </w:tr>
      <w:tr w:rsidR="006C3D08" w14:paraId="43A5E715" w14:textId="77777777" w:rsidTr="003D150A">
        <w:tc>
          <w:tcPr>
            <w:tcW w:w="1800" w:type="dxa"/>
          </w:tcPr>
          <w:p w14:paraId="37936DFC" w14:textId="1AF8952E" w:rsidR="006C3D08" w:rsidRDefault="006C3D08" w:rsidP="003D150A">
            <w:pPr>
              <w:keepNext/>
              <w:keepLines/>
            </w:pPr>
            <w:r>
              <w:t>Row 0/Col N data</w:t>
            </w:r>
          </w:p>
        </w:tc>
        <w:tc>
          <w:tcPr>
            <w:tcW w:w="1170" w:type="dxa"/>
          </w:tcPr>
          <w:p w14:paraId="2DEF3779" w14:textId="2106B371" w:rsidR="006C3D08" w:rsidRDefault="006C3D08" w:rsidP="003D150A">
            <w:pPr>
              <w:keepNext/>
              <w:keepLines/>
            </w:pPr>
            <w:r>
              <w:t>Variable</w:t>
            </w:r>
          </w:p>
        </w:tc>
        <w:tc>
          <w:tcPr>
            <w:tcW w:w="6925" w:type="dxa"/>
          </w:tcPr>
          <w:p w14:paraId="4D2FF3B9" w14:textId="1A200C89" w:rsidR="006C3D08" w:rsidRDefault="006C3D08" w:rsidP="003D150A">
            <w:pPr>
              <w:keepNext/>
              <w:keepLines/>
            </w:pPr>
            <w:r>
              <w:t>Last data entry in the first row, where N =NumCols-1</w:t>
            </w:r>
          </w:p>
        </w:tc>
      </w:tr>
      <w:tr w:rsidR="006C3D08" w14:paraId="0B7C4D04" w14:textId="77777777" w:rsidTr="003D150A">
        <w:tc>
          <w:tcPr>
            <w:tcW w:w="1800" w:type="dxa"/>
          </w:tcPr>
          <w:p w14:paraId="7E4888B2" w14:textId="4CA0F489" w:rsidR="006C3D08" w:rsidRDefault="006C3D08" w:rsidP="003D150A">
            <w:pPr>
              <w:keepNext/>
              <w:keepLines/>
            </w:pPr>
            <w:r>
              <w:t>Row 1/Col 0 data</w:t>
            </w:r>
          </w:p>
        </w:tc>
        <w:tc>
          <w:tcPr>
            <w:tcW w:w="1170" w:type="dxa"/>
          </w:tcPr>
          <w:p w14:paraId="3FB11BD6" w14:textId="513FA67B" w:rsidR="006C3D08" w:rsidRDefault="006C3D08" w:rsidP="003D150A">
            <w:pPr>
              <w:keepNext/>
              <w:keepLines/>
            </w:pPr>
            <w:r>
              <w:t>Variable</w:t>
            </w:r>
          </w:p>
        </w:tc>
        <w:tc>
          <w:tcPr>
            <w:tcW w:w="6925" w:type="dxa"/>
          </w:tcPr>
          <w:p w14:paraId="0885AE4C" w14:textId="77777777" w:rsidR="006C3D08" w:rsidRDefault="006C3D08" w:rsidP="003D150A">
            <w:pPr>
              <w:keepNext/>
              <w:keepLines/>
            </w:pPr>
          </w:p>
        </w:tc>
      </w:tr>
      <w:tr w:rsidR="006C3D08" w14:paraId="6CDC9D49" w14:textId="77777777" w:rsidTr="003D150A">
        <w:tc>
          <w:tcPr>
            <w:tcW w:w="1800" w:type="dxa"/>
          </w:tcPr>
          <w:p w14:paraId="3AF2404A" w14:textId="1A0B89C1" w:rsidR="006C3D08" w:rsidRDefault="006C3D08" w:rsidP="003D150A">
            <w:pPr>
              <w:keepNext/>
              <w:keepLines/>
            </w:pPr>
            <w:r>
              <w:t>Row 1/Col 1 data</w:t>
            </w:r>
          </w:p>
        </w:tc>
        <w:tc>
          <w:tcPr>
            <w:tcW w:w="1170" w:type="dxa"/>
          </w:tcPr>
          <w:p w14:paraId="7A993776" w14:textId="56DA666B" w:rsidR="006C3D08" w:rsidRDefault="006C3D08" w:rsidP="003D150A">
            <w:pPr>
              <w:keepNext/>
              <w:keepLines/>
            </w:pPr>
            <w:r>
              <w:t>Variable</w:t>
            </w:r>
          </w:p>
        </w:tc>
        <w:tc>
          <w:tcPr>
            <w:tcW w:w="6925" w:type="dxa"/>
          </w:tcPr>
          <w:p w14:paraId="62F1AF3D" w14:textId="77777777" w:rsidR="006C3D08" w:rsidRDefault="006C3D08" w:rsidP="003D150A">
            <w:pPr>
              <w:keepNext/>
              <w:keepLines/>
            </w:pPr>
          </w:p>
        </w:tc>
      </w:tr>
      <w:tr w:rsidR="006C3D08" w14:paraId="0B92B77B" w14:textId="77777777" w:rsidTr="003D150A">
        <w:tc>
          <w:tcPr>
            <w:tcW w:w="1800" w:type="dxa"/>
          </w:tcPr>
          <w:p w14:paraId="3D8464F2" w14:textId="4D8FC5EF" w:rsidR="006C3D08" w:rsidRDefault="006C3D08" w:rsidP="006C3D08">
            <w:pPr>
              <w:keepNext/>
              <w:keepLines/>
            </w:pPr>
            <w:r>
              <w:t>…</w:t>
            </w:r>
          </w:p>
        </w:tc>
        <w:tc>
          <w:tcPr>
            <w:tcW w:w="1170" w:type="dxa"/>
          </w:tcPr>
          <w:p w14:paraId="1B217940" w14:textId="77777777" w:rsidR="006C3D08" w:rsidRDefault="006C3D08" w:rsidP="003D150A">
            <w:pPr>
              <w:keepNext/>
              <w:keepLines/>
            </w:pPr>
          </w:p>
        </w:tc>
        <w:tc>
          <w:tcPr>
            <w:tcW w:w="6925" w:type="dxa"/>
          </w:tcPr>
          <w:p w14:paraId="6E353DDA" w14:textId="77777777" w:rsidR="006C3D08" w:rsidRDefault="006C3D08" w:rsidP="003D150A">
            <w:pPr>
              <w:keepNext/>
              <w:keepLines/>
            </w:pPr>
          </w:p>
        </w:tc>
      </w:tr>
      <w:tr w:rsidR="006C3D08" w14:paraId="692A7B91" w14:textId="77777777" w:rsidTr="003D150A">
        <w:tc>
          <w:tcPr>
            <w:tcW w:w="1800" w:type="dxa"/>
          </w:tcPr>
          <w:p w14:paraId="79D5D8BD" w14:textId="00B1D025" w:rsidR="006C3D08" w:rsidRDefault="006C3D08" w:rsidP="006C3D08">
            <w:pPr>
              <w:keepNext/>
              <w:keepLines/>
            </w:pPr>
            <w:r>
              <w:t xml:space="preserve">Row M/Col N </w:t>
            </w:r>
          </w:p>
        </w:tc>
        <w:tc>
          <w:tcPr>
            <w:tcW w:w="1170" w:type="dxa"/>
          </w:tcPr>
          <w:p w14:paraId="1BE8BB94" w14:textId="79F065E8" w:rsidR="006C3D08" w:rsidRDefault="006C3D08" w:rsidP="003D150A">
            <w:pPr>
              <w:keepNext/>
              <w:keepLines/>
            </w:pPr>
            <w:r>
              <w:t>Variable</w:t>
            </w:r>
          </w:p>
        </w:tc>
        <w:tc>
          <w:tcPr>
            <w:tcW w:w="6925" w:type="dxa"/>
          </w:tcPr>
          <w:p w14:paraId="4A70EC6A" w14:textId="44AD7A2E" w:rsidR="006C3D08" w:rsidRDefault="006C3D08" w:rsidP="003D150A">
            <w:pPr>
              <w:keepNext/>
              <w:keepLines/>
            </w:pPr>
            <w:r>
              <w:t>Last data entry in the table, where M=NumRows-1, N=NumCols-1</w:t>
            </w:r>
          </w:p>
        </w:tc>
      </w:tr>
    </w:tbl>
    <w:p w14:paraId="1313ACC8" w14:textId="74D81D31" w:rsidR="006C3D08" w:rsidRDefault="006C3D08"/>
    <w:p w14:paraId="1CD411D7" w14:textId="77777777" w:rsidR="006C3D08" w:rsidRDefault="006C3D08">
      <w:r>
        <w:br w:type="page"/>
      </w:r>
    </w:p>
    <w:p w14:paraId="21E4C4E8" w14:textId="60F5C457" w:rsidR="006C3D08" w:rsidRDefault="006C3D08">
      <w:r>
        <w:lastRenderedPageBreak/>
        <w:t xml:space="preserve">Example: The following is </w:t>
      </w:r>
      <w:proofErr w:type="spellStart"/>
      <w:r>
        <w:t>a</w:t>
      </w:r>
      <w:proofErr w:type="spellEnd"/>
      <w:r w:rsidR="00C549BC">
        <w:t xml:space="preserve"> trivial</w:t>
      </w:r>
      <w:r>
        <w:t xml:space="preserve"> example of a set of four SAR trigger tables, where:</w:t>
      </w:r>
    </w:p>
    <w:p w14:paraId="29F9FFF6" w14:textId="425E0FFC" w:rsidR="006C3D08" w:rsidRDefault="006C3D08" w:rsidP="006C3D08">
      <w:pPr>
        <w:pStyle w:val="ListParagraph"/>
        <w:numPr>
          <w:ilvl w:val="0"/>
          <w:numId w:val="1"/>
        </w:numPr>
      </w:pPr>
      <w:r>
        <w:t>All four trigger tables share the same trigger table offset and therefore data.</w:t>
      </w:r>
    </w:p>
    <w:p w14:paraId="11A8720B" w14:textId="7F8B1364" w:rsidR="006C3D08" w:rsidRDefault="006C3D08" w:rsidP="006C3D08">
      <w:pPr>
        <w:pStyle w:val="ListParagraph"/>
        <w:numPr>
          <w:ilvl w:val="0"/>
          <w:numId w:val="1"/>
        </w:numPr>
      </w:pPr>
      <w:r>
        <w:t xml:space="preserve">There are two triggers defined with the following </w:t>
      </w:r>
      <w:proofErr w:type="spellStart"/>
      <w:r>
        <w:t>Enum</w:t>
      </w:r>
      <w:proofErr w:type="spellEnd"/>
      <w:r>
        <w:t xml:space="preserve"> type values: </w:t>
      </w:r>
    </w:p>
    <w:p w14:paraId="6EFE6FB1" w14:textId="77777777" w:rsidR="006C3D08" w:rsidRDefault="006C3D08" w:rsidP="006C3D08">
      <w:pPr>
        <w:pStyle w:val="ListParagraph"/>
        <w:numPr>
          <w:ilvl w:val="1"/>
          <w:numId w:val="1"/>
        </w:numPr>
      </w:pPr>
      <w:r>
        <w:t>PES = 0</w:t>
      </w:r>
    </w:p>
    <w:p w14:paraId="2D9802E6" w14:textId="1573D6CC" w:rsidR="006C3D08" w:rsidRDefault="006C3D08" w:rsidP="006C3D08">
      <w:pPr>
        <w:pStyle w:val="ListParagraph"/>
        <w:numPr>
          <w:ilvl w:val="1"/>
          <w:numId w:val="1"/>
        </w:numPr>
      </w:pPr>
      <w:r>
        <w:t>Simultaneous Transmit = 1</w:t>
      </w:r>
    </w:p>
    <w:p w14:paraId="18040024" w14:textId="091E5C3E" w:rsidR="006C3D08" w:rsidRDefault="006C3D08" w:rsidP="006C3D08">
      <w:pPr>
        <w:pStyle w:val="ListParagraph"/>
        <w:numPr>
          <w:ilvl w:val="0"/>
          <w:numId w:val="1"/>
        </w:numPr>
      </w:pPr>
      <w:r>
        <w:t>Each trigger requires one byte of data</w:t>
      </w:r>
      <w:r w:rsidR="00C549BC">
        <w:t>, e.g. to represent matching state on or off</w:t>
      </w:r>
    </w:p>
    <w:p w14:paraId="6B83E429" w14:textId="77777777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TriggerTableData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</w:t>
      </w:r>
    </w:p>
    <w:p w14:paraId="3DD4E923" w14:textId="77777777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00C174" w14:textId="3533B0D9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4,0,0,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C549BC">
        <w:rPr>
          <w:rFonts w:ascii="Consolas" w:hAnsi="Consolas" w:cs="Consolas"/>
          <w:color w:val="008000"/>
          <w:sz w:val="19"/>
          <w:szCs w:val="19"/>
        </w:rPr>
        <w:t>TableCount</w:t>
      </w:r>
      <w:proofErr w:type="spellEnd"/>
      <w:r w:rsidR="00C549B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4 tables (little endian)</w:t>
      </w:r>
    </w:p>
    <w:p w14:paraId="340A3B89" w14:textId="7534CCFD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0,0,0,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549BC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able 0 offset</w:t>
      </w:r>
    </w:p>
    <w:p w14:paraId="079AB9AF" w14:textId="407BF6EF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0,0,0,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549BC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able 1 offset</w:t>
      </w:r>
    </w:p>
    <w:p w14:paraId="55D229EB" w14:textId="65FC482D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0,0,0,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549BC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able 2 offset</w:t>
      </w:r>
    </w:p>
    <w:p w14:paraId="7A9EF0D0" w14:textId="69B3586E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0,0,0,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549BC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able 3 offset</w:t>
      </w:r>
    </w:p>
    <w:p w14:paraId="3E89509A" w14:textId="77777777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5F34C" w14:textId="4B3384C3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549BC">
        <w:rPr>
          <w:rFonts w:ascii="Consolas" w:hAnsi="Consolas" w:cs="Consolas"/>
          <w:color w:val="008000"/>
          <w:sz w:val="19"/>
          <w:szCs w:val="19"/>
        </w:rPr>
        <w:t xml:space="preserve">SAR </w:t>
      </w:r>
      <w:r>
        <w:rPr>
          <w:rFonts w:ascii="Consolas" w:hAnsi="Consolas" w:cs="Consolas"/>
          <w:color w:val="008000"/>
          <w:sz w:val="19"/>
          <w:szCs w:val="19"/>
        </w:rPr>
        <w:t xml:space="preserve">Table </w:t>
      </w:r>
      <w:r w:rsidR="00C549BC">
        <w:rPr>
          <w:rFonts w:ascii="Consolas" w:hAnsi="Consolas" w:cs="Consolas"/>
          <w:color w:val="008000"/>
          <w:sz w:val="19"/>
          <w:szCs w:val="19"/>
        </w:rPr>
        <w:t>(the only table in this example)</w:t>
      </w:r>
    </w:p>
    <w:p w14:paraId="74B36BCB" w14:textId="0C67978D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NumRows</w:t>
      </w:r>
      <w:proofErr w:type="spellEnd"/>
    </w:p>
    <w:p w14:paraId="223B4C00" w14:textId="77777777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6083" w14:textId="38D0AE06" w:rsidR="00C549BC" w:rsidRDefault="00C549BC" w:rsidP="00C5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Metadata: defining types and sizes for SAR table data</w:t>
      </w:r>
    </w:p>
    <w:p w14:paraId="57DF5C36" w14:textId="410867FC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Pes needs one byte of data (on/off)</w:t>
      </w:r>
    </w:p>
    <w:p w14:paraId="1A9F5714" w14:textId="681D8FB3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Simultaneous transmit needs one byte of data (on/off)</w:t>
      </w:r>
    </w:p>
    <w:p w14:paraId="6DDC5B73" w14:textId="1DF918BA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660D7" w14:textId="05E01918" w:rsidR="00C549BC" w:rsidRDefault="00C549BC" w:rsidP="00C5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Data: Defining actual triggers or actions.</w:t>
      </w:r>
    </w:p>
    <w:p w14:paraId="39AD4C08" w14:textId="494EA7C2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Pes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SimultaneousXmit</w:t>
      </w:r>
      <w:proofErr w:type="spellEnd"/>
    </w:p>
    <w:p w14:paraId="0A7419EE" w14:textId="7EB589A0" w:rsidR="00C549BC" w:rsidRDefault="00C549BC" w:rsidP="00C5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0,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Matches the case where </w:t>
      </w:r>
      <w:r>
        <w:rPr>
          <w:rFonts w:ascii="Consolas" w:hAnsi="Consolas" w:cs="Consolas"/>
          <w:color w:val="008000"/>
          <w:sz w:val="19"/>
          <w:szCs w:val="19"/>
        </w:rPr>
        <w:t xml:space="preserve">PES=0,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SimultaneousXmit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</w:t>
      </w:r>
    </w:p>
    <w:p w14:paraId="484A8F1F" w14:textId="03639F24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1,</w:t>
      </w:r>
      <w:r w:rsidR="00C549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549B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549BC">
        <w:rPr>
          <w:rFonts w:ascii="Consolas" w:hAnsi="Consolas" w:cs="Consolas"/>
          <w:color w:val="008000"/>
          <w:sz w:val="19"/>
          <w:szCs w:val="19"/>
        </w:rPr>
        <w:t xml:space="preserve">// Matches the case where PES=0, </w:t>
      </w:r>
      <w:proofErr w:type="spellStart"/>
      <w:r w:rsidR="00C549BC">
        <w:rPr>
          <w:rFonts w:ascii="Consolas" w:hAnsi="Consolas" w:cs="Consolas"/>
          <w:color w:val="008000"/>
          <w:sz w:val="19"/>
          <w:szCs w:val="19"/>
        </w:rPr>
        <w:t>SimultaneousXmit</w:t>
      </w:r>
      <w:proofErr w:type="spellEnd"/>
      <w:r w:rsidR="00C549BC">
        <w:rPr>
          <w:rFonts w:ascii="Consolas" w:hAnsi="Consolas" w:cs="Consolas"/>
          <w:color w:val="008000"/>
          <w:sz w:val="19"/>
          <w:szCs w:val="19"/>
        </w:rPr>
        <w:t>=</w:t>
      </w:r>
      <w:r w:rsidR="00C549BC">
        <w:rPr>
          <w:rFonts w:ascii="Consolas" w:hAnsi="Consolas" w:cs="Consolas"/>
          <w:color w:val="008000"/>
          <w:sz w:val="19"/>
          <w:szCs w:val="19"/>
        </w:rPr>
        <w:t>1</w:t>
      </w:r>
    </w:p>
    <w:p w14:paraId="0677973C" w14:textId="2EEBCE8E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0,</w:t>
      </w:r>
      <w:r w:rsidR="00C549B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549BC">
        <w:rPr>
          <w:rFonts w:ascii="Consolas" w:hAnsi="Consolas" w:cs="Consolas"/>
          <w:color w:val="008000"/>
          <w:sz w:val="19"/>
          <w:szCs w:val="19"/>
        </w:rPr>
        <w:t>// Matches the case where PES=</w:t>
      </w:r>
      <w:r w:rsidR="00C549BC">
        <w:rPr>
          <w:rFonts w:ascii="Consolas" w:hAnsi="Consolas" w:cs="Consolas"/>
          <w:color w:val="008000"/>
          <w:sz w:val="19"/>
          <w:szCs w:val="19"/>
        </w:rPr>
        <w:t>1</w:t>
      </w:r>
      <w:r w:rsidR="00C549BC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C549BC">
        <w:rPr>
          <w:rFonts w:ascii="Consolas" w:hAnsi="Consolas" w:cs="Consolas"/>
          <w:color w:val="008000"/>
          <w:sz w:val="19"/>
          <w:szCs w:val="19"/>
        </w:rPr>
        <w:t>SimultaneousXmit</w:t>
      </w:r>
      <w:proofErr w:type="spellEnd"/>
      <w:r w:rsidR="00C549BC">
        <w:rPr>
          <w:rFonts w:ascii="Consolas" w:hAnsi="Consolas" w:cs="Consolas"/>
          <w:color w:val="008000"/>
          <w:sz w:val="19"/>
          <w:szCs w:val="19"/>
        </w:rPr>
        <w:t>=0</w:t>
      </w:r>
    </w:p>
    <w:p w14:paraId="34F19A0F" w14:textId="2745068A" w:rsidR="006C3D08" w:rsidRDefault="006C3D08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1</w:t>
      </w:r>
      <w:r w:rsidR="00C549B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549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549BC">
        <w:rPr>
          <w:rFonts w:ascii="Consolas" w:hAnsi="Consolas" w:cs="Consolas"/>
          <w:color w:val="008000"/>
          <w:sz w:val="19"/>
          <w:szCs w:val="19"/>
        </w:rPr>
        <w:t>// Matches the case where PES=</w:t>
      </w:r>
      <w:r w:rsidR="00C549BC">
        <w:rPr>
          <w:rFonts w:ascii="Consolas" w:hAnsi="Consolas" w:cs="Consolas"/>
          <w:color w:val="008000"/>
          <w:sz w:val="19"/>
          <w:szCs w:val="19"/>
        </w:rPr>
        <w:t>1</w:t>
      </w:r>
      <w:r w:rsidR="00C549BC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C549BC">
        <w:rPr>
          <w:rFonts w:ascii="Consolas" w:hAnsi="Consolas" w:cs="Consolas"/>
          <w:color w:val="008000"/>
          <w:sz w:val="19"/>
          <w:szCs w:val="19"/>
        </w:rPr>
        <w:t>SimultaneousXmit</w:t>
      </w:r>
      <w:proofErr w:type="spellEnd"/>
      <w:r w:rsidR="00C549BC">
        <w:rPr>
          <w:rFonts w:ascii="Consolas" w:hAnsi="Consolas" w:cs="Consolas"/>
          <w:color w:val="008000"/>
          <w:sz w:val="19"/>
          <w:szCs w:val="19"/>
        </w:rPr>
        <w:t>=</w:t>
      </w:r>
      <w:r w:rsidR="00C549BC">
        <w:rPr>
          <w:rFonts w:ascii="Consolas" w:hAnsi="Consolas" w:cs="Consolas"/>
          <w:color w:val="008000"/>
          <w:sz w:val="19"/>
          <w:szCs w:val="19"/>
        </w:rPr>
        <w:t>1</w:t>
      </w:r>
    </w:p>
    <w:p w14:paraId="4821B176" w14:textId="4FA1CE4A" w:rsidR="00C549BC" w:rsidRDefault="00C549BC" w:rsidP="006C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36E4B" w14:textId="77777777" w:rsidR="00C549BC" w:rsidRDefault="00C549BC" w:rsidP="00C5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If there were additional SAR tables, the would start here, and </w:t>
      </w:r>
    </w:p>
    <w:p w14:paraId="788CD073" w14:textId="6EA9E828" w:rsidR="00C549BC" w:rsidRDefault="00C549BC" w:rsidP="00C5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have a nonzero offset in the offset array.</w:t>
      </w:r>
    </w:p>
    <w:p w14:paraId="7D2894C5" w14:textId="33B0134F" w:rsidR="006C3D08" w:rsidRDefault="006C3D08" w:rsidP="006C3D08"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sectPr w:rsidR="006C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2F5A"/>
    <w:multiLevelType w:val="hybridMultilevel"/>
    <w:tmpl w:val="0A2825CC"/>
    <w:lvl w:ilvl="0" w:tplc="AE8A5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AF"/>
    <w:rsid w:val="000E3780"/>
    <w:rsid w:val="00145752"/>
    <w:rsid w:val="001B0EFF"/>
    <w:rsid w:val="0031038A"/>
    <w:rsid w:val="00356143"/>
    <w:rsid w:val="005D5AAF"/>
    <w:rsid w:val="006C3D08"/>
    <w:rsid w:val="00AD60DE"/>
    <w:rsid w:val="00C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7C56"/>
  <w15:chartTrackingRefBased/>
  <w15:docId w15:val="{36AAED48-BA25-412B-B90F-792EBAEA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Raffman</dc:creator>
  <cp:keywords/>
  <dc:description/>
  <cp:lastModifiedBy>Andy Raffman</cp:lastModifiedBy>
  <cp:revision>2</cp:revision>
  <dcterms:created xsi:type="dcterms:W3CDTF">2018-06-21T18:46:00Z</dcterms:created>
  <dcterms:modified xsi:type="dcterms:W3CDTF">2018-06-21T19:45:00Z</dcterms:modified>
</cp:coreProperties>
</file>