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pPr>
            <w:r w:rsidDel="00000000" w:rsidR="00000000" w:rsidRPr="00000000">
              <w:rPr>
                <w:rtl w:val="0"/>
              </w:rPr>
              <w:t xml:space="preserve">A member of the sales team forgot the warning from their manager. It was stated after the meeting that the manager did not revoke access to the internal folder but did warn the team to wait for approval before sharing the promotional materials with other people. However, a member forgot and sent a link to the internal folder and business partner immediately shared the material directly on their website. </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3">
            <w:pPr>
              <w:widowControl w:val="0"/>
              <w:rPr>
                <w:i w:val="1"/>
                <w:color w:val="191c1f"/>
                <w:sz w:val="24"/>
                <w:szCs w:val="24"/>
              </w:rPr>
            </w:pPr>
            <w:r w:rsidDel="00000000" w:rsidR="00000000" w:rsidRPr="00000000">
              <w:rPr>
                <w:color w:val="191c1f"/>
                <w:sz w:val="24"/>
                <w:szCs w:val="24"/>
                <w:rtl w:val="0"/>
              </w:rPr>
              <w:t xml:space="preserve">-</w:t>
            </w:r>
            <w:r w:rsidDel="00000000" w:rsidR="00000000" w:rsidRPr="00000000">
              <w:rPr>
                <w:color w:val="191c1f"/>
                <w:sz w:val="24"/>
                <w:szCs w:val="24"/>
                <w:rtl w:val="0"/>
              </w:rPr>
              <w:t xml:space="preserve">The organization employs the principle of least privilege, allowing only authorized accesses for users (or processes acting on behalf of users) which are necessary to accomplish assigned tasks in accordance with organizational missions and business functions</w:t>
            </w:r>
            <w:r w:rsidDel="00000000" w:rsidR="00000000" w:rsidRPr="00000000">
              <w:rPr>
                <w:i w:val="1"/>
                <w:color w:val="191c1f"/>
                <w:sz w:val="24"/>
                <w:szCs w:val="24"/>
                <w:rtl w:val="0"/>
              </w:rPr>
              <w:t xml:space="preserve">.</w:t>
            </w:r>
          </w:p>
          <w:p w:rsidR="00000000" w:rsidDel="00000000" w:rsidP="00000000" w:rsidRDefault="00000000" w:rsidRPr="00000000" w14:paraId="00000014">
            <w:pPr>
              <w:widowControl w:val="0"/>
              <w:rPr>
                <w:i w:val="1"/>
                <w:color w:val="191c1f"/>
                <w:sz w:val="24"/>
                <w:szCs w:val="24"/>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9">
            <w:pPr>
              <w:widowControl w:val="0"/>
              <w:rPr>
                <w:i w:val="1"/>
              </w:rPr>
            </w:pPr>
            <w:r w:rsidDel="00000000" w:rsidR="00000000" w:rsidRPr="00000000">
              <w:rPr>
                <w:i w:val="1"/>
                <w:rtl w:val="0"/>
              </w:rPr>
              <w:t xml:space="preserve">UNDER NIST SP 800-53: AC-6</w:t>
            </w:r>
          </w:p>
          <w:p w:rsidR="00000000" w:rsidDel="00000000" w:rsidP="00000000" w:rsidRDefault="00000000" w:rsidRPr="00000000" w14:paraId="0000001A">
            <w:pPr>
              <w:widowControl w:val="0"/>
              <w:numPr>
                <w:ilvl w:val="0"/>
                <w:numId w:val="4"/>
              </w:numPr>
              <w:ind w:left="720" w:hanging="360"/>
              <w:rPr/>
            </w:pPr>
            <w:r w:rsidDel="00000000" w:rsidR="00000000" w:rsidRPr="00000000">
              <w:rPr>
                <w:rFonts w:ascii="Roboto" w:cs="Roboto" w:eastAsia="Roboto" w:hAnsi="Roboto"/>
                <w:color w:val="191c1f"/>
                <w:sz w:val="24"/>
                <w:szCs w:val="24"/>
                <w:highlight w:val="white"/>
                <w:rtl w:val="0"/>
              </w:rPr>
              <w:t xml:space="preserve">Authorize Access To Security Functions</w:t>
            </w:r>
          </w:p>
          <w:p w:rsidR="00000000" w:rsidDel="00000000" w:rsidP="00000000" w:rsidRDefault="00000000" w:rsidRPr="00000000" w14:paraId="0000001B">
            <w:pPr>
              <w:widowControl w:val="0"/>
              <w:numPr>
                <w:ilvl w:val="0"/>
                <w:numId w:val="4"/>
              </w:numPr>
              <w:ind w:left="720" w:hanging="360"/>
              <w:rPr>
                <w:rFonts w:ascii="Roboto" w:cs="Roboto" w:eastAsia="Roboto" w:hAnsi="Roboto"/>
                <w:color w:val="191c1f"/>
                <w:sz w:val="24"/>
                <w:szCs w:val="24"/>
                <w:highlight w:val="white"/>
                <w:u w:val="none"/>
              </w:rPr>
            </w:pPr>
            <w:r w:rsidDel="00000000" w:rsidR="00000000" w:rsidRPr="00000000">
              <w:rPr>
                <w:rFonts w:ascii="Roboto" w:cs="Roboto" w:eastAsia="Roboto" w:hAnsi="Roboto"/>
                <w:color w:val="191c1f"/>
                <w:sz w:val="24"/>
                <w:szCs w:val="24"/>
                <w:highlight w:val="white"/>
                <w:rtl w:val="0"/>
              </w:rPr>
              <w:t xml:space="preserve">Non-Privileged Access For Nonsecurity Functions</w:t>
            </w:r>
          </w:p>
          <w:p w:rsidR="00000000" w:rsidDel="00000000" w:rsidP="00000000" w:rsidRDefault="00000000" w:rsidRPr="00000000" w14:paraId="0000001C">
            <w:pPr>
              <w:widowControl w:val="0"/>
              <w:numPr>
                <w:ilvl w:val="0"/>
                <w:numId w:val="4"/>
              </w:numPr>
              <w:ind w:left="720" w:hanging="360"/>
              <w:rPr>
                <w:rFonts w:ascii="Roboto" w:cs="Roboto" w:eastAsia="Roboto" w:hAnsi="Roboto"/>
                <w:color w:val="191c1f"/>
                <w:sz w:val="24"/>
                <w:szCs w:val="24"/>
                <w:highlight w:val="white"/>
                <w:u w:val="none"/>
              </w:rPr>
            </w:pPr>
            <w:r w:rsidDel="00000000" w:rsidR="00000000" w:rsidRPr="00000000">
              <w:rPr>
                <w:rFonts w:ascii="Roboto" w:cs="Roboto" w:eastAsia="Roboto" w:hAnsi="Roboto"/>
                <w:color w:val="191c1f"/>
                <w:sz w:val="24"/>
                <w:szCs w:val="24"/>
                <w:highlight w:val="white"/>
                <w:rtl w:val="0"/>
              </w:rPr>
              <w:t xml:space="preserve">Network Access To Privileged Commands</w:t>
            </w:r>
          </w:p>
          <w:p w:rsidR="00000000" w:rsidDel="00000000" w:rsidP="00000000" w:rsidRDefault="00000000" w:rsidRPr="00000000" w14:paraId="0000001D">
            <w:pPr>
              <w:widowControl w:val="0"/>
              <w:numPr>
                <w:ilvl w:val="0"/>
                <w:numId w:val="4"/>
              </w:numPr>
              <w:ind w:left="720" w:hanging="360"/>
              <w:rPr>
                <w:rFonts w:ascii="Roboto" w:cs="Roboto" w:eastAsia="Roboto" w:hAnsi="Roboto"/>
                <w:color w:val="191c1f"/>
                <w:sz w:val="24"/>
                <w:szCs w:val="24"/>
                <w:highlight w:val="white"/>
                <w:u w:val="none"/>
              </w:rPr>
            </w:pPr>
            <w:r w:rsidDel="00000000" w:rsidR="00000000" w:rsidRPr="00000000">
              <w:rPr>
                <w:rFonts w:ascii="Roboto" w:cs="Roboto" w:eastAsia="Roboto" w:hAnsi="Roboto"/>
                <w:color w:val="191c1f"/>
                <w:sz w:val="24"/>
                <w:szCs w:val="24"/>
                <w:highlight w:val="white"/>
                <w:rtl w:val="0"/>
              </w:rPr>
              <w:t xml:space="preserve">Privileged Accounts</w:t>
            </w:r>
          </w:p>
          <w:p w:rsidR="00000000" w:rsidDel="00000000" w:rsidP="00000000" w:rsidRDefault="00000000" w:rsidRPr="00000000" w14:paraId="0000001E">
            <w:pPr>
              <w:widowControl w:val="0"/>
              <w:numPr>
                <w:ilvl w:val="0"/>
                <w:numId w:val="4"/>
              </w:numPr>
              <w:ind w:left="720" w:hanging="360"/>
              <w:rPr>
                <w:rFonts w:ascii="Roboto" w:cs="Roboto" w:eastAsia="Roboto" w:hAnsi="Roboto"/>
                <w:color w:val="191c1f"/>
                <w:sz w:val="24"/>
                <w:szCs w:val="24"/>
                <w:highlight w:val="white"/>
                <w:u w:val="none"/>
              </w:rPr>
            </w:pPr>
            <w:r w:rsidDel="00000000" w:rsidR="00000000" w:rsidRPr="00000000">
              <w:rPr>
                <w:rFonts w:ascii="Roboto" w:cs="Roboto" w:eastAsia="Roboto" w:hAnsi="Roboto"/>
                <w:color w:val="191c1f"/>
                <w:sz w:val="24"/>
                <w:szCs w:val="24"/>
                <w:highlight w:val="white"/>
                <w:rtl w:val="0"/>
              </w:rPr>
              <w:t xml:space="preserve">Privileged Access By Non-Organizational Users</w:t>
            </w:r>
          </w:p>
          <w:p w:rsidR="00000000" w:rsidDel="00000000" w:rsidP="00000000" w:rsidRDefault="00000000" w:rsidRPr="00000000" w14:paraId="0000001F">
            <w:pPr>
              <w:widowControl w:val="0"/>
              <w:numPr>
                <w:ilvl w:val="0"/>
                <w:numId w:val="4"/>
              </w:numPr>
              <w:ind w:left="720" w:hanging="360"/>
              <w:rPr>
                <w:rFonts w:ascii="Roboto" w:cs="Roboto" w:eastAsia="Roboto" w:hAnsi="Roboto"/>
                <w:color w:val="191c1f"/>
                <w:sz w:val="24"/>
                <w:szCs w:val="24"/>
                <w:highlight w:val="white"/>
                <w:u w:val="none"/>
              </w:rPr>
            </w:pPr>
            <w:r w:rsidDel="00000000" w:rsidR="00000000" w:rsidRPr="00000000">
              <w:rPr>
                <w:rFonts w:ascii="Roboto" w:cs="Roboto" w:eastAsia="Roboto" w:hAnsi="Roboto"/>
                <w:color w:val="191c1f"/>
                <w:sz w:val="24"/>
                <w:szCs w:val="24"/>
                <w:highlight w:val="white"/>
                <w:rtl w:val="0"/>
              </w:rPr>
              <w:t xml:space="preserve">Review Of User Privileges</w:t>
            </w:r>
          </w:p>
          <w:p w:rsidR="00000000" w:rsidDel="00000000" w:rsidP="00000000" w:rsidRDefault="00000000" w:rsidRPr="00000000" w14:paraId="00000020">
            <w:pPr>
              <w:widowControl w:val="0"/>
              <w:numPr>
                <w:ilvl w:val="0"/>
                <w:numId w:val="4"/>
              </w:numPr>
              <w:ind w:left="720" w:hanging="360"/>
              <w:rPr>
                <w:rFonts w:ascii="Roboto" w:cs="Roboto" w:eastAsia="Roboto" w:hAnsi="Roboto"/>
                <w:color w:val="191c1f"/>
                <w:sz w:val="24"/>
                <w:szCs w:val="24"/>
                <w:highlight w:val="white"/>
                <w:u w:val="none"/>
              </w:rPr>
            </w:pPr>
            <w:r w:rsidDel="00000000" w:rsidR="00000000" w:rsidRPr="00000000">
              <w:rPr>
                <w:rFonts w:ascii="Roboto" w:cs="Roboto" w:eastAsia="Roboto" w:hAnsi="Roboto"/>
                <w:color w:val="191c1f"/>
                <w:sz w:val="24"/>
                <w:szCs w:val="24"/>
                <w:highlight w:val="white"/>
                <w:rtl w:val="0"/>
              </w:rPr>
              <w:t xml:space="preserve">Auditing Use Of Privileged Functions</w:t>
            </w:r>
          </w:p>
          <w:p w:rsidR="00000000" w:rsidDel="00000000" w:rsidP="00000000" w:rsidRDefault="00000000" w:rsidRPr="00000000" w14:paraId="00000021">
            <w:pPr>
              <w:widowControl w:val="0"/>
              <w:numPr>
                <w:ilvl w:val="0"/>
                <w:numId w:val="4"/>
              </w:numPr>
              <w:ind w:left="720" w:hanging="360"/>
              <w:rPr>
                <w:rFonts w:ascii="Roboto" w:cs="Roboto" w:eastAsia="Roboto" w:hAnsi="Roboto"/>
                <w:color w:val="191c1f"/>
                <w:sz w:val="24"/>
                <w:szCs w:val="24"/>
                <w:highlight w:val="white"/>
                <w:u w:val="none"/>
              </w:rPr>
            </w:pPr>
            <w:r w:rsidDel="00000000" w:rsidR="00000000" w:rsidRPr="00000000">
              <w:rPr>
                <w:rFonts w:ascii="Roboto" w:cs="Roboto" w:eastAsia="Roboto" w:hAnsi="Roboto"/>
                <w:color w:val="191c1f"/>
                <w:sz w:val="24"/>
                <w:szCs w:val="24"/>
                <w:highlight w:val="white"/>
                <w:rtl w:val="0"/>
              </w:rPr>
              <w:t xml:space="preserve">Prohibit Non-Privileged Users From Executing Privileged Functions</w:t>
            </w:r>
          </w:p>
          <w:p w:rsidR="00000000" w:rsidDel="00000000" w:rsidP="00000000" w:rsidRDefault="00000000" w:rsidRPr="00000000" w14:paraId="00000022">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27">
            <w:pPr>
              <w:widowControl w:val="0"/>
              <w:numPr>
                <w:ilvl w:val="0"/>
                <w:numId w:val="1"/>
              </w:numPr>
              <w:spacing w:line="360" w:lineRule="auto"/>
              <w:ind w:left="720" w:hanging="360"/>
              <w:rPr>
                <w:u w:val="none"/>
              </w:rPr>
            </w:pPr>
            <w:r w:rsidDel="00000000" w:rsidR="00000000" w:rsidRPr="00000000">
              <w:rPr>
                <w:rtl w:val="0"/>
              </w:rPr>
              <w:t xml:space="preserve">Business Organizations must employ the principle of least privilege in order to specify duties and the organization’s information systems. The creation of these additional processes at their privilege levels should only justify the user who is responsible for managing data without it leaking. A hierarchy is necessary so the least privileged users do not have access unless tasked otherwise with the necessary permissions provided by the team. </w:t>
            </w:r>
          </w:p>
          <w:p w:rsidR="00000000" w:rsidDel="00000000" w:rsidP="00000000" w:rsidRDefault="00000000" w:rsidRPr="00000000" w14:paraId="00000028">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B">
      <w:pPr>
        <w:ind w:left="-360" w:right="-360" w:firstLine="0"/>
        <w:rPr/>
      </w:pPr>
      <w:r w:rsidDel="00000000" w:rsidR="00000000" w:rsidRPr="00000000">
        <w:rPr>
          <w:rtl w:val="0"/>
        </w:rPr>
      </w:r>
    </w:p>
    <w:p w:rsidR="00000000" w:rsidDel="00000000" w:rsidP="00000000" w:rsidRDefault="00000000" w:rsidRPr="00000000" w14:paraId="0000002C">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3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C">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E">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F">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40">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41">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42">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47">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ind w:right="15"/>
              <w:rPr/>
            </w:pPr>
            <w:r w:rsidDel="00000000" w:rsidR="00000000" w:rsidRPr="00000000">
              <w:rPr>
                <w:rtl w:val="0"/>
              </w:rPr>
              <w:t xml:space="preserve">Discussion:</w:t>
            </w:r>
          </w:p>
          <w:p w:rsidR="00000000" w:rsidDel="00000000" w:rsidP="00000000" w:rsidRDefault="00000000" w:rsidRPr="00000000" w14:paraId="0000004A">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ind w:left="0" w:right="15" w:firstLine="0"/>
              <w:rPr/>
            </w:pPr>
            <w:r w:rsidDel="00000000" w:rsidR="00000000" w:rsidRPr="00000000">
              <w:rPr>
                <w:rtl w:val="0"/>
              </w:rPr>
              <w:t xml:space="preserve">Control enhancements:</w:t>
            </w:r>
          </w:p>
          <w:p w:rsidR="00000000" w:rsidDel="00000000" w:rsidP="00000000" w:rsidRDefault="00000000" w:rsidRPr="00000000" w14:paraId="0000004D">
            <w:pPr>
              <w:numPr>
                <w:ilvl w:val="0"/>
                <w:numId w:val="3"/>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E">
            <w:pPr>
              <w:numPr>
                <w:ilvl w:val="0"/>
                <w:numId w:val="3"/>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F">
            <w:pPr>
              <w:numPr>
                <w:ilvl w:val="0"/>
                <w:numId w:val="3"/>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50">
            <w:pPr>
              <w:numPr>
                <w:ilvl w:val="0"/>
                <w:numId w:val="3"/>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5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53">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