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needs to update the file permissions for certain files and directories within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determine the existing permissions set for a specific directory in the file system.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930400"/>
            <wp:effectExtent b="0" l="0" r="0" t="0"/>
            <wp:docPr descr="Screenshot of the command line with the command for this task and its output" id="2" name="image1.png"/>
            <a:graphic>
              <a:graphicData uri="http://schemas.openxmlformats.org/drawingml/2006/picture">
                <pic:pic>
                  <pic:nvPicPr>
                    <pic:cNvPr descr="Screenshot of the command line with the command for this task and its outpu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line of the screenshot displays the command I entered, and the other lines display the output. The code lists all contents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with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to display a detailed listing of the file contents that also returned hidden files. The output of my command indicates that there is one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one hidden file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five other project files. The 10-character string in the first column represents the permissions set on each file or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10-character string can be deconstructed to determine who is authorized to access the file and their specific permissions. The characters and what they represent are as follows: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1st character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character is either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indicates the file type. If it’s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it’s a directory. If it’s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it’s a regular file.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2nd-4th characters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user.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to the user.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5th-7th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for the group.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8th-10th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other. This owner type consists of all other users on the system apart from the user and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that indicates that this permission is not granted for other.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example, the file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Since the first character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this indicates that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file, not a directory. The second, fifth, and eighth characters are all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user, group, and other all have read permissions. The third and sixth characters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only the user and group have write permissions. No one has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organization determined that other shouldn't have write access to any of their files. To comply with this, I referred to the file permissions that I previously returned. I determined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have the write access removed for other.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do this: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3" name="image4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file. After this, I used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review the updates I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recently archived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They do not want anyone to have write access to this project, but the user and group should have read access.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95500"/>
            <wp:effectExtent b="0" l="0" r="0" t="0"/>
            <wp:docPr descr="Screenshot of the command line with the commands for this task and their output" id="4" name="image2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I know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hidden file because it starts with a period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In this example, I removed write permissions from the user and group, and added read permissions to the group. I removed write permissions from the user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Then, I removed write permissions from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added read permissions to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g+r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organization only wants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to have access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its contents. This means that no one other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should have execute permissions.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1" name="image3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remove them.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already had execute permissions, so they did not need to be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changed multiple permissions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match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level of authorization my organization wanted for files and directories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first step in this was using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check the permissions for the directory. This informed my decisions in the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steps. I then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multiple times to change the permissions on files and directories.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THIS EXEMPLAR DEMONSTRATES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Screenshots of commands or typed versions of the commands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Explanations of commands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project description at the beginning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summary at the end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Details on using </w:t>
      </w: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update file permissions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Details on checking file permissions with </w:t>
      </w: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21"/>
          <w:szCs w:val="21"/>
          <w:rtl w:val="0"/>
        </w:rPr>
        <w:t xml:space="preserve">ls -la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Details on interpreting the 10-character string that represents file permissions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Details on hidden files and directories</w:t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