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LAWLER, BEYER, AND PINGREE INTRODUCE BIPARTISAN LEGISLATION TO IMPROVE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AND SUSTAINABILITY ON FARMS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 2:47 PM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Targeted News Service LLC All Rights Reserved</w:t>
      </w:r>
    </w:p>
    <w:p>
      <w:pPr>
        <w:keepNext w:val="0"/>
        <w:spacing w:before="120" w:after="0" w:line="220" w:lineRule="atLeast"/>
        <w:ind w:left="0" w:right="0" w:firstLine="0"/>
        <w:jc w:val="left"/>
      </w:pPr>
      <w:r>
        <w:br/>
      </w:r>
      <w:r>
        <w:pict>
          <v:shape id="_x0000_i1026" type="#_x0000_t75" style="width:15.19pt;height:15.1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Lawler, R-New York,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Yesterday, U.S. Representatives Mike Lawler (R-NY), Don Beyer (D-VA), and Chellie Pingree (D-ME) introduced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bipartisan legislation to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on farms and support sustainable alternatives to annual agriculture by improving United States Department of Agriculture (USDA) conservation programs to ensure they are better able to support farmers who incorporate perennial systems and agroforestry into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supporting farmers in the utilization of perennial systems and agroforestry,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encourages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management - improving overall farm productivity and stimulating microbial life," said Rep. Lawler. "This is a win for farmers, a win for the environment, and a win for American families. I'm proud to join my colleagues Don Beyer and Chellie Pingree in introducing this commonsense bipartisan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"American agriculture faces many challenges today, including harmful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erosion exacerbated by the climate crisis' extreme weather patterns," saidRep. Beyer. "Our bill is a significant step to support the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and sustainability of American farms by ensuring the USDA has the resources necessary to be a strong partner for farmers who prioritize perennial agriculture and agroforestry. These practices promote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which not only makes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more resilient to extreme weather events and erosion but also improves long-term agricultural productivity and farming's impacts on watersheds and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Maine and across the country, farmers are on the frontlines of the climate crisis - dealing with severe drought, flooding, wildfires, and other extreme weather conditions," said Rep. Pingree. "In order to make our food system more resilient and to ensure our agricultural producers survive the worsening climate crisis, we must encourage and invest in climate-smart practices. My and Representatives Beyer and Lawler's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does just that - promoting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investing in agroforestry research and development, and incentivizing greenhouse gas reduction. Our bipartisan, commonsense bill is a win-win."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provides common-sense, straight-forward support for high-impact perennial practices through NRCS conservation programs. It also ensures increased technical capacity at USDA for new and exciting perennial practices through a series of agroforestry centers," said National Sustainable Agriculture Coalition Conservation Specialist Jesse Womack. "This bill is a win for farmers committed to building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across their operation through plant diversity and strong, living roots."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applaud Representatives Beyer, Lawler, and Pingree for introducing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of 2024. This bill could unlock critical incentives for farmers and ranchers to implement carbon-storing practices like agroforestry and perennial systems," said Carbon180 Deputy Director of Policy Cristel Zoebisch. "By making targeted changes to federal conservation programs and expanding technical assistance for innovative, climate-friendly production systems, this bill would equip producers with the tools they need to activate their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as carbon sinks and bolster resilience to weather extremes."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Annual crops and monoculture cropping, common in farming, require tilling which disrupts the natural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and can lead to increased erosion and a reliance on harmful fertilizers and pesticides. Perennial and agroforestry systems require less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disturbance - improving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preventing erosion, increasing ecosystem nutrient retention, and promoting carbon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Successfully designing, installing, and maintaining perennial systems and agroforestry on farms, however, is a long and complex process that comes with real costs. The Innovative Practices for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Act would support these farmers by improving USDA Natural Resource Conservation Service (NRCS) programs, the Conservation Stewardship Program (CSP) and Environmental Quality Incentives Program (EQIP); increasing technical assistance for farmers installing perennial systems; and designating four national and regional agroforestry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York's 17th Congressional District is just north of New York City and contains all or parts of Rockland, Putnam, Dutchess, and Westchester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10" w:history="1">
        <w:r>
          <w:rPr>
            <w:rFonts w:ascii="arial" w:eastAsia="arial" w:hAnsi="arial" w:cs="arial"/>
            <w:b w:val="0"/>
            <w:i/>
            <w:strike w:val="0"/>
            <w:noProof w:val="0"/>
            <w:color w:val="0077CC"/>
            <w:position w:val="0"/>
            <w:sz w:val="20"/>
            <w:u w:val="single"/>
            <w:shd w:val="clear" w:color="auto" w:fill="FFFFFF"/>
            <w:vertAlign w:val="baseline"/>
          </w:rPr>
          <w:t>https://lawler.house.gov/news/documentsingle.aspx?DocumentID=1250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MSTRUCK-8463402 MSTRUCK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LAWLER, BEYER, AND PINGREE INTRODUCE BIPARTISAN LEGISLATION TO IMPROVE SOIL HEALTH AND SUSTAINABILITY ON FARMS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lawler.house.gov/news/documentsingle.aspx?DocumentID=1250"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F-0MF1-DYG2-R0TN-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LAWLER, BEYER, AND PINGREE INTRODUCE BIPARTISAN LEGISLATION TO IMPROVE SOIL HEALTH AND SUSTAINABILITY ON FARMS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6F-0MF1-DYG2-R0TN-00000-00">
    <vt:lpwstr>Doc::/shared/document|contextualFeaturePermID::1516831</vt:lpwstr>
  </property>
  <property fmtid="{D5CDD505-2E9C-101B-9397-08002B2CF9AE}" pid="5" name="UserPermID">
    <vt:lpwstr>urn:user:PA184731157</vt:lpwstr>
  </property>
</Properties>
</file>