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‘Focus on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to tackle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of India (TOI)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2024 Wednesday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Bennett Coleman &amp; Co.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GOA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Panaji: Chorao island stands as a vulnerable spot susceptible to the impacts of climate change. This was a focal point of a programme recently conducted on the island to emphasise the need for resilience, and highlighted through scientific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assessment and management initiatives.Collaborative efforts between ICAR-Krishi Vigyan Kendra (KVK), North Goa, and ICAR – Central Coastal Agricultural Research Institute (CCARI), Goa, engaged 112 villagers, including farmers, students and panchayat members to raise awareness about management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focusing on the unique coastal ecosystem of the island.“The island is vulnerable to the effects of climate change, making it an ideal location to showcase the importance of building resilience through scientific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assessment and management,” experts from ICAR-CCARI stated.The technical session at the event covered key topics such as the significance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testing methodologies, and their role in agricultural sustainability.Madel-Chodan (Chorao) sarpanch Ravindra Kinalkar said that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sampling initiatives and issuing of </w:t>
      </w:r>
      <w:r>
        <w:rPr>
          <w:rFonts w:ascii="arial" w:eastAsia="arial" w:hAnsi="arial" w:cs="arial"/>
          <w:b/>
          <w:i/>
          <w:strike w:val="0"/>
          <w:noProof w:val="0"/>
          <w:color w:val="000000"/>
          <w:position w:val="0"/>
          <w:sz w:val="20"/>
          <w:u w:val="single"/>
          <w:vertAlign w:val="baseline"/>
        </w:rPr>
        <w:t>soil-health</w:t>
      </w:r>
      <w:r>
        <w:rPr>
          <w:rFonts w:ascii="arial" w:eastAsia="arial" w:hAnsi="arial" w:cs="arial"/>
          <w:b w:val="0"/>
          <w:i w:val="0"/>
          <w:strike w:val="0"/>
          <w:noProof w:val="0"/>
          <w:color w:val="000000"/>
          <w:position w:val="0"/>
          <w:sz w:val="20"/>
          <w:u w:val="none"/>
          <w:vertAlign w:val="baseline"/>
        </w:rPr>
        <w:t xml:space="preserve"> cards to farmers is needed, and pledged support for future efforts on technology transfer and effective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Director in-charge at ICAR-CCARI, Dr Anurag Raizada, urged participants to participate in the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ICAR-KVK scientists, Gopal Ramdas Mahajan and N Bommayasamy explained how the campaign will be expanded to undertake transfer of technology programs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productivity around the island.The involvement of students from Raghuvir and Premavati Higher Secondary School, Chorao, was lauded by their principal for sensitizing them to the significance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Additionally, discussions between ICAR-CCARI, KVK officials, Panchayat representatives, and progressive farmers outlined an implementation plan for future activities, focusing on strengthening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on Chorao Island. For Reprint Rights: timescontent.com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‘Focus on soil health to tackle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R-49G1-DXJR-H08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 on soil health to tackle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2R-49G1-DXJR-H085-00000-00">
    <vt:lpwstr>Doc::/shared/document|contextualFeaturePermID::1516831</vt:lpwstr>
  </property>
  <property fmtid="{D5CDD505-2E9C-101B-9397-08002B2CF9AE}" pid="5" name="UserPermID">
    <vt:lpwstr>urn:user:PA184731157</vt:lpwstr>
  </property>
</Properties>
</file>