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Mem0/Graphiti/Cognee对比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PART 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Agent Memory再认识：与RAG/上下文工程的关系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我们知道，LLM天生是“健忘”（无状态）的。每次与它交互，模型不会记住之前的交互内容 - 它唯一关注的仅限于一个“上下文窗口”。但上下文窗口有限，超出窗口的内容怎么办？这意味着：即便用户在对话早期已经说明“我不吃辣”“我喜欢自然风光”“我希望邮件都用正式语气”等偏好，只要信息被挤出上下文，LLM 就会立刻“失忆”，需要用户再次重复。在持续对话时如此，在跨会话、多天乃至多周的使用中更是如此。这种“短记性”严重影响AI Agent的体验：你不可能每次使用旅游规划助手，都强调你喜欢自然风光而不是人文景观：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所以，让Agent拥有更“长情”的大脑 — 长期记忆能力变得至关重要。所谓长期记忆，在AI Agent的语境下就是：</w:t>
        <w:br/>
      </w:r>
      <w:r>
        <w:rPr>
          <w:rFonts w:eastAsia="等线" w:ascii="Arial" w:cs="Arial" w:hAnsi="Arial"/>
          <w:b w:val="true"/>
          <w:sz w:val="22"/>
        </w:rPr>
        <w:t>为 Agent 引入一种可持续更新的记忆机制，使其能够在未来对话和任务中“回忆”过去的重要信息，从而变得更懂你、更个性化、更智能。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861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或者说，长期记忆像给LLM配备了随写随取的笔记本：重要的信息可以记录下来，需要时再取用，从而突破上下文窗口的限制。AI 中的两类记忆：陈述性 vs 程序性人类记忆可分为陈述性记忆（知道“是什么”）和程序性记忆（知道“怎么做”）。类似地，AI Agent的长期记忆也可大致分成这两类：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955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陈述性记忆（Declarative Memory）</w:t>
      </w:r>
      <w:r>
        <w:rPr>
          <w:rFonts w:eastAsia="等线" w:ascii="Arial" w:cs="Arial" w:hAnsi="Arial"/>
          <w:sz w:val="22"/>
        </w:rPr>
        <w:t>：关于事实和事件的知识 。它回答的是各种“是什么”的问题 — 无论是世界知识还是用户的具体信息。比如用户的姓名、喜欢的美食，曾遭遇过的事件等，都属于陈述性记忆 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程序性记忆（Procedural Memory）</w:t>
      </w:r>
      <w:r>
        <w:rPr>
          <w:rFonts w:eastAsia="等线" w:ascii="Arial" w:cs="Arial" w:hAnsi="Arial"/>
          <w:sz w:val="22"/>
        </w:rPr>
        <w:t>：关于技能和流程的知识 。它指导Agent“如何”完成任务，就像行动指南。如果一个记忆能回答“怎么做”的问题（例如订票需按什么步骤调用哪些工具），就是程序性记忆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举个例子，假设有个AI客服，陈述性记忆可以是“这位用户上次投诉货物破损”，程序性记忆可以是“如何引导愤怒的用户冷静下来”的一套对话策略。长期记忆与RAG：笔记本 VS 图书馆长期记忆与我们所熟知的RAG（检索增强生成）是什么关系呢？毕竟RAG也同样是“在需要时再检索”。但实际上，两者在系统设计中的定位完全不同：</w:t>
        <w:br/>
      </w:r>
      <w:r>
        <w:rPr>
          <w:rFonts w:eastAsia="等线" w:ascii="Arial" w:cs="Arial" w:hAnsi="Arial"/>
          <w:b w:val="true"/>
          <w:sz w:val="22"/>
        </w:rPr>
        <w:t>Memory 更像一本随时可写、可删、可更新的“笔记本”或“硬盘”；而 RAG 更像一套结构稳定、更新不那么频繁的“参考书体系”。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用下面的表格总结Memory与RAG的差异：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总体上，RAG有助于Agent更准确的回答问题；而Memory则有助于Agent表现的更加智能。</w:t>
      </w:r>
      <w:r>
        <w:rPr>
          <w:rFonts w:eastAsia="等线" w:ascii="Arial" w:cs="Arial" w:hAnsi="Arial"/>
          <w:b w:val="true"/>
          <w:sz w:val="22"/>
        </w:rPr>
        <w:t>在更多时候，你需要同时使用它们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如果缺少RAG：AI可能很了解用户，但可能回答“不够专业”。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如果缺少Memory：AI有很专业的知识，但却不够个性化。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长期记忆在上下文工程中的角色</w:t>
      </w:r>
      <w:r>
        <w:rPr>
          <w:rFonts w:eastAsia="等线" w:ascii="Arial" w:cs="Arial" w:hAnsi="Arial"/>
          <w:b w:val="true"/>
          <w:sz w:val="22"/>
        </w:rPr>
        <w:t>记忆是上下文工程（Context Engineering）的重要支柱之一。</w:t>
      </w:r>
      <w:r>
        <w:rPr>
          <w:rFonts w:eastAsia="等线" w:ascii="Arial" w:cs="Arial" w:hAnsi="Arial"/>
          <w:sz w:val="22"/>
        </w:rPr>
        <w:t>在编排上下文工程的过程中，长期记忆作为一种最重要的上下文来源之一，与其他的系统指令、工具定义、Few-shot示例、近期对话历史、RAG知识等，一起被拼装与输入。而作为上下文工程，你需要考虑：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哪些内容需要保存成长期记忆？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什么时候保存？由谁来判断？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未来如何召回？召回粒度是多少？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如何修剪、更新、合并？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Memory的生命周期本质上都属于上下文工程的一部分，从生成、存储、检索、到修剪。所以，Memory并不是一个简单的外挂模块，而是上下文工程中重要的组成部分，用来管理 “跨会话、个性化、需要长期保留的信息”。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PART 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Mem0：开箱即用的智能记忆管理引擎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b w:val="true"/>
          <w:sz w:val="22"/>
        </w:rPr>
        <w:t>Github Star: 43.6K</w:t>
      </w:r>
      <w:r>
        <w:rPr>
          <w:rFonts w:eastAsia="等线" w:ascii="Arial" w:cs="Arial" w:hAnsi="Arial"/>
          <w:sz w:val="22"/>
        </w:rPr>
        <w:t>Mem0 可能是目前最广为人知的独立 Agent Memory 产品，由初创团队 Mem0.ai 开源推出。它的目标是为 LLM 提供可持续更新的个性化长期记忆，既可自托管也可使用云服务，是最易落地的 Memory 引擎之一。核心架构Mem0 的核心是记忆存储与管理，当前支持向量存储与图存储两种模式：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向量存储</w:t>
      </w:r>
      <w:r>
        <w:rPr>
          <w:rFonts w:eastAsia="等线" w:ascii="Arial" w:cs="Arial" w:hAnsi="Arial"/>
          <w:sz w:val="22"/>
        </w:rPr>
        <w:t>：这是默认的模式。用于存储语义向量，可进行语义相似检索，适合用户偏好、事件摘要等内容。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图存储</w:t>
      </w:r>
      <w:r>
        <w:rPr>
          <w:rFonts w:eastAsia="等线" w:ascii="Arial" w:cs="Arial" w:hAnsi="Arial"/>
          <w:sz w:val="22"/>
        </w:rPr>
        <w:t>：用于存储实体及关系，用知识图谱表示更复杂的结构，如企业内部门关系、供应链结构等。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两者可组合使用，形成</w:t>
      </w:r>
      <w:r>
        <w:rPr>
          <w:rFonts w:eastAsia="等线" w:ascii="Arial" w:cs="Arial" w:hAnsi="Arial"/>
          <w:b w:val="true"/>
          <w:sz w:val="22"/>
        </w:rPr>
        <w:t>混合记忆系统</w:t>
      </w:r>
      <w:r>
        <w:rPr>
          <w:rFonts w:eastAsia="等线" w:ascii="Arial" w:cs="Arial" w:hAnsi="Arial"/>
          <w:sz w:val="22"/>
        </w:rPr>
        <w:t>。其管理流程用下图表示：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当添加记忆时，LLM提取关键事实（知识、决策等），并做向量存储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如果启用Graph，LLM会同时提取实体与关系，并存储到图数据库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写入记忆时Mem0会自动进行冲突检测，避免重复记忆或矛盾记忆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根据检测结果，Mem0决定是添加新记忆，还是更新或者删除旧记忆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冲突检测要求必须使用LLM来提取事实，而不能直接存储原始文本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默认不会进行的图知识提取，必须提供图数据库的存储配置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混合检索：如果启用Graph模式，那么在检索时会同时进行向量搜索与图搜索，且向量搜索的结果会被用来缩小图搜索的范围：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8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快速上手以下是一个简化示例，演示如何利用Mem0存储用户的个性化记忆：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mem0 import Memory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初始化Mem0客户端（假设已设置API密钥）</w:t>
            </w:r>
            <w:r>
              <w:rPr>
                <w:rFonts w:eastAsia="Consolas" w:ascii="Consolas" w:cs="Consolas" w:hAnsi="Consolas"/>
                <w:sz w:val="22"/>
              </w:rPr>
              <w:br/>
              <w:t>mem = Memory()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...添加必要的记忆：存储用户的一条自述信息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mem.add([{"role": "user", "content": "我更喜欢自然风光而不是人文景观"}], user_id="user_123")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调用add接口添加一条用户信息，Mem0会将“user_123更喜欢自然风光"这个事实存入记忆库（通常由LLM来提取，也支持直接存储原始文本）。当下次需要时（如下一次Agent任务），可以按需检索：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...</w:t>
              <w:br/>
              <w:t># 在记忆中根据输入来检索</w:t>
              <w:br/>
            </w:r>
            <w:r>
              <w:rPr>
                <w:rFonts w:eastAsia="Consolas" w:ascii="Consolas" w:cs="Consolas" w:hAnsi="Consolas"/>
                <w:sz w:val="22"/>
              </w:rPr>
              <w:t>results = mem.search('请帮我设计旅游方案', user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_id="user_</w:t>
            </w:r>
            <w:r>
              <w:rPr>
                <w:rFonts w:eastAsia="Consolas" w:ascii="Consolas" w:cs="Consolas" w:hAnsi="Consolas"/>
                <w:sz w:val="22"/>
              </w:rPr>
              <w:t>123")</w:t>
              <w:br/>
              <w:t>print(results["results"][0]["memory"])</w:t>
              <w:br/>
              <w:br/>
              <w:t># 将检索的记忆添加到上下文</w:t>
              <w:br/>
            </w:r>
            <w:r>
              <w:rPr>
                <w:rFonts w:eastAsia="Consolas" w:ascii="Consolas" w:cs="Consolas" w:hAnsi="Consolas"/>
                <w:sz w:val="22"/>
              </w:rPr>
              <w:t>....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搜索结果中会返回先前存储的偏好信息。你只需要把它添加到 LLM 的上下文中，LLM 就会表现得像“记住了”你的喜好，更好地完成后续的任务。在真实的对话Agent中，这些调用也可能由LLM框架自动触发：任务结束后存储记忆，新任务开始时自动检索并注入上下文。能力特点这里总结Mem0的核心能力与特点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组合存储架构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默认的向量库用于语义检索；图数据库用于实体与关系的知识图谱表达。两者结合可同时捕捉“相似语义”与“结构关系”。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多级记忆体系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同时维护用户级、会话级和代理级的记忆。用户级记忆用来存储用户长期偏好，会话级记录当前上下文，代理级记忆则可跨用户地共享知识 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记忆分类与检索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Mem0 支持自定义目录（category），并通过 LLM 自动分类。配合元数据过滤，可实现更精细的记忆搜索。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多模态记忆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Mem0 能从图像 + 文本的多模态输入中提取可记忆信息，例如从发票、屏幕截图、产品照片中抽取关键事实。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记忆质量管理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支持记忆时间戳、冲突检测、智能过滤（识别“哪些需要记忆”）等机制，保持记忆时间线清晰、内容一致、冗余可控。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简洁易用，低侵入性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Mem0 易于集成到现有 LLM 应用中，几行代码即可为系统加入记忆能力。并兼容 LangGraph 等主流智能体框架，适合快速构建“可进化”的 Agent。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PART 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Graphiti：时序知识图谱与结构化记忆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b w:val="true"/>
          <w:sz w:val="22"/>
        </w:rPr>
        <w:t>Github Star: 20.5K(Graphiti）</w:t>
      </w:r>
      <w:r>
        <w:rPr>
          <w:rFonts w:eastAsia="等线" w:ascii="Arial" w:cs="Arial" w:hAnsi="Arial"/>
          <w:sz w:val="22"/>
        </w:rPr>
        <w:t>Graphiti 是由 Zep 团队开源的一套知识图谱型记忆引擎。它的路线非常鲜明：</w:t>
      </w:r>
      <w:r>
        <w:rPr>
          <w:rFonts w:eastAsia="等线" w:ascii="Arial" w:cs="Arial" w:hAnsi="Arial"/>
          <w:b w:val="true"/>
          <w:sz w:val="22"/>
        </w:rPr>
        <w:t>用动态演化的“时间知识图谱”来承载 AI 的长期记忆</w:t>
      </w:r>
      <w:r>
        <w:rPr>
          <w:rFonts w:eastAsia="等线" w:ascii="Arial" w:cs="Arial" w:hAnsi="Arial"/>
          <w:sz w:val="22"/>
        </w:rPr>
        <w:t>。它可以将 AI 的交互内容与业务知识不断融合进一个统一的知识图谱中，并借助图数据库实现结构化、可解释、可推理的记忆管理。Graphiti 的商业版是 Zep，它在 Graphiti 之上加入了大量工程化能力。Graphiti 则是其开源核心引擎，但部分周边能力需要自行搭建。核心架构Graphiti引入时间知识图谱的概念，专门为AI Agent设计：它能够将对话内容（非结构化）和业务数据（结构化）纳入同一图谱，不断增量更新，并保留历史演化关系。其工作流程描述为：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43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事件记录（Episode）</w:t>
      </w:r>
      <w:r>
        <w:rPr>
          <w:rFonts w:eastAsia="等线" w:ascii="Arial" w:cs="Arial" w:hAnsi="Arial"/>
          <w:sz w:val="22"/>
        </w:rPr>
        <w:t>：每当有新信息到来时，Graphiti将其视为一个“事件”（episode）。事件可以是聊天消息、文档文本，或者JSON数据流 。开发者通过调用add_episode接口把事件添加到知识图谱。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增量解析</w:t>
      </w:r>
      <w:r>
        <w:rPr>
          <w:rFonts w:eastAsia="等线" w:ascii="Arial" w:cs="Arial" w:hAnsi="Arial"/>
          <w:sz w:val="22"/>
        </w:rPr>
        <w:t>：Graphiti对文本进行处理清洗，借助LLM提取出其中提到的实体（nodes）及它们之间的关系（edges），并识别文本中的时间信息（如日期、时间点），将其用于实时更新知识图谱。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图谱更新</w:t>
      </w:r>
      <w:r>
        <w:rPr>
          <w:rFonts w:eastAsia="等线" w:ascii="Arial" w:cs="Arial" w:hAnsi="Arial"/>
          <w:sz w:val="22"/>
        </w:rPr>
        <w:t>：将解析出的实体和关系并入知识图谱中。当新信息与旧事实冲突时，Graphiti不会简单覆盖旧事实，而是根据时间戳将旧关系标记为“已失效”，再创建新的事实关系，保证可追溯性 。这种时间轴模型让AI可以回答诸如“去年xxx的职位是什么？”这样的问题。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混合索引检索</w:t>
      </w:r>
      <w:r>
        <w:rPr>
          <w:rFonts w:eastAsia="等线" w:ascii="Arial" w:cs="Arial" w:hAnsi="Arial"/>
          <w:sz w:val="22"/>
        </w:rPr>
        <w:t>：Graphiti内置多类型索引与排序机制。对于复杂问题，Graphiti可以综合语义搜索、关键词匹配和图谱关系推理，实现混合检索。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快速上手以下展示如何在Graphiti添加不同类型事件，及其时间轴的构建：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...... </w:t>
              <w:br/>
              <w:t xml:space="preserve">     episodes = [</w:t>
              <w:br/>
              <w:t xml:space="preserve">        {</w:t>
              <w:br/>
              <w:t xml:space="preserve">            'content': '卡玛拉·哈里斯是加利福尼亚州总检察长。她之前是旧金山的地方检察官。',</w:t>
              <w:br/>
              <w:t xml:space="preserve">            'type': EpisodeType.text,</w:t>
              <w:br/>
              <w:t xml:space="preserve">            'description': '播客文字稿',</w:t>
              <w:br/>
              <w:t xml:space="preserve">        },</w:t>
              <w:br/>
              <w:t xml:space="preserve">        {</w:t>
              <w:br/>
              <w:t xml:space="preserve">            'content': '作为总检察长，哈里斯的任期是从 2011 年 1 月 3 日到 2017 年 1 月 3 日',</w:t>
              <w:br/>
              <w:t xml:space="preserve">            'type': EpisodeType.text,</w:t>
              <w:br/>
              <w:t xml:space="preserve">            'description': '播客文字稿',</w:t>
              <w:br/>
              <w:t xml:space="preserve">        },</w:t>
              <w:br/>
              <w:t xml:space="preserve">        {</w:t>
              <w:br/>
              <w:t xml:space="preserve">            'content': {</w:t>
              <w:br/>
              <w:t xml:space="preserve">                'name': '加文·纽森',</w:t>
              <w:br/>
              <w:t xml:space="preserve">                'position': '州长',</w:t>
              <w:br/>
              <w:t xml:space="preserve">                'term_start': '2019年1月7日',</w:t>
              <w:br/>
              <w:t xml:space="preserve">                'term_end': '至今',</w:t>
              <w:br/>
              <w:t xml:space="preserve">            },</w:t>
              <w:br/>
              <w:t xml:space="preserve">            'type': EpisodeType.json,</w:t>
              <w:br/>
              <w:t xml:space="preserve">            'description': '播客元数据',</w:t>
              <w:br/>
              <w:t xml:space="preserve">        },</w:t>
              <w:br/>
              <w:t xml:space="preserve">    ]</w:t>
              <w:br/>
              <w:t xml:space="preserve">    for i, episode in enumerate(episodes):</w:t>
              <w:br/>
              <w:t xml:space="preserve">        await graphiti.add_episode(</w:t>
              <w:br/>
              <w:t xml:space="preserve">            name=f'Freakonomics Radio {i}',</w:t>
              <w:br/>
              <w:t xml:space="preserve">            episode_body=episode['content']</w:t>
              <w:br/>
              <w:t xml:space="preserve">            if isinstance(episode['content'], str)</w:t>
              <w:br/>
              <w:t xml:space="preserve">            else json.dumps(episode['content']),</w:t>
              <w:br/>
              <w:t xml:space="preserve">            source=episode['type'],</w:t>
              <w:br/>
              <w:t xml:space="preserve">            source_description=episode['description'],</w:t>
              <w:br/>
              <w:t xml:space="preserve">            reference_time=datetime.now(timezone.utc),</w:t>
              <w:br/>
              <w:t xml:space="preserve">        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results = await graphiti.search('谁是加利福尼亚州总检察长？')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在这个例子中的事件具有很多时间特性，你将可以看到Graphiti如何构建时序的知识图谱，进而保持历史的可追溯。能力特点Graphiti的能力特点总结如下：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基于知识图谱的可解释性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记忆以图谱呈现，结构清晰、关系直观，非常适合需要可溯源的企业级场景。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支持自定义实体与关系类型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支持通过 Pydantic 模型自定义实体与关系，能够更精准地抽取特定领域知识，减少不必要的“噪声记忆”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“双时间轴”的表达与动态更新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同时记录时间发生时间和记入图谱时间。可以进行时间推理和因果分析，适用于复杂的企业场景。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强大的混合搜索能力与策略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支持广泛混合搜索、或者指定节点的距离重排序搜索。甚至可通过底层配置定制更复杂的搜索策略。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卓越的性能、Token成本低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Graphiti 减少了大量的LLM总结等调用，使得性能得到大幅提升 — 延迟低、所需token更少，非常适合实时性的应用（如语音助理、在线客服等）。Graphiti相对其他记忆引擎的不足主要在于：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必须依赖图存储，因此在“纯自由对话”类场景中，实体抽取容易产生噪声，不如向量记忆自然。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图数据库本身需要额外的部署成本和资源，整体工程复杂度更高。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对开发者要求较高，需要理解知识图谱建模，学习成本更高一些。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PART 04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Cognee：向量+图谱+本体的知识记忆平台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b w:val="true"/>
          <w:sz w:val="22"/>
        </w:rPr>
        <w:t>Github Star: 9.4K</w:t>
      </w:r>
      <w:r>
        <w:rPr>
          <w:rFonts w:eastAsia="等线" w:ascii="Arial" w:cs="Arial" w:hAnsi="Arial"/>
          <w:sz w:val="22"/>
        </w:rPr>
        <w:t xml:space="preserve">Cognee 是Memory开源框架的后期之秀，专为 AI 代理构建持久化记忆。它能够将原始数据转化为可搜索的“智能记忆层”，并通过 </w:t>
      </w:r>
      <w:r>
        <w:rPr>
          <w:rFonts w:eastAsia="等线" w:ascii="Arial" w:cs="Arial" w:hAnsi="Arial"/>
          <w:b w:val="true"/>
          <w:sz w:val="22"/>
        </w:rPr>
        <w:t>向量检索 + 图数据库 + 本体结构</w:t>
      </w:r>
      <w:r>
        <w:rPr>
          <w:rFonts w:eastAsia="等线" w:ascii="Arial" w:cs="Arial" w:hAnsi="Arial"/>
          <w:sz w:val="22"/>
        </w:rPr>
        <w:t xml:space="preserve"> 的组合，使数据既能进行语义相似检索，又能进行结构化推理。同大部分开源的Memory方案一样，Cognee 也提供托管云服务。Cognee 的底层采用多重存储架构：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关系存储</w:t>
      </w:r>
      <w:r>
        <w:rPr>
          <w:rFonts w:eastAsia="等线" w:ascii="Arial" w:cs="Arial" w:hAnsi="Arial"/>
          <w:sz w:val="22"/>
        </w:rPr>
        <w:t>：跟踪文档、数据块以及它们的来源与关联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向量存储</w:t>
      </w:r>
      <w:r>
        <w:rPr>
          <w:rFonts w:eastAsia="等线" w:ascii="Arial" w:cs="Arial" w:hAnsi="Arial"/>
          <w:sz w:val="22"/>
        </w:rPr>
        <w:t>：保存文本嵌入，用于语义相似度检索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图谱存储</w:t>
      </w:r>
      <w:r>
        <w:rPr>
          <w:rFonts w:eastAsia="等线" w:ascii="Arial" w:cs="Arial" w:hAnsi="Arial"/>
          <w:sz w:val="22"/>
        </w:rPr>
        <w:t>：记录实体与实体之间的关系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这使得 Cognee 在检索时能够同时使用向量搜索与知识图谱推理，形成更强的混合查询能力。核心架构用下图来表示Cognee的核心架构：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Cognee 的底层由以下核心组件组成：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Tasks</w:t>
      </w:r>
      <w:r>
        <w:rPr>
          <w:rFonts w:eastAsia="等线" w:ascii="Arial" w:cs="Arial" w:hAnsi="Arial"/>
          <w:sz w:val="22"/>
        </w:rPr>
        <w:t>：最小的数据处理单元，例如文本到实体/关系的解析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Pipelines</w:t>
      </w:r>
      <w:r>
        <w:rPr>
          <w:rFonts w:eastAsia="等线" w:ascii="Arial" w:cs="Arial" w:hAnsi="Arial"/>
          <w:sz w:val="22"/>
        </w:rPr>
        <w:t>：多个 Task 组成的工作流，比如一次完整的从输入到图谱完成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DataPoints</w:t>
      </w:r>
      <w:r>
        <w:rPr>
          <w:rFonts w:eastAsia="等线" w:ascii="Arial" w:cs="Arial" w:hAnsi="Arial"/>
          <w:sz w:val="22"/>
        </w:rPr>
        <w:t>：图谱中的一个信息实体（Pydantic 模型），如“员工”等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但实际使用中，开发者会通过更“上层”的接口完成主要流程：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数据添加（Add）</w:t>
      </w:r>
      <w:r>
        <w:rPr>
          <w:rFonts w:eastAsia="等线" w:ascii="Arial" w:cs="Arial" w:hAnsi="Arial"/>
          <w:sz w:val="22"/>
        </w:rPr>
        <w:t>： 使用 cognee.add 接口将文本、对话、文件等多种数据源导入系统 ，系统会自动切分文档并为后续处理做准备。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构建知识图谱（Cognify）</w:t>
      </w:r>
      <w:r>
        <w:rPr>
          <w:rFonts w:eastAsia="等线" w:ascii="Arial" w:cs="Arial" w:hAnsi="Arial"/>
          <w:sz w:val="22"/>
        </w:rPr>
        <w:t>： 调用 cognee.cognify 后，Cognee 利用内置的抽取任务，从已添加的数据中识别实体/关系，生成知识图谱 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语义增强（Memify）</w:t>
      </w:r>
      <w:r>
        <w:rPr>
          <w:rFonts w:eastAsia="等线" w:ascii="Arial" w:cs="Arial" w:hAnsi="Arial"/>
          <w:sz w:val="22"/>
        </w:rPr>
        <w:t>： （可选）在已构建的图谱上运行 cognee.memify，可进一步利用语义算法对图谱进行丰富和优化。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混合检索（Search）</w:t>
      </w:r>
      <w:r>
        <w:rPr>
          <w:rFonts w:eastAsia="等线" w:ascii="Arial" w:cs="Arial" w:hAnsi="Arial"/>
          <w:sz w:val="22"/>
        </w:rPr>
        <w:t>： 使用 cognee.search 可对构建好的知识图谱发起向量相似度与图遍历等的混合查询，返回检索结果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快速上手以下示例展示一个最小可用的 Cognee 流程：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cognee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1. ADD：添加文本数据</w:t>
            </w:r>
            <w:r>
              <w:rPr>
                <w:rFonts w:eastAsia="Consolas" w:ascii="Consolas" w:cs="Consolas" w:hAnsi="Consolas"/>
                <w:sz w:val="22"/>
              </w:rPr>
              <w:br/>
              <w:t>await cognee.add(</w:t>
              <w:br/>
              <w:t xml:space="preserve">    "我叫张伟，是公司的销售总监。",</w:t>
              <w:br/>
              <w:t xml:space="preserve">    dataset_name="user_profile"</w:t>
              <w:br/>
              <w:t>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2. COGNIFY：构建知识图谱（触发 LLM 实体与关系抽取）</w:t>
            </w:r>
            <w:r>
              <w:rPr>
                <w:rFonts w:eastAsia="Consolas" w:ascii="Consolas" w:cs="Consolas" w:hAnsi="Consolas"/>
                <w:sz w:val="22"/>
              </w:rPr>
              <w:br/>
              <w:t>await cognee.cognify(["user_profile"])</w:t>
              <w:br/>
              <w:br/>
            </w:r>
            <w:r>
              <w:rPr>
                <w:rFonts w:eastAsia="Consolas" w:ascii="Consolas" w:cs="Consolas" w:hAnsi="Consolas"/>
                <w:i w:val="true"/>
                <w:sz w:val="22"/>
              </w:rPr>
              <w:t># 3. SEARCH：混合检索（向量 + 图）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results = await cognee.search("公司的销售总监是谁？")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这里的流程非常直观：添加 → 构建图谱 → 查询。核心特点Cognee的能力特点总结如下：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端到端记忆架构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Cognee 将向量存储、图数据库和推理管道整合为统一的记忆引擎，使 AI 代理能从图谱中连贯地检索知识 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高可定制本体</w:t>
      </w:r>
      <w:r>
        <w:rPr>
          <w:rFonts w:eastAsia="等线" w:ascii="Arial" w:cs="Arial" w:hAnsi="Arial"/>
          <w:sz w:val="22"/>
        </w:rPr>
        <w:t>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支持基于 </w:t>
      </w:r>
      <w:r>
        <w:rPr>
          <w:rFonts w:eastAsia="等线" w:ascii="Arial" w:cs="Arial" w:hAnsi="Arial"/>
          <w:b w:val="true"/>
          <w:sz w:val="22"/>
        </w:rPr>
        <w:t>RDF / OWL 本体</w:t>
      </w:r>
      <w:r>
        <w:rPr>
          <w:rFonts w:eastAsia="等线" w:ascii="Arial" w:cs="Arial" w:hAnsi="Arial"/>
          <w:sz w:val="22"/>
        </w:rPr>
        <w:t xml:space="preserve"> 的知识结构定义，你可以通过自定义任务与管道来表示特定行业的实体、属性与关系。</w:t>
        <w:br/>
      </w:r>
      <w:r>
        <w:rPr>
          <w:rFonts w:eastAsia="等线" w:ascii="Arial" w:cs="Arial" w:hAnsi="Arial"/>
          <w:sz w:val="22"/>
        </w:rPr>
        <w:t>RDF 和 OWL是语义网领域的标准化本体语言，以特定序列化格式（如 XML）描述领域的知识结构、语义关系与约束。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多源数据互联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能够处理对话记录、文档、图片、音频等 30 多种数据类型，实现多模态信息的记忆构建 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混合检索能力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提供语义相似性查询和知识图遍历查询的混合策略，可在查询时同时利用向量匹配和图结构关系 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良好的生态集成能力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Cognee支持与广泛的LLM、嵌入模型、结构化输出框架、关系数据库、图数据库、向量数据库的集成。Cognee 具有新颖的设计与强大的功能。其目前不足主要体现在：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对开发者要求相对较高，需要同时维护向量库、图数据库甚至本体体系。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项目相对较新，文档、生态、工具链仍在快速成长中。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架构复杂度高于一般 Memory 方案，更适合复杂业务场景。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PART 05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对比与选择建议</w:t>
      </w:r>
      <w:r>
        <w:rPr>
          <w:rFonts w:eastAsia="等线" w:ascii="Arial" w:cs="Arial" w:hAnsi="Arial"/>
          <w:sz w:val="22"/>
        </w:rPr>
        <w:br/>
        <w:br/>
      </w:r>
      <w:r>
        <w:rPr>
          <w:rFonts w:eastAsia="等线" w:ascii="Arial" w:cs="Arial" w:hAnsi="Arial"/>
          <w:sz w:val="22"/>
        </w:rPr>
        <w:t>介绍完以上三种主流长期记忆方案，我们从多个角度对它们做一个整体汇总，便于在真实项目中选择最适合的方案。</w:t>
      </w:r>
      <w:r>
        <w:rPr>
          <w:rFonts w:eastAsia="等线" w:ascii="Arial" w:cs="Arial" w:hAnsi="Arial"/>
          <w:b w:val="true"/>
          <w:sz w:val="22"/>
        </w:rPr>
        <w:t>【产品策略】</w:t>
      </w:r>
      <w:r>
        <w:rPr>
          <w:rFonts w:eastAsia="等线" w:ascii="Arial" w:cs="Arial" w:hAnsi="Arial"/>
          <w:sz w:val="22"/>
        </w:rPr>
        <w:t>三者都采用“</w:t>
      </w:r>
      <w:r>
        <w:rPr>
          <w:rFonts w:eastAsia="等线" w:ascii="Arial" w:cs="Arial" w:hAnsi="Arial"/>
          <w:b w:val="true"/>
          <w:sz w:val="22"/>
        </w:rPr>
        <w:t>开源核心 + 商业托管平台</w:t>
      </w:r>
      <w:r>
        <w:rPr>
          <w:rFonts w:eastAsia="等线" w:ascii="Arial" w:cs="Arial" w:hAnsi="Arial"/>
          <w:sz w:val="22"/>
        </w:rPr>
        <w:t>”的双轨模式：开源负责吸引开发者、降低集成门槛；商业平台提供更完善的工程能力、监控、托管与企业级功能。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Mem0</w:t>
      </w:r>
      <w:r>
        <w:rPr>
          <w:rFonts w:eastAsia="等线" w:ascii="Arial" w:cs="Arial" w:hAnsi="Arial"/>
          <w:sz w:val="22"/>
        </w:rPr>
        <w:t>：记忆逻辑、向量存储、检索全部开源，社区迭代活跃。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Graphiti</w:t>
      </w:r>
      <w:r>
        <w:rPr>
          <w:rFonts w:eastAsia="等线" w:ascii="Arial" w:cs="Arial" w:hAnsi="Arial"/>
          <w:sz w:val="22"/>
        </w:rPr>
        <w:t>：是 Zep 的开源核心引擎，但完整体验需要配合商业版 zep（监控、UI、长文档存储等）。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Cognee</w:t>
      </w:r>
      <w:r>
        <w:rPr>
          <w:rFonts w:eastAsia="等线" w:ascii="Arial" w:cs="Arial" w:hAnsi="Arial"/>
          <w:sz w:val="22"/>
        </w:rPr>
        <w:t>：知识抽取、管道、存储层等全部开源，支持本地完全自托管。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【记忆架构】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Mem0</w:t>
      </w:r>
      <w:r>
        <w:rPr>
          <w:rFonts w:eastAsia="等线" w:ascii="Arial" w:cs="Arial" w:hAnsi="Arial"/>
          <w:sz w:val="22"/>
        </w:rPr>
        <w:t>：最初是轻量向量记忆，现在也支持动态图式记忆（混合存储）。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Graphiti</w:t>
      </w:r>
      <w:r>
        <w:rPr>
          <w:rFonts w:eastAsia="等线" w:ascii="Arial" w:cs="Arial" w:hAnsi="Arial"/>
          <w:sz w:val="22"/>
        </w:rPr>
        <w:t>：以时间知识图谱为中心，强调事件、关系与时序演化。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Cognee</w:t>
      </w:r>
      <w:r>
        <w:rPr>
          <w:rFonts w:eastAsia="等线" w:ascii="Arial" w:cs="Arial" w:hAnsi="Arial"/>
          <w:sz w:val="22"/>
        </w:rPr>
        <w:t>：向量 + 知识图谱 + RDF/OWL 本体，多种结构结合的完整知识记忆引擎。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【功能侧重】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Mem0</w:t>
      </w:r>
      <w:r>
        <w:rPr>
          <w:rFonts w:eastAsia="等线" w:ascii="Arial" w:cs="Arial" w:hAnsi="Arial"/>
          <w:sz w:val="22"/>
        </w:rPr>
        <w:t>：对话型记忆的提取、冲突检测、自动更新与高效检索。简单易集成，是给对话 Agent 加“长期记忆”的最快方式。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Graphiti</w:t>
      </w:r>
      <w:r>
        <w:rPr>
          <w:rFonts w:eastAsia="等线" w:ascii="Arial" w:cs="Arial" w:hAnsi="Arial"/>
          <w:sz w:val="22"/>
        </w:rPr>
        <w:t>：强项是结构化知识图谱、双时间轴模型和混合搜索推理，在事件流、CRM、人事、客服等场景更适合。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Cognee</w:t>
      </w:r>
      <w:r>
        <w:rPr>
          <w:rFonts w:eastAsia="等线" w:ascii="Arial" w:cs="Arial" w:hAnsi="Arial"/>
          <w:sz w:val="22"/>
        </w:rPr>
        <w:t>：最全面的知识记忆平台，能处理向量、图谱、本体等多层次知识结构，适合构建大型企业知识库或“企业知识大脑”甚至替代RAG。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【性能】</w:t>
      </w:r>
      <w:r>
        <w:rPr>
          <w:rFonts w:eastAsia="等线" w:ascii="Arial" w:cs="Arial" w:hAnsi="Arial"/>
          <w:sz w:val="22"/>
        </w:rPr>
        <w:t>三者都通过不同方式提升性能与降低 Token 成本，例如减少 LLM 调用、提升记忆质量、异步处理等。其中Graphiti在更复杂的企业场景测试中将准确率进一步提高，并让响应速度快了一个量级。</w:t>
        <w:br/>
      </w:r>
      <w:r>
        <w:rPr>
          <w:rFonts w:eastAsia="等线" w:ascii="Arial" w:cs="Arial" w:hAnsi="Arial"/>
          <w:b w:val="true"/>
          <w:sz w:val="22"/>
        </w:rPr>
        <w:t>【灵活性与定制】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Mem0</w:t>
      </w:r>
      <w:r>
        <w:rPr>
          <w:rFonts w:eastAsia="等线" w:ascii="Arial" w:cs="Arial" w:hAnsi="Arial"/>
          <w:sz w:val="22"/>
        </w:rPr>
        <w:t>：轻量、开箱即用，配置项少、上手成本低，但可定制能力相对弱。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Graphiti</w:t>
      </w:r>
      <w:r>
        <w:rPr>
          <w:rFonts w:eastAsia="等线" w:ascii="Arial" w:cs="Arial" w:hAnsi="Arial"/>
          <w:sz w:val="22"/>
        </w:rPr>
        <w:t>：可自定义实体、关系等图谱结构，但强依赖图模型，对“松散型记忆”不太友好。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Cognee</w:t>
      </w:r>
      <w:r>
        <w:rPr>
          <w:rFonts w:eastAsia="等线" w:ascii="Arial" w:cs="Arial" w:hAnsi="Arial"/>
          <w:sz w:val="22"/>
        </w:rPr>
        <w:t>：三者中灵活性最高，自定义本体、任务管道、实体/关系等都非常自由，支持多类型存储。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【兼容性与集成开发】</w:t>
      </w:r>
      <w:r>
        <w:rPr>
          <w:rFonts w:eastAsia="等线" w:ascii="Arial" w:cs="Arial" w:hAnsi="Arial"/>
          <w:sz w:val="22"/>
        </w:rPr>
        <w:t>三者都兼容主流LLM、向量数据库、图数据库、MCP 协议、LangGraph 等。但集成体验有区别：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Mem0：最省力</w:t>
      </w:r>
      <w:r>
        <w:rPr>
          <w:rFonts w:eastAsia="等线" w:ascii="Arial" w:cs="Arial" w:hAnsi="Arial"/>
          <w:sz w:val="22"/>
        </w:rPr>
        <w:t>。几乎能直接“插入”现有应用，几行代码即可获得长期记忆。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Cognee：次之</w:t>
      </w:r>
      <w:r>
        <w:rPr>
          <w:rFonts w:eastAsia="等线" w:ascii="Arial" w:cs="Arial" w:hAnsi="Arial"/>
          <w:sz w:val="22"/>
        </w:rPr>
        <w:t>。功能强大但架构更复杂，需要少量学习。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Graphiti：最复杂</w:t>
      </w:r>
      <w:r>
        <w:rPr>
          <w:rFonts w:eastAsia="等线" w:ascii="Arial" w:cs="Arial" w:hAnsi="Arial"/>
          <w:sz w:val="22"/>
        </w:rPr>
        <w:t>。限定在知识图谱模型，需要理解且API使用更复杂些。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用这张图进行汇总：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7057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7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最后，用一句话总结三者的典型使用场景：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你的目标是快速给对话式Agent添加记忆？ 建议选 Mem0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最简单、最省心、几乎零学习成本。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你的数据涉及事件、人物、流程，需要时序推理？ 选 Graphiti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CRM、人事系统、客服场景的好选择。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你需要构建“企业级知识大脑”或“带本体的多模态知识库”？ 选 Cognee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最强的表达能力、最高的灵活性。当然，真正的选型仍需根据你的</w:t>
      </w:r>
      <w:r>
        <w:rPr>
          <w:rFonts w:eastAsia="等线" w:ascii="Arial" w:cs="Arial" w:hAnsi="Arial"/>
          <w:b w:val="true"/>
          <w:sz w:val="22"/>
        </w:rPr>
        <w:t>数据类型、业务复杂度、团队能力、可维护成本</w:t>
      </w:r>
      <w:r>
        <w:rPr>
          <w:rFonts w:eastAsia="等线" w:ascii="Arial" w:cs="Arial" w:hAnsi="Arial"/>
          <w:sz w:val="22"/>
        </w:rPr>
        <w:t>综合权衡。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参考：</w:t>
      </w:r>
      <w:r>
        <w:rPr>
          <w:rFonts w:eastAsia="等线" w:ascii="Arial" w:cs="Arial" w:hAnsi="Arial"/>
          <w:sz w:val="22"/>
        </w:rPr>
        <w:t>https://mp.weixin.qq.com/s/sdi3rgDRiRWhsmbDWc-w-g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0698">
    <w:lvl>
      <w:numFmt w:val="bullet"/>
      <w:suff w:val="tab"/>
      <w:lvlText w:val="•"/>
      <w:rPr>
        <w:color w:val="3370ff"/>
      </w:rPr>
    </w:lvl>
  </w:abstractNum>
  <w:abstractNum w:abstractNumId="610699">
    <w:lvl>
      <w:numFmt w:val="bullet"/>
      <w:suff w:val="tab"/>
      <w:lvlText w:val="•"/>
      <w:rPr>
        <w:color w:val="3370ff"/>
      </w:rPr>
    </w:lvl>
  </w:abstractNum>
  <w:abstractNum w:abstractNumId="610700">
    <w:lvl>
      <w:numFmt w:val="bullet"/>
      <w:suff w:val="tab"/>
      <w:lvlText w:val="•"/>
      <w:rPr>
        <w:color w:val="3370ff"/>
      </w:rPr>
    </w:lvl>
  </w:abstractNum>
  <w:abstractNum w:abstractNumId="610701">
    <w:lvl>
      <w:numFmt w:val="bullet"/>
      <w:suff w:val="tab"/>
      <w:lvlText w:val="•"/>
      <w:rPr>
        <w:color w:val="3370ff"/>
      </w:rPr>
    </w:lvl>
  </w:abstractNum>
  <w:abstractNum w:abstractNumId="610702">
    <w:lvl>
      <w:numFmt w:val="bullet"/>
      <w:suff w:val="tab"/>
      <w:lvlText w:val="•"/>
      <w:rPr>
        <w:color w:val="3370ff"/>
      </w:rPr>
    </w:lvl>
  </w:abstractNum>
  <w:abstractNum w:abstractNumId="610703">
    <w:lvl>
      <w:numFmt w:val="bullet"/>
      <w:suff w:val="tab"/>
      <w:lvlText w:val="•"/>
      <w:rPr>
        <w:color w:val="3370ff"/>
      </w:rPr>
    </w:lvl>
  </w:abstractNum>
  <w:abstractNum w:abstractNumId="610704">
    <w:lvl>
      <w:numFmt w:val="bullet"/>
      <w:suff w:val="tab"/>
      <w:lvlText w:val="•"/>
      <w:rPr>
        <w:color w:val="3370ff"/>
      </w:rPr>
    </w:lvl>
  </w:abstractNum>
  <w:abstractNum w:abstractNumId="610705">
    <w:lvl>
      <w:numFmt w:val="bullet"/>
      <w:suff w:val="tab"/>
      <w:lvlText w:val="•"/>
      <w:rPr>
        <w:color w:val="3370ff"/>
      </w:rPr>
    </w:lvl>
  </w:abstractNum>
  <w:abstractNum w:abstractNumId="610706">
    <w:lvl>
      <w:numFmt w:val="bullet"/>
      <w:suff w:val="tab"/>
      <w:lvlText w:val="•"/>
      <w:rPr>
        <w:color w:val="3370ff"/>
      </w:rPr>
    </w:lvl>
  </w:abstractNum>
  <w:abstractNum w:abstractNumId="610707">
    <w:lvl>
      <w:numFmt w:val="bullet"/>
      <w:suff w:val="tab"/>
      <w:lvlText w:val="•"/>
      <w:rPr>
        <w:color w:val="3370ff"/>
      </w:rPr>
    </w:lvl>
  </w:abstractNum>
  <w:abstractNum w:abstractNumId="610708">
    <w:lvl>
      <w:start w:val="1"/>
      <w:numFmt w:val="decimal"/>
      <w:suff w:val="tab"/>
      <w:lvlText w:val="%1."/>
      <w:rPr>
        <w:color w:val="3370ff"/>
      </w:rPr>
    </w:lvl>
  </w:abstractNum>
  <w:abstractNum w:abstractNumId="610709">
    <w:lvl>
      <w:start w:val="2"/>
      <w:numFmt w:val="decimal"/>
      <w:suff w:val="tab"/>
      <w:lvlText w:val="%1."/>
      <w:rPr>
        <w:color w:val="3370ff"/>
      </w:rPr>
    </w:lvl>
  </w:abstractNum>
  <w:abstractNum w:abstractNumId="610710">
    <w:lvl>
      <w:start w:val="3"/>
      <w:numFmt w:val="decimal"/>
      <w:suff w:val="tab"/>
      <w:lvlText w:val="%1."/>
      <w:rPr>
        <w:color w:val="3370ff"/>
      </w:rPr>
    </w:lvl>
  </w:abstractNum>
  <w:abstractNum w:abstractNumId="610711">
    <w:lvl>
      <w:start w:val="4"/>
      <w:numFmt w:val="decimal"/>
      <w:suff w:val="tab"/>
      <w:lvlText w:val="%1."/>
      <w:rPr>
        <w:color w:val="3370ff"/>
      </w:rPr>
    </w:lvl>
  </w:abstractNum>
  <w:abstractNum w:abstractNumId="610712">
    <w:lvl>
      <w:numFmt w:val="bullet"/>
      <w:suff w:val="tab"/>
      <w:lvlText w:val="•"/>
      <w:rPr>
        <w:color w:val="3370ff"/>
      </w:rPr>
    </w:lvl>
  </w:abstractNum>
  <w:abstractNum w:abstractNumId="610713">
    <w:lvl>
      <w:numFmt w:val="bullet"/>
      <w:suff w:val="tab"/>
      <w:lvlText w:val="•"/>
      <w:rPr>
        <w:color w:val="3370ff"/>
      </w:rPr>
    </w:lvl>
  </w:abstractNum>
  <w:abstractNum w:abstractNumId="610714">
    <w:lvl>
      <w:numFmt w:val="bullet"/>
      <w:suff w:val="tab"/>
      <w:lvlText w:val="•"/>
      <w:rPr>
        <w:color w:val="3370ff"/>
      </w:rPr>
    </w:lvl>
  </w:abstractNum>
  <w:abstractNum w:abstractNumId="610715">
    <w:lvl>
      <w:numFmt w:val="bullet"/>
      <w:suff w:val="tab"/>
      <w:lvlText w:val="•"/>
      <w:rPr>
        <w:color w:val="3370ff"/>
      </w:rPr>
    </w:lvl>
  </w:abstractNum>
  <w:abstractNum w:abstractNumId="610716">
    <w:lvl>
      <w:numFmt w:val="bullet"/>
      <w:suff w:val="tab"/>
      <w:lvlText w:val="•"/>
      <w:rPr>
        <w:color w:val="3370ff"/>
      </w:rPr>
    </w:lvl>
  </w:abstractNum>
  <w:abstractNum w:abstractNumId="610717">
    <w:lvl>
      <w:numFmt w:val="bullet"/>
      <w:suff w:val="tab"/>
      <w:lvlText w:val="•"/>
      <w:rPr>
        <w:color w:val="3370ff"/>
      </w:rPr>
    </w:lvl>
  </w:abstractNum>
  <w:abstractNum w:abstractNumId="610718">
    <w:lvl>
      <w:numFmt w:val="bullet"/>
      <w:suff w:val="tab"/>
      <w:lvlText w:val="•"/>
      <w:rPr>
        <w:color w:val="3370ff"/>
      </w:rPr>
    </w:lvl>
  </w:abstractNum>
  <w:abstractNum w:abstractNumId="610719">
    <w:lvl>
      <w:numFmt w:val="bullet"/>
      <w:suff w:val="tab"/>
      <w:lvlText w:val="•"/>
      <w:rPr>
        <w:color w:val="3370ff"/>
      </w:rPr>
    </w:lvl>
  </w:abstractNum>
  <w:abstractNum w:abstractNumId="610720">
    <w:lvl>
      <w:numFmt w:val="bullet"/>
      <w:suff w:val="tab"/>
      <w:lvlText w:val="•"/>
      <w:rPr>
        <w:color w:val="3370ff"/>
      </w:rPr>
    </w:lvl>
  </w:abstractNum>
  <w:abstractNum w:abstractNumId="610721">
    <w:lvl>
      <w:start w:val="1"/>
      <w:numFmt w:val="decimal"/>
      <w:suff w:val="tab"/>
      <w:lvlText w:val="%1."/>
      <w:rPr>
        <w:color w:val="3370ff"/>
      </w:rPr>
    </w:lvl>
  </w:abstractNum>
  <w:abstractNum w:abstractNumId="610722">
    <w:lvl>
      <w:start w:val="2"/>
      <w:numFmt w:val="decimal"/>
      <w:suff w:val="tab"/>
      <w:lvlText w:val="%1."/>
      <w:rPr>
        <w:color w:val="3370ff"/>
      </w:rPr>
    </w:lvl>
  </w:abstractNum>
  <w:abstractNum w:abstractNumId="610723">
    <w:lvl>
      <w:start w:val="3"/>
      <w:numFmt w:val="decimal"/>
      <w:suff w:val="tab"/>
      <w:lvlText w:val="%1."/>
      <w:rPr>
        <w:color w:val="3370ff"/>
      </w:rPr>
    </w:lvl>
  </w:abstractNum>
  <w:abstractNum w:abstractNumId="610724">
    <w:lvl>
      <w:start w:val="4"/>
      <w:numFmt w:val="decimal"/>
      <w:suff w:val="tab"/>
      <w:lvlText w:val="%1."/>
      <w:rPr>
        <w:color w:val="3370ff"/>
      </w:rPr>
    </w:lvl>
  </w:abstractNum>
  <w:abstractNum w:abstractNumId="610725">
    <w:lvl>
      <w:numFmt w:val="bullet"/>
      <w:suff w:val="tab"/>
      <w:lvlText w:val="•"/>
      <w:rPr>
        <w:color w:val="3370ff"/>
      </w:rPr>
    </w:lvl>
  </w:abstractNum>
  <w:abstractNum w:abstractNumId="610726">
    <w:lvl>
      <w:numFmt w:val="bullet"/>
      <w:suff w:val="tab"/>
      <w:lvlText w:val="•"/>
      <w:rPr>
        <w:color w:val="3370ff"/>
      </w:rPr>
    </w:lvl>
  </w:abstractNum>
  <w:abstractNum w:abstractNumId="610727">
    <w:lvl>
      <w:numFmt w:val="bullet"/>
      <w:suff w:val="tab"/>
      <w:lvlText w:val="•"/>
      <w:rPr>
        <w:color w:val="3370ff"/>
      </w:rPr>
    </w:lvl>
  </w:abstractNum>
  <w:abstractNum w:abstractNumId="610728">
    <w:lvl>
      <w:numFmt w:val="bullet"/>
      <w:suff w:val="tab"/>
      <w:lvlText w:val="•"/>
      <w:rPr>
        <w:color w:val="3370ff"/>
      </w:rPr>
    </w:lvl>
  </w:abstractNum>
  <w:abstractNum w:abstractNumId="610729">
    <w:lvl>
      <w:numFmt w:val="bullet"/>
      <w:suff w:val="tab"/>
      <w:lvlText w:val="•"/>
      <w:rPr>
        <w:color w:val="3370ff"/>
      </w:rPr>
    </w:lvl>
  </w:abstractNum>
  <w:abstractNum w:abstractNumId="610730">
    <w:lvl>
      <w:numFmt w:val="bullet"/>
      <w:suff w:val="tab"/>
      <w:lvlText w:val="•"/>
      <w:rPr>
        <w:color w:val="3370ff"/>
      </w:rPr>
    </w:lvl>
  </w:abstractNum>
  <w:abstractNum w:abstractNumId="610731">
    <w:lvl>
      <w:numFmt w:val="bullet"/>
      <w:suff w:val="tab"/>
      <w:lvlText w:val="•"/>
      <w:rPr>
        <w:color w:val="3370ff"/>
      </w:rPr>
    </w:lvl>
  </w:abstractNum>
  <w:abstractNum w:abstractNumId="610732">
    <w:lvl>
      <w:numFmt w:val="bullet"/>
      <w:suff w:val="tab"/>
      <w:lvlText w:val="•"/>
      <w:rPr>
        <w:color w:val="3370ff"/>
      </w:rPr>
    </w:lvl>
  </w:abstractNum>
  <w:abstractNum w:abstractNumId="610733">
    <w:lvl>
      <w:numFmt w:val="bullet"/>
      <w:suff w:val="tab"/>
      <w:lvlText w:val="•"/>
      <w:rPr>
        <w:color w:val="3370ff"/>
      </w:rPr>
    </w:lvl>
  </w:abstractNum>
  <w:abstractNum w:abstractNumId="610734">
    <w:lvl>
      <w:numFmt w:val="bullet"/>
      <w:suff w:val="tab"/>
      <w:lvlText w:val="•"/>
      <w:rPr>
        <w:color w:val="3370ff"/>
      </w:rPr>
    </w:lvl>
  </w:abstractNum>
  <w:abstractNum w:abstractNumId="610735">
    <w:lvl>
      <w:numFmt w:val="bullet"/>
      <w:suff w:val="tab"/>
      <w:lvlText w:val="•"/>
      <w:rPr>
        <w:color w:val="3370ff"/>
      </w:rPr>
    </w:lvl>
  </w:abstractNum>
  <w:abstractNum w:abstractNumId="610736">
    <w:lvl>
      <w:numFmt w:val="bullet"/>
      <w:suff w:val="tab"/>
      <w:lvlText w:val="•"/>
      <w:rPr>
        <w:color w:val="3370ff"/>
      </w:rPr>
    </w:lvl>
  </w:abstractNum>
  <w:abstractNum w:abstractNumId="610737">
    <w:lvl>
      <w:numFmt w:val="bullet"/>
      <w:suff w:val="tab"/>
      <w:lvlText w:val="•"/>
      <w:rPr>
        <w:color w:val="3370ff"/>
      </w:rPr>
    </w:lvl>
  </w:abstractNum>
  <w:abstractNum w:abstractNumId="610738">
    <w:lvl>
      <w:numFmt w:val="bullet"/>
      <w:suff w:val="tab"/>
      <w:lvlText w:val="•"/>
      <w:rPr>
        <w:color w:val="3370ff"/>
      </w:rPr>
    </w:lvl>
  </w:abstractNum>
  <w:abstractNum w:abstractNumId="610739">
    <w:lvl>
      <w:start w:val="1"/>
      <w:numFmt w:val="decimal"/>
      <w:suff w:val="tab"/>
      <w:lvlText w:val="%1."/>
      <w:rPr>
        <w:color w:val="3370ff"/>
      </w:rPr>
    </w:lvl>
  </w:abstractNum>
  <w:abstractNum w:abstractNumId="610740">
    <w:lvl>
      <w:start w:val="2"/>
      <w:numFmt w:val="decimal"/>
      <w:suff w:val="tab"/>
      <w:lvlText w:val="%1."/>
      <w:rPr>
        <w:color w:val="3370ff"/>
      </w:rPr>
    </w:lvl>
  </w:abstractNum>
  <w:abstractNum w:abstractNumId="610741">
    <w:lvl>
      <w:start w:val="3"/>
      <w:numFmt w:val="decimal"/>
      <w:suff w:val="tab"/>
      <w:lvlText w:val="%1."/>
      <w:rPr>
        <w:color w:val="3370ff"/>
      </w:rPr>
    </w:lvl>
  </w:abstractNum>
  <w:abstractNum w:abstractNumId="610742">
    <w:lvl>
      <w:start w:val="4"/>
      <w:numFmt w:val="decimal"/>
      <w:suff w:val="tab"/>
      <w:lvlText w:val="%1."/>
      <w:rPr>
        <w:color w:val="3370ff"/>
      </w:rPr>
    </w:lvl>
  </w:abstractNum>
  <w:abstractNum w:abstractNumId="610743">
    <w:lvl>
      <w:numFmt w:val="bullet"/>
      <w:suff w:val="tab"/>
      <w:lvlText w:val="•"/>
      <w:rPr>
        <w:color w:val="3370ff"/>
      </w:rPr>
    </w:lvl>
  </w:abstractNum>
  <w:abstractNum w:abstractNumId="610744">
    <w:lvl>
      <w:numFmt w:val="bullet"/>
      <w:suff w:val="tab"/>
      <w:lvlText w:val="•"/>
      <w:rPr>
        <w:color w:val="3370ff"/>
      </w:rPr>
    </w:lvl>
  </w:abstractNum>
  <w:abstractNum w:abstractNumId="610745">
    <w:lvl>
      <w:numFmt w:val="bullet"/>
      <w:suff w:val="tab"/>
      <w:lvlText w:val="•"/>
      <w:rPr>
        <w:color w:val="3370ff"/>
      </w:rPr>
    </w:lvl>
  </w:abstractNum>
  <w:abstractNum w:abstractNumId="610746">
    <w:lvl>
      <w:numFmt w:val="bullet"/>
      <w:suff w:val="tab"/>
      <w:lvlText w:val="•"/>
      <w:rPr>
        <w:color w:val="3370ff"/>
      </w:rPr>
    </w:lvl>
  </w:abstractNum>
  <w:abstractNum w:abstractNumId="610747">
    <w:lvl>
      <w:numFmt w:val="bullet"/>
      <w:suff w:val="tab"/>
      <w:lvlText w:val="•"/>
      <w:rPr>
        <w:color w:val="3370ff"/>
      </w:rPr>
    </w:lvl>
  </w:abstractNum>
  <w:abstractNum w:abstractNumId="610748">
    <w:lvl>
      <w:numFmt w:val="bullet"/>
      <w:suff w:val="tab"/>
      <w:lvlText w:val="•"/>
      <w:rPr>
        <w:color w:val="3370ff"/>
      </w:rPr>
    </w:lvl>
  </w:abstractNum>
  <w:abstractNum w:abstractNumId="610749">
    <w:lvl>
      <w:numFmt w:val="bullet"/>
      <w:suff w:val="tab"/>
      <w:lvlText w:val="•"/>
      <w:rPr>
        <w:color w:val="3370ff"/>
      </w:rPr>
    </w:lvl>
  </w:abstractNum>
  <w:abstractNum w:abstractNumId="610750">
    <w:lvl>
      <w:numFmt w:val="bullet"/>
      <w:suff w:val="tab"/>
      <w:lvlText w:val="•"/>
      <w:rPr>
        <w:color w:val="3370ff"/>
      </w:rPr>
    </w:lvl>
  </w:abstractNum>
  <w:abstractNum w:abstractNumId="610751">
    <w:lvl>
      <w:numFmt w:val="bullet"/>
      <w:suff w:val="tab"/>
      <w:lvlText w:val="•"/>
      <w:rPr>
        <w:color w:val="3370ff"/>
      </w:rPr>
    </w:lvl>
  </w:abstractNum>
  <w:abstractNum w:abstractNumId="610752">
    <w:lvl>
      <w:numFmt w:val="bullet"/>
      <w:suff w:val="tab"/>
      <w:lvlText w:val="•"/>
      <w:rPr>
        <w:color w:val="3370ff"/>
      </w:rPr>
    </w:lvl>
  </w:abstractNum>
  <w:abstractNum w:abstractNumId="610753">
    <w:lvl>
      <w:numFmt w:val="bullet"/>
      <w:suff w:val="tab"/>
      <w:lvlText w:val="•"/>
      <w:rPr>
        <w:color w:val="3370ff"/>
      </w:rPr>
    </w:lvl>
  </w:abstractNum>
  <w:abstractNum w:abstractNumId="610754">
    <w:lvl>
      <w:numFmt w:val="bullet"/>
      <w:suff w:val="tab"/>
      <w:lvlText w:val="•"/>
      <w:rPr>
        <w:color w:val="3370ff"/>
      </w:rPr>
    </w:lvl>
  </w:abstractNum>
  <w:abstractNum w:abstractNumId="610755">
    <w:lvl>
      <w:numFmt w:val="bullet"/>
      <w:suff w:val="tab"/>
      <w:lvlText w:val="•"/>
      <w:rPr>
        <w:color w:val="3370ff"/>
      </w:rPr>
    </w:lvl>
  </w:abstractNum>
  <w:abstractNum w:abstractNumId="610756">
    <w:lvl>
      <w:numFmt w:val="bullet"/>
      <w:suff w:val="tab"/>
      <w:lvlText w:val="•"/>
      <w:rPr>
        <w:color w:val="3370ff"/>
      </w:rPr>
    </w:lvl>
  </w:abstractNum>
  <w:abstractNum w:abstractNumId="610757">
    <w:lvl>
      <w:numFmt w:val="bullet"/>
      <w:suff w:val="tab"/>
      <w:lvlText w:val="•"/>
      <w:rPr>
        <w:color w:val="3370ff"/>
      </w:rPr>
    </w:lvl>
  </w:abstractNum>
  <w:abstractNum w:abstractNumId="610758">
    <w:lvl>
      <w:numFmt w:val="bullet"/>
      <w:suff w:val="tab"/>
      <w:lvlText w:val="•"/>
      <w:rPr>
        <w:color w:val="3370ff"/>
      </w:rPr>
    </w:lvl>
  </w:abstractNum>
  <w:abstractNum w:abstractNumId="610759">
    <w:lvl>
      <w:numFmt w:val="bullet"/>
      <w:suff w:val="tab"/>
      <w:lvlText w:val="•"/>
      <w:rPr>
        <w:color w:val="3370ff"/>
      </w:rPr>
    </w:lvl>
  </w:abstractNum>
  <w:abstractNum w:abstractNumId="610760">
    <w:lvl>
      <w:numFmt w:val="bullet"/>
      <w:suff w:val="tab"/>
      <w:lvlText w:val="•"/>
      <w:rPr>
        <w:color w:val="3370ff"/>
      </w:rPr>
    </w:lvl>
  </w:abstractNum>
  <w:abstractNum w:abstractNumId="610761">
    <w:lvl>
      <w:numFmt w:val="bullet"/>
      <w:suff w:val="tab"/>
      <w:lvlText w:val="•"/>
      <w:rPr>
        <w:color w:val="3370ff"/>
      </w:rPr>
    </w:lvl>
  </w:abstractNum>
  <w:abstractNum w:abstractNumId="610762">
    <w:lvl>
      <w:numFmt w:val="bullet"/>
      <w:suff w:val="tab"/>
      <w:lvlText w:val="•"/>
      <w:rPr>
        <w:color w:val="3370ff"/>
      </w:rPr>
    </w:lvl>
  </w:abstractNum>
  <w:abstractNum w:abstractNumId="610763">
    <w:lvl>
      <w:numFmt w:val="bullet"/>
      <w:suff w:val="tab"/>
      <w:lvlText w:val="•"/>
      <w:rPr>
        <w:color w:val="3370ff"/>
      </w:rPr>
    </w:lvl>
  </w:abstractNum>
  <w:abstractNum w:abstractNumId="610764">
    <w:lvl>
      <w:numFmt w:val="bullet"/>
      <w:suff w:val="tab"/>
      <w:lvlText w:val="•"/>
      <w:rPr>
        <w:color w:val="3370ff"/>
      </w:rPr>
    </w:lvl>
  </w:abstractNum>
  <w:abstractNum w:abstractNumId="610765">
    <w:lvl>
      <w:numFmt w:val="bullet"/>
      <w:suff w:val="tab"/>
      <w:lvlText w:val="•"/>
      <w:rPr>
        <w:color w:val="3370ff"/>
      </w:rPr>
    </w:lvl>
  </w:abstractNum>
  <w:abstractNum w:abstractNumId="610766">
    <w:lvl>
      <w:numFmt w:val="bullet"/>
      <w:suff w:val="tab"/>
      <w:lvlText w:val="•"/>
      <w:rPr>
        <w:color w:val="3370ff"/>
      </w:rPr>
    </w:lvl>
  </w:abstractNum>
  <w:abstractNum w:abstractNumId="610767">
    <w:lvl>
      <w:numFmt w:val="bullet"/>
      <w:suff w:val="tab"/>
      <w:lvlText w:val="•"/>
      <w:rPr>
        <w:color w:val="3370ff"/>
      </w:rPr>
    </w:lvl>
  </w:abstractNum>
  <w:abstractNum w:abstractNumId="610768">
    <w:lvl>
      <w:numFmt w:val="bullet"/>
      <w:suff w:val="tab"/>
      <w:lvlText w:val="•"/>
      <w:rPr>
        <w:color w:val="3370ff"/>
      </w:rPr>
    </w:lvl>
  </w:abstractNum>
  <w:num w:numId="1">
    <w:abstractNumId w:val="610698"/>
  </w:num>
  <w:num w:numId="2">
    <w:abstractNumId w:val="610699"/>
  </w:num>
  <w:num w:numId="3">
    <w:abstractNumId w:val="610700"/>
  </w:num>
  <w:num w:numId="4">
    <w:abstractNumId w:val="610701"/>
  </w:num>
  <w:num w:numId="5">
    <w:abstractNumId w:val="610702"/>
  </w:num>
  <w:num w:numId="6">
    <w:abstractNumId w:val="610703"/>
  </w:num>
  <w:num w:numId="7">
    <w:abstractNumId w:val="610704"/>
  </w:num>
  <w:num w:numId="8">
    <w:abstractNumId w:val="610705"/>
  </w:num>
  <w:num w:numId="9">
    <w:abstractNumId w:val="610706"/>
  </w:num>
  <w:num w:numId="10">
    <w:abstractNumId w:val="610707"/>
  </w:num>
  <w:num w:numId="11">
    <w:abstractNumId w:val="610708"/>
  </w:num>
  <w:num w:numId="12">
    <w:abstractNumId w:val="610709"/>
  </w:num>
  <w:num w:numId="13">
    <w:abstractNumId w:val="610710"/>
  </w:num>
  <w:num w:numId="14">
    <w:abstractNumId w:val="610711"/>
  </w:num>
  <w:num w:numId="15">
    <w:abstractNumId w:val="610712"/>
  </w:num>
  <w:num w:numId="16">
    <w:abstractNumId w:val="610713"/>
  </w:num>
  <w:num w:numId="17">
    <w:abstractNumId w:val="610714"/>
  </w:num>
  <w:num w:numId="18">
    <w:abstractNumId w:val="610715"/>
  </w:num>
  <w:num w:numId="19">
    <w:abstractNumId w:val="610716"/>
  </w:num>
  <w:num w:numId="20">
    <w:abstractNumId w:val="610717"/>
  </w:num>
  <w:num w:numId="21">
    <w:abstractNumId w:val="610718"/>
  </w:num>
  <w:num w:numId="22">
    <w:abstractNumId w:val="610719"/>
  </w:num>
  <w:num w:numId="23">
    <w:abstractNumId w:val="610720"/>
  </w:num>
  <w:num w:numId="24">
    <w:abstractNumId w:val="610721"/>
  </w:num>
  <w:num w:numId="25">
    <w:abstractNumId w:val="610722"/>
  </w:num>
  <w:num w:numId="26">
    <w:abstractNumId w:val="610723"/>
  </w:num>
  <w:num w:numId="27">
    <w:abstractNumId w:val="610724"/>
  </w:num>
  <w:num w:numId="28">
    <w:abstractNumId w:val="610725"/>
  </w:num>
  <w:num w:numId="29">
    <w:abstractNumId w:val="610726"/>
  </w:num>
  <w:num w:numId="30">
    <w:abstractNumId w:val="610727"/>
  </w:num>
  <w:num w:numId="31">
    <w:abstractNumId w:val="610728"/>
  </w:num>
  <w:num w:numId="32">
    <w:abstractNumId w:val="610729"/>
  </w:num>
  <w:num w:numId="33">
    <w:abstractNumId w:val="610730"/>
  </w:num>
  <w:num w:numId="34">
    <w:abstractNumId w:val="610731"/>
  </w:num>
  <w:num w:numId="35">
    <w:abstractNumId w:val="610732"/>
  </w:num>
  <w:num w:numId="36">
    <w:abstractNumId w:val="610733"/>
  </w:num>
  <w:num w:numId="37">
    <w:abstractNumId w:val="610734"/>
  </w:num>
  <w:num w:numId="38">
    <w:abstractNumId w:val="610735"/>
  </w:num>
  <w:num w:numId="39">
    <w:abstractNumId w:val="610736"/>
  </w:num>
  <w:num w:numId="40">
    <w:abstractNumId w:val="610737"/>
  </w:num>
  <w:num w:numId="41">
    <w:abstractNumId w:val="610738"/>
  </w:num>
  <w:num w:numId="42">
    <w:abstractNumId w:val="610739"/>
  </w:num>
  <w:num w:numId="43">
    <w:abstractNumId w:val="610740"/>
  </w:num>
  <w:num w:numId="44">
    <w:abstractNumId w:val="610741"/>
  </w:num>
  <w:num w:numId="45">
    <w:abstractNumId w:val="610742"/>
  </w:num>
  <w:num w:numId="46">
    <w:abstractNumId w:val="610743"/>
  </w:num>
  <w:num w:numId="47">
    <w:abstractNumId w:val="610744"/>
  </w:num>
  <w:num w:numId="48">
    <w:abstractNumId w:val="610745"/>
  </w:num>
  <w:num w:numId="49">
    <w:abstractNumId w:val="610746"/>
  </w:num>
  <w:num w:numId="50">
    <w:abstractNumId w:val="610747"/>
  </w:num>
  <w:num w:numId="51">
    <w:abstractNumId w:val="610748"/>
  </w:num>
  <w:num w:numId="52">
    <w:abstractNumId w:val="610749"/>
  </w:num>
  <w:num w:numId="53">
    <w:abstractNumId w:val="610750"/>
  </w:num>
  <w:num w:numId="54">
    <w:abstractNumId w:val="610751"/>
  </w:num>
  <w:num w:numId="55">
    <w:abstractNumId w:val="610752"/>
  </w:num>
  <w:num w:numId="56">
    <w:abstractNumId w:val="610753"/>
  </w:num>
  <w:num w:numId="57">
    <w:abstractNumId w:val="610754"/>
  </w:num>
  <w:num w:numId="58">
    <w:abstractNumId w:val="610755"/>
  </w:num>
  <w:num w:numId="59">
    <w:abstractNumId w:val="610756"/>
  </w:num>
  <w:num w:numId="60">
    <w:abstractNumId w:val="610757"/>
  </w:num>
  <w:num w:numId="61">
    <w:abstractNumId w:val="610758"/>
  </w:num>
  <w:num w:numId="62">
    <w:abstractNumId w:val="610759"/>
  </w:num>
  <w:num w:numId="63">
    <w:abstractNumId w:val="610760"/>
  </w:num>
  <w:num w:numId="64">
    <w:abstractNumId w:val="610761"/>
  </w:num>
  <w:num w:numId="65">
    <w:abstractNumId w:val="610762"/>
  </w:num>
  <w:num w:numId="66">
    <w:abstractNumId w:val="610763"/>
  </w:num>
  <w:num w:numId="67">
    <w:abstractNumId w:val="610764"/>
  </w:num>
  <w:num w:numId="68">
    <w:abstractNumId w:val="610765"/>
  </w:num>
  <w:num w:numId="69">
    <w:abstractNumId w:val="610766"/>
  </w:num>
  <w:num w:numId="70">
    <w:abstractNumId w:val="610767"/>
  </w:num>
  <w:num w:numId="71">
    <w:abstractNumId w:val="6107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numbering.xml" Type="http://schemas.openxmlformats.org/officeDocument/2006/relationships/numbering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2025-12-03T06:39:17Z</dcterms:created>
  <dc:creator>Apache POI</dc:creator>
</cp:coreProperties>
</file>