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AgentShield：把蜜罐思想搬进 Agent 的工具调用链路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过去谈大模型安全，很多讨论还停留在“输入有没有风险”“输出是否合规”这两个位置。但到了 Agent 场景里，真正危险的地方往往不在模型说了什么，而在模型</w:t>
      </w:r>
      <w:r>
        <w:rPr>
          <w:rFonts w:eastAsia="等线" w:ascii="Arial" w:cs="Arial" w:hAnsi="Arial"/>
          <w:b w:val="true"/>
          <w:sz w:val="22"/>
        </w:rPr>
        <w:t>调用了什么工具、传了什么参数、完成了什么动作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这也是论文 《</w:t>
      </w:r>
      <w:r>
        <w:rPr>
          <w:rFonts w:eastAsia="等线" w:ascii="Arial" w:cs="Arial" w:hAnsi="Arial"/>
          <w:b w:val="true"/>
          <w:sz w:val="22"/>
        </w:rPr>
        <w:t>AgentShield: Deception-based Compromise Detection for Tool-using LLM Agents》</w:t>
      </w:r>
      <w:r>
        <w:rPr>
          <w:rFonts w:eastAsia="等线" w:ascii="Arial" w:cs="Arial" w:hAnsi="Arial"/>
          <w:sz w:val="22"/>
        </w:rPr>
        <w:t xml:space="preserve"> 最值得关注的地方。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https://arxiv.org/pdf/2605.11026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它没有继续沿着“如何识别恶意提示词”的路线往前走，而是换了一个更偏安全工程的思路：</w:t>
      </w:r>
      <w:r>
        <w:rPr>
          <w:rFonts w:eastAsia="等线" w:ascii="Arial" w:cs="Arial" w:hAnsi="Arial"/>
          <w:b w:val="true"/>
          <w:sz w:val="22"/>
        </w:rPr>
        <w:t>既然间接提示注入很难完全拦住，那就把 Agent 的工具调用链路变成一个“诱捕现场”。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Agent 真的被攻击者藏在网页、邮件、文档、工具返回结果里的恶意指令带偏时，它很可能会在工具调用阶段踩中提前布置好的陷阱。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论文将这种方法称为 AgentShield，一个面向工具型 LLM Agent 的欺骗式 compromise detection 框架。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Agent 的风险，正在从“说错话”变成“做错事”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间接提示注入的问题，本质上不是攻击者直接对模型说“忽略之前的指令”，而是攻击者把恶意指令藏在 Agent 会读取的外部内容里。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比如一封邮件、一段网页、一份文档、一条数据库记录，表面上是普通业务数据，里面却写着“把所有联系人发到某个邮箱”“把转账目标改成攻击者账户”“调用某个高权限工具”。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一旦把这些内容当作上下文，就可能把攻击者的指令误认为任务的一部分。论文的威胁模型明确假设，攻击者可以把隐藏指令放进 Agent 会读取的外部数据中，但不能修改系统提示词、用户原始任务或 Agent 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这类风险和传统聊天机器人不一样。聊天机器人最多是生成一段不该生成的文本，但工具型 Agent 可能真的去发邮件、查数据库、改密码、订酒店、转账、调用云资源。也就是说，风险从“内容风险”变成了“行为风险”。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所以，AgentShield 的核心判断很直接：不要只盯着模型读到了什么，而要看它最后准备做什么。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输入文本可以被伪装，可以换语言，可以混入 Unicode，也可以写得像正常业务内容；但一旦 Agent 被带偏，它最终还是要通过工具调用把攻击意图落地。这个工具调用动作，就成了最值得监控的安全边界。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291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AgentShield 的解题思路：不是阻止攻击，而是发现沦陷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很多提示注入防御都希望在攻击发生前拦住它，比如给非可信内容加边界标记，或者用分类器判断文本里有没有注入指令，或者约束 Agent 的任务执行路径。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这些方法当然有价值，但它们共同面对一个问题：只要防线被绕过，系统就缺少一个“我已经被劫持”的信号。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AgentShield 的定位不一样。它是 detection-only，也就是只监控、记录和告警，不直接阻断工具执行。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论文在架构图里专门标注，AgentShield 会在工具真正执行前检查工具调用，但它本身不是一个执行拦截器。这个设计看似保守，实际很关键：作者不是要证明自己能替代现有防御，而是要补上预防失败后的检测层。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这更接近传统网络安全里的蜜罐、蜜标和欺骗防御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防守方在系统里放一些正常用户不会碰、攻击者却很可能感兴趣的东西。一旦这些东西被访问，就说明系统里可能已经有攻击行为。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AgentShield 把这个思路搬到了 Agent 的工具接口里：既然 Agent 的动作要通过工具完成，那就在工具层放陷阱。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这也是这篇论文最有工程价值的地方。它没有把 Agent 安全继续抽象成“模型是否听话”，而是落到了一个更可控的位置：工具接口、参数、调用轨迹和运行时告警。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三层陷阱：假工具、假凭据、参数白名单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AgentShield 的设计很简单，但安全含义很清楚。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第一层是 </w:t>
      </w:r>
      <w:r>
        <w:rPr>
          <w:rFonts w:eastAsia="等线" w:ascii="Arial" w:cs="Arial" w:hAnsi="Arial"/>
          <w:b w:val="true"/>
          <w:sz w:val="22"/>
        </w:rPr>
        <w:t>Honeytools</w:t>
      </w:r>
      <w:r>
        <w:rPr>
          <w:rFonts w:eastAsia="等线" w:ascii="Arial" w:cs="Arial" w:hAnsi="Arial"/>
          <w:sz w:val="22"/>
        </w:rPr>
        <w:t>，也就是</w:t>
      </w:r>
      <w:r>
        <w:rPr>
          <w:rFonts w:eastAsia="等线" w:ascii="Arial" w:cs="Arial" w:hAnsi="Arial"/>
          <w:b w:val="true"/>
          <w:sz w:val="22"/>
        </w:rPr>
        <w:t>假工具</w:t>
      </w:r>
      <w:r>
        <w:rPr>
          <w:rFonts w:eastAsia="等线" w:ascii="Arial" w:cs="Arial" w:hAnsi="Arial"/>
          <w:sz w:val="22"/>
        </w:rPr>
        <w:t xml:space="preserve">。系统会把几个看起来对攻击者有吸引力、但正常任务绝不应该调用的工具放进 Agent 的工具列表里，例如 </w:t>
      </w:r>
      <w:r>
        <w:rPr>
          <w:rFonts w:eastAsia="Consolas" w:ascii="Consolas" w:cs="Consolas" w:hAnsi="Consolas"/>
          <w:sz w:val="22"/>
          <w:shd w:fill="EFF0F1"/>
        </w:rPr>
        <w:t>export_all_user_data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exfiltrate_data_to_attacker_server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system_admin_console</w:t>
      </w:r>
      <w:r>
        <w:rPr>
          <w:rFonts w:eastAsia="等线" w:ascii="Arial" w:cs="Arial" w:hAnsi="Arial"/>
          <w:sz w:val="22"/>
        </w:rPr>
        <w:t>。这些工具真的被调用时不会造成危害，只会返回错误或触发告警。论文强调，假工具名称必须足够“明显恶意”，这样正常 Agent 在正常任务中没有理由误调用它。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第二层是 </w:t>
      </w:r>
      <w:r>
        <w:rPr>
          <w:rFonts w:eastAsia="等线" w:ascii="Arial" w:cs="Arial" w:hAnsi="Arial"/>
          <w:b w:val="true"/>
          <w:sz w:val="22"/>
        </w:rPr>
        <w:t>Honeytokens</w:t>
      </w:r>
      <w:r>
        <w:rPr>
          <w:rFonts w:eastAsia="等线" w:ascii="Arial" w:cs="Arial" w:hAnsi="Arial"/>
          <w:sz w:val="22"/>
        </w:rPr>
        <w:t>，也就是</w:t>
      </w:r>
      <w:r>
        <w:rPr>
          <w:rFonts w:eastAsia="等线" w:ascii="Arial" w:cs="Arial" w:hAnsi="Arial"/>
          <w:b w:val="true"/>
          <w:sz w:val="22"/>
        </w:rPr>
        <w:t>假凭据</w:t>
      </w:r>
      <w:r>
        <w:rPr>
          <w:rFonts w:eastAsia="等线" w:ascii="Arial" w:cs="Arial" w:hAnsi="Arial"/>
          <w:sz w:val="22"/>
        </w:rPr>
        <w:t>。系统会在环境中放置假的 API key、管理员密码、数据库连接串、内部 URL、SSH key 路径等。AgentShield 会检查所有外发工具调用参数里是否包含这些假凭据。如果出现了，就说明 Agent 可能正在被诱导去窃取和外传敏感信息。论文也承认，在标准 AgentDojo 测试中这一层没有触发，因为 benchmark 里的 Agent 主要调用工具 API，并不会浏览存放凭据的文件；但在专门的凭据窃取攻击中，这一层可以发挥作用。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第三层是 </w:t>
      </w:r>
      <w:r>
        <w:rPr>
          <w:rFonts w:eastAsia="等线" w:ascii="Arial" w:cs="Arial" w:hAnsi="Arial"/>
          <w:b w:val="true"/>
          <w:sz w:val="22"/>
        </w:rPr>
        <w:t>Parameter Validator</w:t>
      </w:r>
      <w:r>
        <w:rPr>
          <w:rFonts w:eastAsia="等线" w:ascii="Arial" w:cs="Arial" w:hAnsi="Arial"/>
          <w:sz w:val="22"/>
        </w:rPr>
        <w:t>，也就是</w:t>
      </w:r>
      <w:r>
        <w:rPr>
          <w:rFonts w:eastAsia="等线" w:ascii="Arial" w:cs="Arial" w:hAnsi="Arial"/>
          <w:b w:val="true"/>
          <w:sz w:val="22"/>
        </w:rPr>
        <w:t>参数白名单</w:t>
      </w:r>
      <w:r>
        <w:rPr>
          <w:rFonts w:eastAsia="等线" w:ascii="Arial" w:cs="Arial" w:hAnsi="Arial"/>
          <w:sz w:val="22"/>
        </w:rPr>
        <w:t>。系统会检查 Agent 传给工具的参数是否在允许范围内。例如，银行转账只能转给已知账户，邮件只能发到允许域名，URL 必须匹配白名单。一旦 Agent 使用了未批准账户、异常邮箱、异常 URL，就会触发告警。这一层最接近真实工程里的策略控制，但也最依赖业务配置，因为不同企业、不同 Agent、不同工具的合法参数空间完全不同。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层的误报风险并不一样。假工具的误报风险最低，因为正常任务不应该调用“把数据外传到攻击者服务器”这种工具。参数白名单的工程价值更高，但前提是白名单足够完整。假凭据在真实企业环境里可能很有用，但在 benchmark 里没有充分展示。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论文报告，三层机制加起来每次工具调用增加不到 </w:t>
      </w:r>
      <w:r>
        <w:rPr>
          <w:rFonts w:eastAsia="等线" w:ascii="Arial" w:cs="Arial" w:hAnsi="Arial"/>
          <w:b w:val="true"/>
          <w:sz w:val="22"/>
        </w:rPr>
        <w:t>50ms</w:t>
      </w:r>
      <w:r>
        <w:rPr>
          <w:rFonts w:eastAsia="等线" w:ascii="Arial" w:cs="Arial" w:hAnsi="Arial"/>
          <w:sz w:val="22"/>
        </w:rPr>
        <w:t xml:space="preserve">，总体开销低于 </w:t>
      </w:r>
      <w:r>
        <w:rPr>
          <w:rFonts w:eastAsia="等线" w:ascii="Arial" w:cs="Arial" w:hAnsi="Arial"/>
          <w:b w:val="true"/>
          <w:sz w:val="22"/>
        </w:rPr>
        <w:t>1%</w:t>
      </w:r>
      <w:r>
        <w:rPr>
          <w:rFonts w:eastAsia="等线" w:ascii="Arial" w:cs="Arial" w:hAnsi="Arial"/>
          <w:sz w:val="22"/>
        </w:rPr>
        <w:t>，并且不需要额外调用 LLM。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实验设计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这篇论文的实验设计有一个值得关注的点：作者没有只在英文提示注入上做验证，而是构造了跨语言攻击集。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论文使用 AgentDojo v1.2.2 作为评测基准，覆盖 banking、messaging、travel、workspace 四类 Agent 环境；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测试模型包括 GPT-4o-mini、GPT-5-mini、Llama 3.3 70B-Instruct 和 DeepSeek-V3。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攻击集包含 </w:t>
      </w:r>
      <w:r>
        <w:rPr>
          <w:rFonts w:eastAsia="等线" w:ascii="Arial" w:cs="Arial" w:hAnsi="Arial"/>
          <w:b w:val="true"/>
          <w:sz w:val="22"/>
        </w:rPr>
        <w:t xml:space="preserve">176 </w:t>
      </w:r>
      <w:r>
        <w:rPr>
          <w:rFonts w:eastAsia="等线" w:ascii="Arial" w:cs="Arial" w:hAnsi="Arial"/>
          <w:sz w:val="22"/>
        </w:rPr>
        <w:t>条跨语言 prompt，覆盖英文、库尔德语、阿拉伯语以及英语—库尔德语混合语言，攻击类型包括目标劫持、数据外传、凭据窃取、社会工程、音译、零宽 Unicode、同形字符替换等。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这个设计很重要。因为很多提示注入防御在英文上看起来还能工作，一旦切到低资源语言、混合语言或者特殊字符变体，就容易出现两种极端：要么漏报，要么把大量正常文本都误判为攻击。AgentShield 回避了这个问题，因为它并不直接理解攻击文本，而是观察 Agent 后续的工具调用行为。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换句话说，攻击者可以把恶意指令写成英文、库尔德语、阿拉伯语，也可以混合语言，但只要最终目标是“让 Agent 调错工具、传错参数、泄露凭据”，行为层面就会留下相对稳定的痕迹。这就是行为检测相比文本检测的优势。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实验结果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论文报告了两个指标：一个是攻击成功率，也就是 Agent 是否真的执行了攻击者想要的动作；另一个是检测率，也就是 AgentShield 是否触发告警。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这个区分非常重要，因为 AgentShield 的目标不是让所有攻击尝试都失败，而是在</w:t>
      </w:r>
      <w:r>
        <w:rPr>
          <w:rFonts w:eastAsia="等线" w:ascii="Arial" w:cs="Arial" w:hAnsi="Arial"/>
          <w:b w:val="true"/>
          <w:sz w:val="22"/>
        </w:rPr>
        <w:t>攻击真的穿透模型安全训练之后，发现 Agent 已经被带偏。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从所有攻击尝试看，AgentShield 的原始检测率是 </w:t>
      </w:r>
      <w:r>
        <w:rPr>
          <w:rFonts w:eastAsia="等线" w:ascii="Arial" w:cs="Arial" w:hAnsi="Arial"/>
          <w:b w:val="true"/>
          <w:sz w:val="22"/>
        </w:rPr>
        <w:t>25.8%</w:t>
      </w:r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b w:val="true"/>
          <w:sz w:val="22"/>
        </w:rPr>
        <w:t>36.5%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这个数字单看并不惊艳，但原因在于</w:t>
      </w:r>
      <w:r>
        <w:rPr>
          <w:rFonts w:eastAsia="等线" w:ascii="Arial" w:cs="Arial" w:hAnsi="Arial"/>
          <w:b w:val="true"/>
          <w:sz w:val="22"/>
        </w:rPr>
        <w:t>当前模型本身已经拒绝了大量攻击，Agent 没有真的执行攻击动作</w:t>
      </w:r>
      <w:r>
        <w:rPr>
          <w:rFonts w:eastAsia="等线" w:ascii="Arial" w:cs="Arial" w:hAnsi="Arial"/>
          <w:sz w:val="22"/>
        </w:rPr>
        <w:t>，AgentShield 也就没有行为可以检测。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更关键的结果是，在商业模型上，只看那些 Agent 真的服从攻击指令的成功攻击，AgentShield 的捕获率达到 </w:t>
      </w:r>
      <w:r>
        <w:rPr>
          <w:rFonts w:eastAsia="等线" w:ascii="Arial" w:cs="Arial" w:hAnsi="Arial"/>
          <w:b w:val="true"/>
          <w:sz w:val="22"/>
        </w:rPr>
        <w:t>90.7%</w:t>
      </w:r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b w:val="true"/>
          <w:sz w:val="22"/>
        </w:rPr>
        <w:t>100%</w:t>
      </w:r>
      <w:r>
        <w:rPr>
          <w:rFonts w:eastAsia="等线" w:ascii="Arial" w:cs="Arial" w:hAnsi="Arial"/>
          <w:sz w:val="22"/>
        </w:rPr>
        <w:t>。其中，GPT-4o-mini 上是 117/129，达到 90.7%；GPT-5-mini 上是 125/125，达到 100%。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论文还报告，在 GPT-4o-mini 的 485 次正常任务运行中没有观察到误报，Wilson 95% 置信区间为 0% 到 0.79%。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这个结果说明，AgentShield 不是一个“通用攻击识别器”，而更像一个“沦陷检测器”。只要攻击没有影响 Agent 行为，它不一定报警；但一旦 Agent 真的被诱导去执行错误动作，它就有较高概率在工具调用阶段发现异常。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单层防御不够，不同模型会触发不同陷阱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AgentShield 的另一个实验结果也很有启发：不同模型触发的检测层并不一样。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论文报告，在 GPT-4o-mini 上，参数校验贡献最大；在 GPT-5-mini 上，假工具信号更明显；Llama 3.3 因为基础攻击成功率只有 1.8%，成功样本太少，不足以判断每层贡献；DeepSeek-V3 则三层都有贡献。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作者的结论是，</w:t>
      </w:r>
      <w:r>
        <w:rPr>
          <w:rFonts w:eastAsia="等线" w:ascii="Arial" w:cs="Arial" w:hAnsi="Arial"/>
          <w:b w:val="true"/>
          <w:sz w:val="22"/>
        </w:rPr>
        <w:t>不能指望单一检测信号在所有模型上都稳定有效，所以必须做多层诱捕。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点对真实产品尤其重要，不同模型的“被攻击后的行为习惯”并不一样。有些模型可能更容易调用看起来直白的恶意工具，有些模型可能不会碰假工具，但会在真实工具参数上被带偏；有些模型可能会拒绝大部分攻击，但一旦被绕过，动作更隐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所以，Agent 运行时安全不能只做一个规则点，更合理的形态是把工具调用审计、参数策略、假资源诱捕、异常行为检测组合成一套控制面。AgentShield 的三层设计只是一个起点，但方向是对的。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自适应攻击：商业模型零逃逸，开源模型暴露工程细节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论文还做了</w:t>
      </w:r>
      <w:r>
        <w:rPr>
          <w:rFonts w:eastAsia="等线" w:ascii="Arial" w:cs="Arial" w:hAnsi="Arial"/>
          <w:b w:val="true"/>
          <w:sz w:val="22"/>
        </w:rPr>
        <w:t>自适应攻击测试</w:t>
      </w:r>
      <w:r>
        <w:rPr>
          <w:rFonts w:eastAsia="等线" w:ascii="Arial" w:cs="Arial" w:hAnsi="Arial"/>
          <w:sz w:val="22"/>
        </w:rPr>
        <w:t>，也就是攻击者知道系统部署了 AgentShield，甚至知道假工具名称，甚至完全知道三层防御机制。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作者设计了 48 条自适应攻击，在四个模型、三种语言上重复测试，总共 1,728 次运行。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结果显示，</w:t>
      </w:r>
      <w:r>
        <w:rPr>
          <w:rFonts w:eastAsia="等线" w:ascii="Arial" w:cs="Arial" w:hAnsi="Arial"/>
          <w:b w:val="true"/>
          <w:sz w:val="22"/>
        </w:rPr>
        <w:t>在商业模型上没有出现成功逃逸</w:t>
      </w:r>
      <w:r>
        <w:rPr>
          <w:rFonts w:eastAsia="等线" w:ascii="Arial" w:cs="Arial" w:hAnsi="Arial"/>
          <w:sz w:val="22"/>
        </w:rPr>
        <w:t>：GPT-4o-mini 的 43 次成功攻击全部被检测到，GPT-5-mini 则在攻击动作发生前全部拒绝。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开源模型上出现了少量逃逸</w:t>
      </w:r>
      <w:r>
        <w:rPr>
          <w:rFonts w:eastAsia="等线" w:ascii="Arial" w:cs="Arial" w:hAnsi="Arial"/>
          <w:sz w:val="22"/>
        </w:rPr>
        <w:t>：Llama 3.3 有 17 次成功攻击，其中 5 次逃逸；DeepSeek-V3 有 24 次成功攻击，其中 2 次逃逸。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更有意思的是，这些逃逸并不是来自非常玄学的模型能力，而是来自两个很工程化的问题。Llama 3.3 有时会在银行账号里加空格，导致精确匹配型参数检查失效；DeepSeek-V3 则把被盗凭据塞进了一个参数验证器没有监控的 password-change 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 AgentShield 的真实安全性，不只取决于“有没有陷阱”，还取决于参数规范化、字段覆盖率、schema 完整性和策略工程质量。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真实部署里不能只做字符串精确匹配，还要做 canonicalization、字段级覆盖、工具 schema 审计，甚至要对参数内容做语义分析。否则攻击者不一定要绕过整个框架，只要钻进一个未被监控的字段就够了。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输入分类器为什么不够：跨语言场景容易崩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论文还把 AgentShield 和两类基线方法进行了比较。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一类是 </w:t>
      </w:r>
      <w:r>
        <w:rPr>
          <w:rFonts w:eastAsia="等线" w:ascii="Arial" w:cs="Arial" w:hAnsi="Arial"/>
          <w:b w:val="true"/>
          <w:sz w:val="22"/>
        </w:rPr>
        <w:t>spotlighting</w:t>
      </w:r>
      <w:r>
        <w:rPr>
          <w:rFonts w:eastAsia="等线" w:ascii="Arial" w:cs="Arial" w:hAnsi="Arial"/>
          <w:sz w:val="22"/>
        </w:rPr>
        <w:t>，也就是给不可信工具输出加分隔标记，并提示模型忽略其中的指令。实验显示，这种方法在四个模型上效果不稳定：在 Llama 3.3 上降低了攻击成功率，在 DeepSeek-V3 上没有变化，在 GPT-4o-mini 上反而让攻击成功率从 10.0% 升到 13.3%。作者因此认为，spotlighting 不能作为工具调用场景里的单层防御。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另一类是</w:t>
      </w:r>
      <w:r>
        <w:rPr>
          <w:rFonts w:eastAsia="等线" w:ascii="Arial" w:cs="Arial" w:hAnsi="Arial"/>
          <w:b w:val="true"/>
          <w:sz w:val="22"/>
        </w:rPr>
        <w:t>输入级提示注入分类器</w:t>
      </w:r>
      <w:r>
        <w:rPr>
          <w:rFonts w:eastAsia="等线" w:ascii="Arial" w:cs="Arial" w:hAnsi="Arial"/>
          <w:sz w:val="22"/>
        </w:rPr>
        <w:t>。论文测试了 ProtectAI DeBERTa v2 和 Meta Prompt-Guard-2。结果很典型：ProtectAI 在库尔德语上的攻击召回率很高，但正常样本误报率也高达 97.5%；在阿拉伯语上正常样本误报率为 75.0%。Prompt-Guard-2 误报率很低，但几乎抓不到攻击，英文、库尔德语、阿拉伯语召回率都只有约 1%。AgentShield 避免了这两种失败模式，因为它不直接判断文本是否恶意，而是看工具调用行为。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 Agent 安全产品很有现实意义。输入检测不是没用，但它不应该是唯一防线。尤其是企业 Agent 会读取大量外部数据源，语言、格式、上下文、编码方式都不可控。越是复杂的 Agent 场景，越需要把检测点后移到工具调用、权限边界和行为轨迹上。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陷阱不只是告警器，还可以变成训练标签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AgentShield 还有一个有意思的扩展：假工具触发不仅可以实时告警，还可以生成高置信训练标签。因为正常任务理论上不应该调用假工具，所以每一次假工具触发都可以被视为一次高置信 compromise 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作者用这些标签训练了一个 </w:t>
      </w:r>
      <w:r>
        <w:rPr>
          <w:rFonts w:eastAsia="等线" w:ascii="Arial" w:cs="Arial" w:hAnsi="Arial"/>
          <w:b w:val="true"/>
          <w:sz w:val="22"/>
        </w:rPr>
        <w:t>Random Forest 分类器</w:t>
      </w:r>
      <w:r>
        <w:rPr>
          <w:rFonts w:eastAsia="等线" w:ascii="Arial" w:cs="Arial" w:hAnsi="Arial"/>
          <w:sz w:val="22"/>
        </w:rPr>
        <w:t>，输入特征不是原始文本，而是 Agent 行为特征，比如调用了多少工具、读写工具比例、是否先收集数据再执行写操作等。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实验结果显示，这个分类器在 held-out 测试集上达到 F1 = 0.996，precision = 1.000，recall = 0.991，并且在 525 个 benign 样本上零误报。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跨模型迁移时，用 GPT 运行数据训练，在 Llama 3.3 和 DeepSeek-V3 上测试，F1 = 0.990；跨语言迁移时，用英文训练，在库尔德语、阿拉伯语和混合语言上测试，F1 = 0.997，误报率为 0.1%。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这个设计把 AgentShield 从一个静态诱捕系统，进一步推向了</w:t>
      </w:r>
      <w:r>
        <w:rPr>
          <w:rFonts w:eastAsia="等线" w:ascii="Arial" w:cs="Arial" w:hAnsi="Arial"/>
          <w:b w:val="true"/>
          <w:sz w:val="22"/>
        </w:rPr>
        <w:t>自监督行为检测系统</w:t>
      </w:r>
      <w:r>
        <w:rPr>
          <w:rFonts w:eastAsia="等线" w:ascii="Arial" w:cs="Arial" w:hAnsi="Arial"/>
          <w:sz w:val="22"/>
        </w:rPr>
        <w:t>。陷阱不只是一个报警器，也可以变成数据生产器。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对真实企业来说，这一点很重要，因为 Agent 安全最大的难题之一就是</w:t>
      </w:r>
      <w:r>
        <w:rPr>
          <w:rFonts w:eastAsia="等线" w:ascii="Arial" w:cs="Arial" w:hAnsi="Arial"/>
          <w:b w:val="true"/>
          <w:sz w:val="22"/>
        </w:rPr>
        <w:t>高质量攻击样本和沦陷标签不足</w:t>
      </w:r>
      <w:r>
        <w:rPr>
          <w:rFonts w:eastAsia="等线" w:ascii="Arial" w:cs="Arial" w:hAnsi="Arial"/>
          <w:sz w:val="22"/>
        </w:rPr>
        <w:t>。通过蜜罐信号自动产生标签，后续就有机会训练更复杂的行为异常检测模型。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但这里也要保持克制，这个自监督机制只能覆盖“</w:t>
      </w:r>
      <w:r>
        <w:rPr>
          <w:rFonts w:eastAsia="等线" w:ascii="Arial" w:cs="Arial" w:hAnsi="Arial"/>
          <w:b w:val="true"/>
          <w:sz w:val="22"/>
        </w:rPr>
        <w:t>触发过陷阱的沦陷行为</w:t>
      </w:r>
      <w:r>
        <w:rPr>
          <w:rFonts w:eastAsia="等线" w:ascii="Arial" w:cs="Arial" w:hAnsi="Arial"/>
          <w:sz w:val="22"/>
        </w:rPr>
        <w:t>”。如果攻击完全待在合法工具、合法参数和合法收件人之内，它就不会被这套基础设施自动标注。论文也明确承认，绕过三层陷阱的 compromise 不在这个分类器的评估范围内。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局限性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AgentShield 的局限其实很清楚。它只能捕捉三类异常：调用了可疑工具，触碰了假凭据，或者使用了不在白名单里的参数。如果攻击者完全待在批准工具、合法参数、可信收件人之内，比如给一个已批准联系人发送一段看似正常但实际有害的内容，那么 AgentShield 的三层机制都可能无法报警。论文把这称为观察工具调用的代价：当一个调用在结构上看起来完全正常时，系统就没有明显信号可抓。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此外，这篇论文的实验边界也需要说清楚。所有实验主要基于 AgentDojo 一个 benchmark；作者尝试在 InjecAgent 上验证，但当前模型几乎拒绝了其中所有攻击，攻击成功率低于 1%，导致没有足够 compromise 可检测；误报测试只在 GPT-4o-mini 上完成，其他模型的误报评估还没有完整展开；176 条攻击 prompt 是研究人员手工构造的，不是自动化 adversary 生成；honeytoken 层在标准测试中没有触发，因为 benchmark 环境不涉及文件浏览。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所以，不能把这篇论文解读成“AgentShield 解决了 Agent 提示注入”。更准确的说法是：它提供了一种很有工程启发的运行时检测思路，能够在一部分高风险工具滥用场景里，以低成本发现 Agent 已经被攻击带偏。但它不是完整的 Agent 安全方案。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AgentShield 指向的是 Agent 控制平面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如果从产品和工程落地角度看，AgentShield 最值得借鉴的不是具体三个陷阱，而是它背后的架构方向：Agent 安全不能只做输入输出审核，而要进入工具调用控制面。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未来企业里的 Agent 可能会连接邮件、OA、数据库、代码仓库、云资源、财务系统、客服系统、工单系统。每一个工具都是一个动作出口，每一个参数都是一次权限表达。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安全系统需要在这些出口上做几件事：识别哪些工具正常任务不该调用，哪些参数超出业务边界，哪些敏感资源不应该被外传，哪些调用轨迹像是被外部内容牵引出来的异常行为。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这其实和传统安全里的 EDR、蜜罐、DLP、API 网关、零信任策略很像，只不过过去监控的是人和程序，现在监控的是 Agent 的工具调用轨迹。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论文最后也提到，未来计划把 AgentShield 部署为 MCP proxy，在真实 Agent 系统中评估性能。这个方向很值得关注，因为 MCP 正在变成 Agent 连接工具和数据源的重要协议层，一旦安全能力能够进入 MCP proxy，就有可能形成一个天然的 Agent Runtime Security 入口。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写在最后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AgentShield 的意义，不在于它提出了多复杂的算法。假工具、假凭据、参数白名单，这些都不是新概念。但它把传统安全里的蜜罐思想，放进了 Agent 最关键的动作出口：</w:t>
      </w:r>
      <w:r>
        <w:rPr>
          <w:rFonts w:eastAsia="等线" w:ascii="Arial" w:cs="Arial" w:hAnsi="Arial"/>
          <w:b w:val="true"/>
          <w:sz w:val="22"/>
        </w:rPr>
        <w:t>工具调用链路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这件事本身就说明，Agent 安全正在进入一个新的阶段。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过去我们关心模型会不会输出不合规内容，后来关心提示注入会不会污染上下文，接下来更需要关心的是：当 Agent 真的被污染之后，它会不会调用不该调用的工具，传递不该传递的参数，完成不该完成的动作。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输入检测仍然重要，模型对齐仍然重要，提示词隔离仍然重要。但对于拥有工具权限的 Agent 来说，仅靠这些还不够。真正可靠的安全体系，必须进入运行时，进入工具层，进入行为链路。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AgentShield 给出的答案并不复杂：</w:t>
        <w:br/>
      </w:r>
      <w:r>
        <w:rPr>
          <w:rFonts w:eastAsia="等线" w:ascii="Arial" w:cs="Arial" w:hAnsi="Arial"/>
          <w:b w:val="true"/>
          <w:sz w:val="22"/>
        </w:rPr>
        <w:t>与其只问模型有没有被攻击，不如在 Agent 真正动手之前，先看看它是不是已经踩进了陷阱。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https://mp.weixin.qq.com/s/Wvx6x4KzlI0yJYuP7ID7mg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2026-05-28T08:16:04Z</dcterms:created>
  <dc:creator>Apache POI</dc:creator>
</cp:coreProperties>
</file>