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8大开源 Jev 路线和能力分析，都走到哪一步了？（好像正在Qwen化...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Jev 引爆之后，开源复刻们走到哪一步了？——8 个项目源码核查实录</w:t>
      </w:r>
      <w:bookmarkEnd w:id="0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本文所有项目均经实际抓取 GitHub README 与核心源码文件核查，数字标注来源（仓库自述 / 论文 / 原文），与原文有出入处明确指出。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一、背景：Jev 不是又一个聊天机器人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2026 年 9 月 15 日，TypeSafe AI（创始人 Diogo Almeida 曾参与 InstructGPT 相关工作）发布了第一款公开的 System One 模型 </w:t>
      </w:r>
      <w:r>
        <w:rPr>
          <w:rFonts w:eastAsia="等线" w:ascii="Arial" w:cs="Arial" w:hAnsi="Arial"/>
          <w:b w:val="true"/>
          <w:sz w:val="22"/>
        </w:rPr>
        <w:t>Jev</w:t>
      </w:r>
      <w:r>
        <w:rPr>
          <w:rFonts w:eastAsia="等线" w:ascii="Arial" w:cs="Arial" w:hAnsi="Arial"/>
          <w:sz w:val="22"/>
        </w:rPr>
        <w:t>，训练方法叫 RLCD（Reinforcement Learning for Calibrated Decisions），目标是让模型报出的概率尽量接近真实正确率。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和聊天模型相反，Jev </w:t>
      </w:r>
      <w:r>
        <w:rPr>
          <w:rFonts w:eastAsia="等线" w:ascii="Arial" w:cs="Arial" w:hAnsi="Arial"/>
          <w:b w:val="true"/>
          <w:sz w:val="22"/>
        </w:rPr>
        <w:t>不写句子</w:t>
      </w:r>
      <w:r>
        <w:rPr>
          <w:rFonts w:eastAsia="等线" w:ascii="Arial" w:cs="Arial" w:hAnsi="Arial"/>
          <w:sz w:val="22"/>
        </w:rPr>
        <w:t>。你给它两样东西：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state</w:t>
      </w:r>
      <w:r>
        <w:rPr>
          <w:rFonts w:eastAsia="等线" w:ascii="Arial" w:cs="Arial" w:hAnsi="Arial"/>
          <w:sz w:val="22"/>
        </w:rPr>
        <w:t>：一段材料——工单、日志、邮件、JSON、文档片段都行；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questions</w:t>
      </w:r>
      <w:r>
        <w:rPr>
          <w:rFonts w:eastAsia="等线" w:ascii="Arial" w:cs="Arial" w:hAnsi="Arial"/>
          <w:sz w:val="22"/>
        </w:rPr>
        <w:t>：事先定义好的问题，只有三种原语——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choice</w:t>
      </w:r>
      <w:r>
        <w:rPr>
          <w:rFonts w:eastAsia="等线" w:ascii="Arial" w:cs="Arial" w:hAnsi="Arial"/>
          <w:sz w:val="22"/>
        </w:rPr>
        <w:t>：从给定选项里选一个，返回选项、概率分布、置信度；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score</w:t>
      </w:r>
      <w:r>
        <w:rPr>
          <w:rFonts w:eastAsia="等线" w:ascii="Arial" w:cs="Arial" w:hAnsi="Arial"/>
          <w:sz w:val="22"/>
        </w:rPr>
        <w:t>：按有序量表打分，返回期望分和分布；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noul</w:t>
      </w:r>
      <w:r>
        <w:rPr>
          <w:rFonts w:eastAsia="等线" w:ascii="Arial" w:cs="Arial" w:hAnsi="Arial"/>
          <w:sz w:val="22"/>
        </w:rPr>
        <w:t>：是/否，返回 P(yes)。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所有问题对着同一份 state 并行评估，一次往返给出结构化结果。程序拿到的是能直接分支的值，不是一段还要再解析的话。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所以社区在抄的，不是"又一个聊天机器人"，而是一种</w:t>
      </w:r>
      <w:r>
        <w:rPr>
          <w:rFonts w:eastAsia="等线" w:ascii="Arial" w:cs="Arial" w:hAnsi="Arial"/>
          <w:b w:val="true"/>
          <w:sz w:val="22"/>
        </w:rPr>
        <w:t>新接口</w:t>
      </w:r>
      <w:r>
        <w:rPr>
          <w:rFonts w:eastAsia="等线" w:ascii="Arial" w:cs="Arial" w:hAnsi="Arial"/>
          <w:sz w:val="22"/>
        </w:rPr>
        <w:t>：软件把判断权交给模型，模型只负责在封闭选项里给概率，程序自己决定怎么分支。下面这 8 个项目，代表了四条不同的复刻路线。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二、路线一：不训练，直接截住现成大模型的笔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color w:val="3370ff"/>
          <w:sz w:val="30"/>
        </w:rPr>
        <w:t xml:space="preserve">1. </w:t>
      </w:r>
      <w:r>
        <w:rPr>
          <w:rFonts w:eastAsia="等线" w:ascii="Arial" w:cs="Arial" w:hAnsi="Arial"/>
          <w:b w:val="true"/>
          <w:sz w:val="30"/>
        </w:rPr>
        <w:t>SemIf —— 最省事的一派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仓库</w:t>
      </w:r>
      <w:r>
        <w:rPr>
          <w:rFonts w:eastAsia="等线" w:ascii="Arial" w:cs="Arial" w:hAnsi="Arial"/>
          <w:sz w:val="22"/>
        </w:rPr>
        <w:t>：github.com/TheoLeeCJ/SemIf ｜ 许可证：</w:t>
      </w:r>
      <w:r>
        <w:rPr>
          <w:rFonts w:eastAsia="等线" w:ascii="Arial" w:cs="Arial" w:hAnsi="Arial"/>
          <w:b w:val="true"/>
          <w:sz w:val="22"/>
        </w:rPr>
        <w:t>MIT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作者 Theodore Lee 一开始把它叫 OpenJev，后来改名 SemIf，README 标题即 </w:t>
      </w:r>
      <w:r>
        <w:rPr>
          <w:rFonts w:eastAsia="Consolas" w:ascii="Consolas" w:cs="Consolas" w:hAnsi="Consolas"/>
          <w:sz w:val="22"/>
          <w:shd w:fill="EFF0F1"/>
        </w:rPr>
        <w:t># SemIf (formerly OpenJev)</w:t>
      </w:r>
      <w:r>
        <w:rPr>
          <w:rFonts w:eastAsia="等线" w:ascii="Arial" w:cs="Arial" w:hAnsi="Arial"/>
          <w:sz w:val="22"/>
        </w:rPr>
        <w:t>，改名属实。项目明确声明这是独立复现，不复刻 Jev 的权重和训练方法。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技术路线</w:t>
      </w:r>
      <w:r>
        <w:rPr>
          <w:rFonts w:eastAsia="等线" w:ascii="Arial" w:cs="Arial" w:hAnsi="Arial"/>
          <w:sz w:val="22"/>
        </w:rPr>
        <w:t xml:space="preserve">：把开源因果 LM 冻住，拼好 state、问题和 A/B/C 描述，做一次前向，不解码任何答案 token，只把固定选项位置上的分数拿出来做 softmax。核心代码在 </w:t>
      </w:r>
      <w:r>
        <w:rPr>
          <w:rFonts w:eastAsia="Consolas" w:ascii="Consolas" w:cs="Consolas" w:hAnsi="Consolas"/>
          <w:sz w:val="22"/>
          <w:shd w:fill="EFF0F1"/>
        </w:rPr>
        <w:t>src/semif_phase1/direct.py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_forward()</w:t>
      </w:r>
      <w:r>
        <w:rPr>
          <w:rFonts w:eastAsia="等线" w:ascii="Arial" w:cs="Arial" w:hAnsi="Arial"/>
          <w:sz w:val="22"/>
        </w:rPr>
        <w:t xml:space="preserve"> 取 </w:t>
      </w:r>
      <w:r>
        <w:rPr>
          <w:rFonts w:eastAsia="Consolas" w:ascii="Consolas" w:cs="Consolas" w:hAnsi="Consolas"/>
          <w:sz w:val="22"/>
          <w:shd w:fill="EFF0F1"/>
        </w:rPr>
        <w:t>.logits[:, -1, :]</w:t>
      </w:r>
      <w:r>
        <w:rPr>
          <w:rFonts w:eastAsia="等线" w:ascii="Arial" w:cs="Arial" w:hAnsi="Arial"/>
          <w:sz w:val="22"/>
        </w:rPr>
        <w:t>（最后位置整词表 logits），</w:t>
      </w:r>
      <w:r>
        <w:rPr>
          <w:rFonts w:eastAsia="Consolas" w:ascii="Consolas" w:cs="Consolas" w:hAnsi="Consolas"/>
          <w:sz w:val="22"/>
          <w:shd w:fill="EFF0F1"/>
        </w:rPr>
        <w:t>_slot_ids()</w:t>
      </w:r>
      <w:r>
        <w:rPr>
          <w:rFonts w:eastAsia="等线" w:ascii="Arial" w:cs="Arial" w:hAnsi="Arial"/>
          <w:sz w:val="22"/>
        </w:rPr>
        <w:t xml:space="preserve"> 把选项字母编码并校验必须是单 token 且可往返，</w:t>
      </w:r>
      <w:r>
        <w:rPr>
          <w:rFonts w:eastAsia="Consolas" w:ascii="Consolas" w:cs="Consolas" w:hAnsi="Consolas"/>
          <w:sz w:val="22"/>
          <w:shd w:fill="EFF0F1"/>
        </w:rPr>
        <w:t>score()</w:t>
      </w:r>
      <w:r>
        <w:rPr>
          <w:rFonts w:eastAsia="等线" w:ascii="Arial" w:cs="Arial" w:hAnsi="Arial"/>
          <w:sz w:val="22"/>
        </w:rPr>
        <w:t xml:space="preserve"> 只取 </w:t>
      </w:r>
      <w:r>
        <w:rPr>
          <w:rFonts w:eastAsia="Consolas" w:ascii="Consolas" w:cs="Consolas" w:hAnsi="Consolas"/>
          <w:sz w:val="22"/>
          <w:shd w:fill="EFF0F1"/>
        </w:rPr>
        <w:t>vocabulary[slots]</w:t>
      </w:r>
      <w:r>
        <w:rPr>
          <w:rFonts w:eastAsia="等线" w:ascii="Arial" w:cs="Arial" w:hAnsi="Arial"/>
          <w:sz w:val="22"/>
        </w:rPr>
        <w:t xml:space="preserve"> 再 softmax，全程 </w:t>
      </w:r>
      <w:r>
        <w:rPr>
          <w:rFonts w:eastAsia="Consolas" w:ascii="Consolas" w:cs="Consolas" w:hAnsi="Consolas"/>
          <w:sz w:val="22"/>
          <w:shd w:fill="EFF0F1"/>
        </w:rPr>
        <w:t>torch.inference_mode()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像把传统大模型换了一种用法：本来模型准备写"答案是 A"，你在它开口之前把笔抢走，只看它对每个字母有多倾向。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关键工程细节</w:t>
      </w:r>
      <w:r>
        <w:rPr>
          <w:rFonts w:eastAsia="等线" w:ascii="Arial" w:cs="Arial" w:hAnsi="Arial"/>
          <w:sz w:val="22"/>
        </w:rPr>
        <w:t>（源码核查新增，原文未提）：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 种运行模式：</w:t>
      </w:r>
      <w:r>
        <w:rPr>
          <w:rFonts w:eastAsia="Consolas" w:ascii="Consolas" w:cs="Consolas" w:hAnsi="Consolas"/>
          <w:sz w:val="22"/>
          <w:shd w:fill="EFF0F1"/>
        </w:rPr>
        <w:t>direct / serial / shared / reranker</w:t>
      </w:r>
      <w:r>
        <w:rPr>
          <w:rFonts w:eastAsia="等线" w:ascii="Arial" w:cs="Arial" w:hAnsi="Arial"/>
          <w:sz w:val="22"/>
        </w:rPr>
        <w:t>，后两者支持前缀复用；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 种后端：</w:t>
      </w:r>
      <w:r>
        <w:rPr>
          <w:rFonts w:eastAsia="Consolas" w:ascii="Consolas" w:cs="Consolas" w:hAnsi="Consolas"/>
          <w:sz w:val="22"/>
          <w:shd w:fill="EFF0F1"/>
        </w:rPr>
        <w:t>torch</w:t>
      </w:r>
      <w:r>
        <w:rPr>
          <w:rFonts w:eastAsia="等线" w:ascii="Arial" w:cs="Arial" w:hAnsi="Arial"/>
          <w:sz w:val="22"/>
        </w:rPr>
        <w:t>（CUDA/MPS）、</w:t>
      </w:r>
      <w:r>
        <w:rPr>
          <w:rFonts w:eastAsia="Consolas" w:ascii="Consolas" w:cs="Consolas" w:hAnsi="Consolas"/>
          <w:sz w:val="22"/>
          <w:shd w:fill="EFF0F1"/>
        </w:rPr>
        <w:t>mlx</w:t>
      </w:r>
      <w:r>
        <w:rPr>
          <w:rFonts w:eastAsia="等线" w:ascii="Arial" w:cs="Arial" w:hAnsi="Arial"/>
          <w:sz w:val="22"/>
        </w:rPr>
        <w:t>（Apple Silicon）、</w:t>
      </w:r>
      <w:r>
        <w:rPr>
          <w:rFonts w:eastAsia="Consolas" w:ascii="Consolas" w:cs="Consolas" w:hAnsi="Consolas"/>
          <w:sz w:val="22"/>
          <w:shd w:fill="EFF0F1"/>
        </w:rPr>
        <w:t>llamacpp</w:t>
      </w:r>
      <w:r>
        <w:rPr>
          <w:rFonts w:eastAsia="等线" w:ascii="Arial" w:cs="Arial" w:hAnsi="Arial"/>
          <w:sz w:val="22"/>
        </w:rPr>
        <w:t>（GGUF）；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浏览器 WebGPU 演示确实存在：</w:t>
      </w:r>
      <w:r>
        <w:rPr>
          <w:rFonts w:eastAsia="Consolas" w:ascii="Consolas" w:cs="Consolas" w:hAnsi="Consolas"/>
          <w:sz w:val="22"/>
          <w:shd w:fill="EFF0F1"/>
        </w:rPr>
        <w:t>webgpu-demo/index.html</w:t>
      </w:r>
      <w:r>
        <w:rPr>
          <w:rFonts w:eastAsia="等线" w:ascii="Arial" w:cs="Arial" w:hAnsi="Arial"/>
          <w:sz w:val="22"/>
        </w:rPr>
        <w:t>，README 明链"Run it in your browser today"，浏览器端用量化 GGUF（Qwen3.5-4B Q4_K_M 3.01GB、MiniCPM5-2B Q4_K_M 1.56GB、Qwen3-0.6B Q8_0 639MB）。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模型支持</w:t>
      </w:r>
      <w:r>
        <w:rPr>
          <w:rFonts w:eastAsia="等线" w:ascii="Arial" w:cs="Arial" w:hAnsi="Arial"/>
          <w:sz w:val="22"/>
        </w:rPr>
        <w:t xml:space="preserve">：主模型 </w:t>
      </w:r>
      <w:r>
        <w:rPr>
          <w:rFonts w:eastAsia="Consolas" w:ascii="Consolas" w:cs="Consolas" w:hAnsi="Consolas"/>
          <w:sz w:val="22"/>
          <w:shd w:fill="EFF0F1"/>
        </w:rPr>
        <w:t>Qwen/Qwen3.5-4B</w:t>
      </w:r>
      <w:r>
        <w:rPr>
          <w:rFonts w:eastAsia="等线" w:ascii="Arial" w:cs="Arial" w:hAnsi="Arial"/>
          <w:sz w:val="22"/>
        </w:rPr>
        <w:t xml:space="preserve">，也支持 </w:t>
      </w:r>
      <w:r>
        <w:rPr>
          <w:rFonts w:eastAsia="Consolas" w:ascii="Consolas" w:cs="Consolas" w:hAnsi="Consolas"/>
          <w:sz w:val="22"/>
          <w:shd w:fill="EFF0F1"/>
        </w:rPr>
        <w:t>openbmb/MiniCPM5-2B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Qwen/Qwen3-0.6B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性能数字</w:t>
      </w:r>
      <w:r>
        <w:rPr>
          <w:rFonts w:eastAsia="等线" w:ascii="Arial" w:cs="Arial" w:hAnsi="Arial"/>
          <w:sz w:val="22"/>
        </w:rPr>
        <w:t>（README “Speed” 表，RTX 3090，21 个二元判断）：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56pt;mso-width-percent:0;mso-height-percent:0;mso-width-percent:0;mso-height-percent:0" type="#_x0000_t75" o:ole="">
            <v:imagedata r:id="rId6" o:title=""/>
          </v:shape>
          <o:OLEObject DrawAspect="Icon" ObjectID="_1718471219" ProgID="Excel.Sheet.12" ShapeID="_x0000_i1025" Type="Embed" r:id="rId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与原文完全一致。复用状态下可达 20.03 decisions/s（37×21 工作负载）。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质量数字</w:t>
      </w:r>
      <w:r>
        <w:rPr>
          <w:rFonts w:eastAsia="等线" w:ascii="Arial" w:cs="Arial" w:hAnsi="Arial"/>
          <w:sz w:val="22"/>
        </w:rPr>
        <w:t xml:space="preserve">（README 自述）：自写决策集平衡准确率 </w:t>
      </w:r>
      <w:r>
        <w:rPr>
          <w:rFonts w:eastAsia="等线" w:ascii="Arial" w:cs="Arial" w:hAnsi="Arial"/>
          <w:b w:val="true"/>
          <w:sz w:val="22"/>
        </w:rPr>
        <w:t>0.813</w:t>
      </w:r>
      <w:r>
        <w:rPr>
          <w:rFonts w:eastAsia="等线" w:ascii="Arial" w:cs="Arial" w:hAnsi="Arial"/>
          <w:sz w:val="22"/>
        </w:rPr>
        <w:t xml:space="preserve">；TypeSafe 公开子集 102 行一致率 </w:t>
      </w:r>
      <w:r>
        <w:rPr>
          <w:rFonts w:eastAsia="等线" w:ascii="Arial" w:cs="Arial" w:hAnsi="Arial"/>
          <w:b w:val="true"/>
          <w:sz w:val="22"/>
        </w:rPr>
        <w:t>84.5%</w:t>
      </w:r>
      <w:r>
        <w:rPr>
          <w:rFonts w:eastAsia="等线" w:ascii="Arial" w:cs="Arial" w:hAnsi="Arial"/>
          <w:sz w:val="22"/>
        </w:rPr>
        <w:t xml:space="preserve">，Jev 公布数字为 </w:t>
      </w:r>
      <w:r>
        <w:rPr>
          <w:rFonts w:eastAsia="等线" w:ascii="Arial" w:cs="Arial" w:hAnsi="Arial"/>
          <w:b w:val="true"/>
          <w:sz w:val="22"/>
        </w:rPr>
        <w:t>88.3%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适用场景与局限</w:t>
      </w:r>
      <w:r>
        <w:rPr>
          <w:rFonts w:eastAsia="等线" w:ascii="Arial" w:cs="Arial" w:hAnsi="Arial"/>
          <w:sz w:val="22"/>
        </w:rPr>
        <w:t>：门槛极低——一张 3090、一块 Apple Silicon，甚至浏览器 WebGPU 就能跑。但概率没有按 Jev 那套 RLCD 校准，生产上必须自己用业务数据分桶验证。作者自承 BF16 复用路径会改变 5–6/777 个 argmax，属"系统对比而非语义等价"。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原文核查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：改名、冻结读 logits、模型列表、3090 性能、102 行一致率、平衡准确率、MIT 许可证、WebGPU 演示——全部属实。新增发现：reranker 基线、MLX/llama.cpp 后端、serial/shared 前缀复用模式。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color w:val="3370ff"/>
          <w:sz w:val="30"/>
        </w:rPr>
        <w:t xml:space="preserve">2. </w:t>
      </w:r>
      <w:r>
        <w:rPr>
          <w:rFonts w:eastAsia="等线" w:ascii="Arial" w:cs="Arial" w:hAnsi="Arial"/>
          <w:b w:val="true"/>
          <w:sz w:val="30"/>
        </w:rPr>
        <w:t>Simple Jev —— 同一段材料只读一次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仓库</w:t>
      </w:r>
      <w:r>
        <w:rPr>
          <w:rFonts w:eastAsia="等线" w:ascii="Arial" w:cs="Arial" w:hAnsi="Arial"/>
          <w:sz w:val="22"/>
        </w:rPr>
        <w:t>：github.com/featherless-ai/simple-jev ｜ 演示：simple-jev.featherless.ai ｜ 许可证：</w:t>
      </w:r>
      <w:r>
        <w:rPr>
          <w:rFonts w:eastAsia="等线" w:ascii="Arial" w:cs="Arial" w:hAnsi="Arial"/>
          <w:b w:val="true"/>
          <w:sz w:val="22"/>
        </w:rPr>
        <w:t>Apache 2.0</w:t>
      </w:r>
      <w:r>
        <w:rPr>
          <w:rFonts w:eastAsia="等线" w:ascii="Arial" w:cs="Arial" w:hAnsi="Arial"/>
          <w:sz w:val="22"/>
        </w:rPr>
        <w:t>（原文未提，源码核查新增）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和 SemIf 同属"读现成模型分数"这一派，工程上更像一个可落地的分类器服务。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技术路线</w:t>
      </w:r>
      <w:r>
        <w:rPr>
          <w:rFonts w:eastAsia="等线" w:ascii="Arial" w:cs="Arial" w:hAnsi="Arial"/>
          <w:sz w:val="22"/>
        </w:rPr>
        <w:t>：把公共说明 + state 做成共享前缀，先算一遍 KV cache，后面每个问题只跑自己的后缀，再读允许标签的 next-token logits，由服务器拼 JSON。模型本身不生成那段 JSON。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关键工程细节</w:t>
      </w:r>
      <w:r>
        <w:rPr>
          <w:rFonts w:eastAsia="等线" w:ascii="Arial" w:cs="Arial" w:hAnsi="Arial"/>
          <w:sz w:val="22"/>
        </w:rPr>
        <w:t xml:space="preserve">（核心实现 </w:t>
      </w:r>
      <w:r>
        <w:rPr>
          <w:rFonts w:eastAsia="Consolas" w:ascii="Consolas" w:cs="Consolas" w:hAnsi="Consolas"/>
          <w:sz w:val="22"/>
          <w:shd w:fill="EFF0F1"/>
        </w:rPr>
        <w:t>hf-server/hf_server.py</w:t>
      </w:r>
      <w:r>
        <w:rPr>
          <w:rFonts w:eastAsia="等线" w:ascii="Arial" w:cs="Arial" w:hAnsi="Arial"/>
          <w:sz w:val="22"/>
        </w:rPr>
        <w:t>，单文件）：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共享前缀 KV cache 已验证代码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common_prefix()</w:t>
      </w:r>
      <w:r>
        <w:rPr>
          <w:rFonts w:eastAsia="等线" w:ascii="Arial" w:cs="Arial" w:hAnsi="Arial"/>
          <w:sz w:val="22"/>
        </w:rPr>
        <w:t xml:space="preserve"> 逐 token 求最长公共前缀 → 一次 prefill 存 </w:t>
      </w:r>
      <w:r>
        <w:rPr>
          <w:rFonts w:eastAsia="Consolas" w:ascii="Consolas" w:cs="Consolas" w:hAnsi="Consolas"/>
          <w:sz w:val="22"/>
          <w:shd w:fill="EFF0F1"/>
        </w:rPr>
        <w:t>past_key_values</w:t>
      </w:r>
      <w:r>
        <w:rPr>
          <w:rFonts w:eastAsia="等线" w:ascii="Arial" w:cs="Arial" w:hAnsi="Arial"/>
          <w:sz w:val="22"/>
        </w:rPr>
        <w:t xml:space="preserve"> → 每个分支 </w:t>
      </w:r>
      <w:r>
        <w:rPr>
          <w:rFonts w:eastAsia="Consolas" w:ascii="Consolas" w:cs="Consolas" w:hAnsi="Consolas"/>
          <w:sz w:val="22"/>
          <w:shd w:fill="EFF0F1"/>
        </w:rPr>
        <w:t>copy.deepcopy(cache)</w:t>
      </w:r>
      <w:r>
        <w:rPr>
          <w:rFonts w:eastAsia="等线" w:ascii="Arial" w:cs="Arial" w:hAnsi="Arial"/>
          <w:sz w:val="22"/>
        </w:rPr>
        <w:t xml:space="preserve"> 作种子 → 最长优先排序、按 batch 大小拼批跑后缀 → 取每行最后一个真实 token 的 logits。要求 cache 支持 </w:t>
      </w:r>
      <w:r>
        <w:rPr>
          <w:rFonts w:eastAsia="Consolas" w:ascii="Consolas" w:cs="Consolas" w:hAnsi="Consolas"/>
          <w:sz w:val="22"/>
          <w:shd w:fill="EFF0F1"/>
        </w:rPr>
        <w:t>reorder_cache</w:t>
      </w:r>
      <w:r>
        <w:rPr>
          <w:rFonts w:eastAsia="等线" w:ascii="Arial" w:cs="Arial" w:hAnsi="Arial"/>
          <w:sz w:val="22"/>
        </w:rPr>
        <w:t xml:space="preserve">，并用 </w:t>
      </w:r>
      <w:r>
        <w:rPr>
          <w:rFonts w:eastAsia="Consolas" w:ascii="Consolas" w:cs="Consolas" w:hAnsi="Consolas"/>
          <w:sz w:val="22"/>
          <w:shd w:fill="EFF0F1"/>
        </w:rPr>
        <w:t>logits_to_keep=1</w:t>
      </w:r>
      <w:r>
        <w:rPr>
          <w:rFonts w:eastAsia="等线" w:ascii="Arial" w:cs="Arial" w:hAnsi="Arial"/>
          <w:sz w:val="22"/>
        </w:rPr>
        <w:t xml:space="preserve"> 减少计算。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标签约束比原文更严格</w:t>
      </w:r>
      <w:r>
        <w:rPr>
          <w:rFonts w:eastAsia="等线" w:ascii="Arial" w:cs="Arial" w:hAnsi="Arial"/>
          <w:sz w:val="22"/>
        </w:rPr>
        <w:t xml:space="preserve">：编译时校验每个 answer label 必须 </w:t>
      </w:r>
      <w:r>
        <w:rPr>
          <w:rFonts w:eastAsia="Consolas" w:ascii="Consolas" w:cs="Consolas" w:hAnsi="Consolas"/>
          <w:sz w:val="22"/>
          <w:shd w:fill="EFF0F1"/>
        </w:rPr>
        <w:t>encode(prompt+label) == ids + [单 token]</w:t>
      </w:r>
      <w:r>
        <w:rPr>
          <w:rFonts w:eastAsia="等线" w:ascii="Arial" w:cs="Arial" w:hAnsi="Arial"/>
          <w:sz w:val="22"/>
        </w:rPr>
        <w:t>，且标签间 token ID 不可重复。即每个标签必须是</w:t>
      </w:r>
      <w:r>
        <w:rPr>
          <w:rFonts w:eastAsia="等线" w:ascii="Arial" w:cs="Arial" w:hAnsi="Arial"/>
          <w:b w:val="true"/>
          <w:sz w:val="22"/>
        </w:rPr>
        <w:t>单一可区分词表 token</w:t>
      </w:r>
      <w:r>
        <w:rPr>
          <w:rFonts w:eastAsia="等线" w:ascii="Arial" w:cs="Arial" w:hAnsi="Arial"/>
          <w:sz w:val="22"/>
        </w:rPr>
        <w:t>，不是"能被拆成几个 token"就行。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置信度</w:t>
      </w:r>
      <w:r>
        <w:rPr>
          <w:rFonts w:eastAsia="等线" w:ascii="Arial" w:cs="Arial" w:hAnsi="Arial"/>
          <w:sz w:val="22"/>
        </w:rPr>
        <w:t>：README 明述"Choice and score confidence is the largest probability among their allowed labels"——只是允许标签里最大的那个概率，不是校准后的正确率。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API：</w:t>
      </w:r>
      <w:r>
        <w:rPr>
          <w:rFonts w:eastAsia="Consolas" w:ascii="Consolas" w:cs="Consolas" w:hAnsi="Consolas"/>
          <w:sz w:val="22"/>
          <w:shd w:fill="EFF0F1"/>
        </w:rPr>
        <w:t>POST /v1/classifier</w:t>
      </w:r>
      <w:r>
        <w:rPr>
          <w:rFonts w:eastAsia="等线" w:ascii="Arial" w:cs="Arial" w:hAnsi="Arial"/>
          <w:sz w:val="22"/>
        </w:rPr>
        <w:t>（</w:t>
      </w:r>
      <w:r>
        <w:rPr>
          <w:rFonts w:eastAsia="Consolas" w:ascii="Consolas" w:cs="Consolas" w:hAnsi="Consolas"/>
          <w:sz w:val="22"/>
          <w:shd w:fill="EFF0F1"/>
        </w:rPr>
        <w:t>/v1/systemone</w:t>
      </w:r>
      <w:r>
        <w:rPr>
          <w:rFonts w:eastAsia="等线" w:ascii="Arial" w:cs="Arial" w:hAnsi="Arial"/>
          <w:sz w:val="22"/>
        </w:rPr>
        <w:t xml:space="preserve"> 别名）、</w:t>
      </w:r>
      <w:r>
        <w:rPr>
          <w:rFonts w:eastAsia="Consolas" w:ascii="Consolas" w:cs="Consolas" w:hAnsi="Consolas"/>
          <w:sz w:val="22"/>
          <w:shd w:fill="EFF0F1"/>
        </w:rPr>
        <w:t>GET /v1/models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/v1/health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/docs</w:t>
      </w:r>
      <w:r>
        <w:rPr>
          <w:rFonts w:eastAsia="等线" w:ascii="Arial" w:cs="Arial" w:hAnsi="Arial"/>
          <w:sz w:val="22"/>
        </w:rPr>
        <w:t xml:space="preserve">；问题类型 </w:t>
      </w:r>
      <w:r>
        <w:rPr>
          <w:rFonts w:eastAsia="Consolas" w:ascii="Consolas" w:cs="Consolas" w:hAnsi="Consolas"/>
          <w:sz w:val="22"/>
          <w:shd w:fill="EFF0F1"/>
        </w:rPr>
        <w:t>choice / score / noul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KV 复用</w:t>
      </w:r>
      <w:r>
        <w:rPr>
          <w:rFonts w:eastAsia="等线" w:ascii="Arial" w:cs="Arial" w:hAnsi="Arial"/>
          <w:b w:val="true"/>
          <w:sz w:val="22"/>
        </w:rPr>
        <w:t>仅在单次请求内有效</w:t>
      </w:r>
      <w:r>
        <w:rPr>
          <w:rFonts w:eastAsia="等线" w:ascii="Arial" w:cs="Arial" w:hAnsi="Arial"/>
          <w:sz w:val="22"/>
        </w:rPr>
        <w:t>（README 原话：“Cache reuse currently lasts only for a single request”）。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模型支持</w:t>
      </w:r>
      <w:r>
        <w:rPr>
          <w:rFonts w:eastAsia="等线" w:ascii="Arial" w:cs="Arial" w:hAnsi="Arial"/>
          <w:sz w:val="22"/>
        </w:rPr>
        <w:t xml:space="preserve">：本地 HuggingFace Transformers + PyTorch，示例模型 </w:t>
      </w:r>
      <w:r>
        <w:rPr>
          <w:rFonts w:eastAsia="Consolas" w:ascii="Consolas" w:cs="Consolas" w:hAnsi="Consolas"/>
          <w:sz w:val="22"/>
          <w:shd w:fill="EFF0F1"/>
        </w:rPr>
        <w:t>Qwen/Qwen3.5-0.8B</w:t>
      </w:r>
      <w:r>
        <w:rPr>
          <w:rFonts w:eastAsia="等线" w:ascii="Arial" w:cs="Arial" w:hAnsi="Arial"/>
          <w:sz w:val="22"/>
        </w:rPr>
        <w:t>（CPU）、</w:t>
      </w:r>
      <w:r>
        <w:rPr>
          <w:rFonts w:eastAsia="Consolas" w:ascii="Consolas" w:cs="Consolas" w:hAnsi="Consolas"/>
          <w:sz w:val="22"/>
          <w:shd w:fill="EFF0F1"/>
        </w:rPr>
        <w:t>google/gemma-4-26B-A4B-it</w:t>
      </w:r>
      <w:r>
        <w:rPr>
          <w:rFonts w:eastAsia="等线" w:ascii="Arial" w:cs="Arial" w:hAnsi="Arial"/>
          <w:sz w:val="22"/>
        </w:rPr>
        <w:t xml:space="preserve">（CUDA BF16）；并内置 </w:t>
      </w:r>
      <w:r>
        <w:rPr>
          <w:rFonts w:eastAsia="Consolas" w:ascii="Consolas" w:cs="Consolas" w:hAnsi="Consolas"/>
          <w:sz w:val="22"/>
          <w:shd w:fill="EFF0F1"/>
        </w:rPr>
        <w:t>--backend laya</w:t>
      </w:r>
      <w:r>
        <w:rPr>
          <w:rFonts w:eastAsia="等线" w:ascii="Arial" w:cs="Arial" w:hAnsi="Arial"/>
          <w:sz w:val="22"/>
        </w:rPr>
        <w:t xml:space="preserve"> 可直接加载 </w:t>
      </w:r>
      <w:r>
        <w:rPr>
          <w:rFonts w:eastAsia="Consolas" w:ascii="Consolas" w:cs="Consolas" w:hAnsi="Consolas"/>
          <w:sz w:val="22"/>
          <w:shd w:fill="EFF0F1"/>
        </w:rPr>
        <w:t>convaiinnovations/laya</w:t>
      </w:r>
      <w:r>
        <w:rPr>
          <w:rFonts w:eastAsia="等线" w:ascii="Arial" w:cs="Arial" w:hAnsi="Arial"/>
          <w:sz w:val="22"/>
        </w:rPr>
        <w:t xml:space="preserve"> 的 typed-decisions 检查点（源码核查新增）。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性能数字</w:t>
      </w:r>
      <w:r>
        <w:rPr>
          <w:rFonts w:eastAsia="等线" w:ascii="Arial" w:cs="Arial" w:hAnsi="Arial"/>
          <w:sz w:val="22"/>
        </w:rPr>
        <w:t>：README 只给 token 节省的算术示例（4×1050 vs 1000+4×50），未给实测延迟数字。演示 API 限速 2 RPS、2k token 上下文。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适用场景与局限</w:t>
      </w:r>
      <w:r>
        <w:rPr>
          <w:rFonts w:eastAsia="等线" w:ascii="Arial" w:cs="Arial" w:hAnsi="Arial"/>
          <w:sz w:val="22"/>
        </w:rPr>
        <w:t xml:space="preserve">：想在自有权重上快速得到 TypeSafe </w:t>
      </w:r>
      <w:r>
        <w:rPr>
          <w:rFonts w:eastAsia="Consolas" w:ascii="Consolas" w:cs="Consolas" w:hAnsi="Consolas"/>
          <w:sz w:val="22"/>
          <w:shd w:fill="EFF0F1"/>
        </w:rPr>
        <w:t>/v1/systemone</w:t>
      </w:r>
      <w:r>
        <w:rPr>
          <w:rFonts w:eastAsia="等线" w:ascii="Arial" w:cs="Arial" w:hAnsi="Arial"/>
          <w:sz w:val="22"/>
        </w:rPr>
        <w:t xml:space="preserve"> 式接口的参考实现；仅文本（不支持图像/工具/流式），标签必须单 token，高基数标签数受限。仓库还含 RFDT 训练子目录，可做决策蒸馏（原文未提）。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原文核查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：共享前缀 KV cache + 后缀读 logits、演示站、本地 HF/PyTorch、置信度定义、标签须词表可分——全部属实（标签那条实际更严格）。新增：Apache 2.0 许可证、内置 Laya 后端、FastAPI 服务、RFDT 训练子目录。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三、路线二：从头训练专用决策模型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color w:val="3370ff"/>
          <w:sz w:val="30"/>
        </w:rPr>
        <w:t xml:space="preserve">3. </w:t>
      </w:r>
      <w:r>
        <w:rPr>
          <w:rFonts w:eastAsia="等线" w:ascii="Arial" w:cs="Arial" w:hAnsi="Arial"/>
          <w:b w:val="true"/>
          <w:sz w:val="30"/>
        </w:rPr>
        <w:t>Laya —— 放弃"会写字的大模型"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仓库</w:t>
      </w:r>
      <w:r>
        <w:rPr>
          <w:rFonts w:eastAsia="等线" w:ascii="Arial" w:cs="Arial" w:hAnsi="Arial"/>
          <w:sz w:val="22"/>
        </w:rPr>
        <w:t>：github.com/NandhaKishorM/laya ｜ 权重：convaiinnovations/laya ｜ 许可证：</w:t>
      </w:r>
      <w:r>
        <w:rPr>
          <w:rFonts w:eastAsia="等线" w:ascii="Arial" w:cs="Arial" w:hAnsi="Arial"/>
          <w:b w:val="true"/>
          <w:sz w:val="22"/>
        </w:rPr>
        <w:t>Apache 2.0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Laya 来自 Convai Innovations，不是生成式 LLM。结构更像传统分类器：用双向编码器编码 state 和选项，再接决策头，一次前向给出 choice / score / noul。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技术路线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laya/common.py</w:t>
      </w:r>
      <w:r>
        <w:rPr>
          <w:rFonts w:eastAsia="等线" w:ascii="Arial" w:cs="Arial" w:hAnsi="Arial"/>
          <w:sz w:val="22"/>
        </w:rPr>
        <w:t xml:space="preserve"> 中 </w:t>
      </w:r>
      <w:r>
        <w:rPr>
          <w:rFonts w:eastAsia="Consolas" w:ascii="Consolas" w:cs="Consolas" w:hAnsi="Consolas"/>
          <w:sz w:val="22"/>
          <w:shd w:fill="EFF0F1"/>
        </w:rPr>
        <w:t>DecisionModel = encoder + type_emb(3类) + 2层 TransformerEncoder head + 逐选项 MLP scorer + act_head</w:t>
      </w:r>
      <w:r>
        <w:rPr>
          <w:rFonts w:eastAsia="等线" w:ascii="Arial" w:cs="Arial" w:hAnsi="Arial"/>
          <w:sz w:val="22"/>
        </w:rPr>
        <w:t xml:space="preserve">。序列格式为 </w:t>
      </w:r>
      <w:r>
        <w:rPr>
          <w:rFonts w:eastAsia="Consolas" w:ascii="Consolas" w:cs="Consolas" w:hAnsi="Consolas"/>
          <w:sz w:val="22"/>
          <w:shd w:fill="EFF0F1"/>
        </w:rPr>
        <w:t>[CLS] &lt;type&gt; question: &lt;ins&gt; [SEP] [MASK] opt0 [MASK] opt1… [SEP] state [SEP]</w:t>
      </w:r>
      <w:r>
        <w:rPr>
          <w:rFonts w:eastAsia="等线" w:ascii="Arial" w:cs="Arial" w:hAnsi="Arial"/>
          <w:sz w:val="22"/>
        </w:rPr>
        <w:t xml:space="preserve">，在每个选项前置 </w:t>
      </w:r>
      <w:r>
        <w:rPr>
          <w:rFonts w:eastAsia="Consolas" w:ascii="Consolas" w:cs="Consolas" w:hAnsi="Consolas"/>
          <w:sz w:val="22"/>
          <w:shd w:fill="EFF0F1"/>
        </w:rPr>
        <w:t>[MASK]</w:t>
      </w:r>
      <w:r>
        <w:rPr>
          <w:rFonts w:eastAsia="等线" w:ascii="Arial" w:cs="Arial" w:hAnsi="Arial"/>
          <w:sz w:val="22"/>
        </w:rPr>
        <w:t xml:space="preserve"> 作 marker，前向后 </w:t>
      </w:r>
      <w:r>
        <w:rPr>
          <w:rFonts w:eastAsia="Consolas" w:ascii="Consolas" w:cs="Consolas" w:hAnsi="Consolas"/>
          <w:sz w:val="22"/>
          <w:shd w:fill="EFF0F1"/>
        </w:rPr>
        <w:t>torch.gather</w:t>
      </w:r>
      <w:r>
        <w:rPr>
          <w:rFonts w:eastAsia="等线" w:ascii="Arial" w:cs="Arial" w:hAnsi="Arial"/>
          <w:sz w:val="22"/>
        </w:rPr>
        <w:t xml:space="preserve"> 取 marker 位置表征送 scorer。用 RLCD（严格正确评分规则）训练，带脚本/语言 Router。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关键工程细节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三个检查点 + 毫秒级路由器（Router 脚本检测 &lt;0.5ms）；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head_max_len</w:t>
      </w:r>
      <w:r>
        <w:rPr>
          <w:rFonts w:eastAsia="等线" w:ascii="Arial" w:cs="Arial" w:hAnsi="Arial"/>
          <w:sz w:val="22"/>
        </w:rPr>
        <w:t xml:space="preserve"> 属实：代码默认 </w:t>
      </w:r>
      <w:r>
        <w:rPr>
          <w:rFonts w:eastAsia="Consolas" w:ascii="Consolas" w:cs="Consolas" w:hAnsi="Consolas"/>
          <w:sz w:val="22"/>
          <w:shd w:fill="EFF0F1"/>
        </w:rPr>
        <w:t>cfg.get("head_max_len", 192)</w:t>
      </w:r>
      <w:r>
        <w:rPr>
          <w:rFonts w:eastAsia="等线" w:ascii="Arial" w:cs="Arial" w:hAnsi="Arial"/>
          <w:sz w:val="22"/>
        </w:rPr>
        <w:t>，英文 192、多语 256，选项共享此 token 预算；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推理 </w:t>
      </w:r>
      <w:r>
        <w:rPr>
          <w:rFonts w:eastAsia="Consolas" w:ascii="Consolas" w:cs="Consolas" w:hAnsi="Consolas"/>
          <w:sz w:val="22"/>
          <w:shd w:fill="EFF0F1"/>
        </w:rPr>
        <w:t>laya/agent.py</w:t>
      </w:r>
      <w:r>
        <w:rPr>
          <w:rFonts w:eastAsia="等线" w:ascii="Arial" w:cs="Arial" w:hAnsi="Arial"/>
          <w:sz w:val="22"/>
        </w:rPr>
        <w:t xml:space="preserve"> 的 </w:t>
      </w:r>
      <w:r>
        <w:rPr>
          <w:rFonts w:eastAsia="Consolas" w:ascii="Consolas" w:cs="Consolas" w:hAnsi="Consolas"/>
          <w:sz w:val="22"/>
          <w:shd w:fill="EFF0F1"/>
        </w:rPr>
        <w:t>system_one</w:t>
      </w:r>
      <w:r>
        <w:rPr>
          <w:rFonts w:eastAsia="等线" w:ascii="Arial" w:cs="Arial" w:hAnsi="Arial"/>
          <w:sz w:val="22"/>
        </w:rPr>
        <w:t xml:space="preserve"> 方法一次性 batch 所有问题，单 forward 出全部结果（这一点和 Von 的逐问题循环不同）；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可 </w:t>
      </w:r>
      <w:r>
        <w:rPr>
          <w:rFonts w:eastAsia="Consolas" w:ascii="Consolas" w:cs="Consolas" w:hAnsi="Consolas"/>
          <w:sz w:val="22"/>
          <w:shd w:fill="EFF0F1"/>
        </w:rPr>
        <w:t>pip install laya</w:t>
      </w:r>
      <w:r>
        <w:rPr>
          <w:rFonts w:eastAsia="等线" w:ascii="Arial" w:cs="Arial" w:hAnsi="Arial"/>
          <w:sz w:val="22"/>
        </w:rPr>
        <w:t>，有 PyPI 包和 HF Space demo。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模型与参数</w:t>
      </w:r>
      <w:r>
        <w:rPr>
          <w:rFonts w:eastAsia="等线" w:ascii="Arial" w:cs="Arial" w:hAnsi="Arial"/>
          <w:sz w:val="22"/>
        </w:rPr>
        <w:t>（README 表）：</w:t>
      </w:r>
    </w:p>
    <w:p>
      <w:pPr>
        <w:spacing w:before="120" w:after="120" w:line="288" w:lineRule="auto"/>
        <w:ind w:left="0"/>
      </w:pPr>
      <w:r>
        <w:object>
          <v:shape id="_x0000_i1026" style="width:414pt;height:75pt;mso-width-percent:0;mso-height-percent:0;mso-width-percent:0;mso-height-percent:0" type="#_x0000_t75" o:ole="">
            <v:imagedata r:id="rId8" o:title=""/>
          </v:shape>
          <o:OLEObject DrawAspect="Icon" ObjectID="_1718471220" ProgID="Excel.Sheet.12" ShapeID="_x0000_i1026" Type="Embed" r:id="rId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原文说"几亿参数"属实，精确为 421M / 322M。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性能数字</w:t>
      </w:r>
      <w:r>
        <w:rPr>
          <w:rFonts w:eastAsia="等线" w:ascii="Arial" w:cs="Arial" w:hAnsi="Arial"/>
          <w:sz w:val="22"/>
        </w:rPr>
        <w:t>（README，T4 实测）：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单问题 p50：多语 </w:t>
      </w:r>
      <w:r>
        <w:rPr>
          <w:rFonts w:eastAsia="等线" w:ascii="Arial" w:cs="Arial" w:hAnsi="Arial"/>
          <w:b w:val="true"/>
          <w:sz w:val="22"/>
        </w:rPr>
        <w:t>32.8 ms</w:t>
      </w:r>
      <w:r>
        <w:rPr>
          <w:rFonts w:eastAsia="等线" w:ascii="Arial" w:cs="Arial" w:hAnsi="Arial"/>
          <w:sz w:val="22"/>
        </w:rPr>
        <w:t xml:space="preserve"> / 英文 39.5 ms；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10 个问题打包：多语 </w:t>
      </w:r>
      <w:r>
        <w:rPr>
          <w:rFonts w:eastAsia="等线" w:ascii="Arial" w:cs="Arial" w:hAnsi="Arial"/>
          <w:b w:val="true"/>
          <w:sz w:val="22"/>
        </w:rPr>
        <w:t>72.3 ms</w:t>
      </w:r>
      <w:r>
        <w:rPr>
          <w:rFonts w:eastAsia="等线" w:ascii="Arial" w:cs="Arial" w:hAnsi="Arial"/>
          <w:sz w:val="22"/>
        </w:rPr>
        <w:t>（7.2 ms/q）；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对比第三方公布的 Jev p50 236–276ms，大约快 7–8 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质量数字</w:t>
      </w:r>
      <w:r>
        <w:rPr>
          <w:rFonts w:eastAsia="等线" w:ascii="Arial" w:cs="Arial" w:hAnsi="Arial"/>
          <w:sz w:val="22"/>
        </w:rPr>
        <w:t>（README 自述）：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Banking77（一次从约 77 个意图里选）：Laya </w:t>
      </w:r>
      <w:r>
        <w:rPr>
          <w:rFonts w:eastAsia="等线" w:ascii="Arial" w:cs="Arial" w:hAnsi="Arial"/>
          <w:b w:val="true"/>
          <w:sz w:val="22"/>
        </w:rPr>
        <w:t>42.5%</w:t>
      </w:r>
      <w:r>
        <w:rPr>
          <w:rFonts w:eastAsia="等线" w:ascii="Arial" w:cs="Arial" w:hAnsi="Arial"/>
          <w:sz w:val="22"/>
        </w:rPr>
        <w:t xml:space="preserve">，Jev </w:t>
      </w:r>
      <w:r>
        <w:rPr>
          <w:rFonts w:eastAsia="等线" w:ascii="Arial" w:cs="Arial" w:hAnsi="Arial"/>
          <w:b w:val="true"/>
          <w:sz w:val="22"/>
        </w:rPr>
        <w:t>87.0%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typed-decisions：基础 </w:t>
      </w:r>
      <w:r>
        <w:rPr>
          <w:rFonts w:eastAsia="Consolas" w:ascii="Consolas" w:cs="Consolas" w:hAnsi="Consolas"/>
          <w:sz w:val="22"/>
          <w:shd w:fill="EFF0F1"/>
        </w:rPr>
        <w:t>laya</w:t>
      </w:r>
      <w:r>
        <w:rPr>
          <w:rFonts w:eastAsia="等线" w:ascii="Arial" w:cs="Arial" w:hAnsi="Arial"/>
          <w:sz w:val="22"/>
        </w:rPr>
        <w:t xml:space="preserve"> 36.2%、</w:t>
      </w:r>
      <w:r>
        <w:rPr>
          <w:rFonts w:eastAsia="Consolas" w:ascii="Consolas" w:cs="Consolas" w:hAnsi="Consolas"/>
          <w:sz w:val="22"/>
          <w:shd w:fill="EFF0F1"/>
        </w:rPr>
        <w:t>laya-multilingual</w:t>
      </w:r>
      <w:r>
        <w:rPr>
          <w:rFonts w:eastAsia="等线" w:ascii="Arial" w:cs="Arial" w:hAnsi="Arial"/>
          <w:sz w:val="22"/>
        </w:rPr>
        <w:t xml:space="preserve"> 34.2%（均低于多数类基线 46.1%），微调后 </w:t>
      </w:r>
      <w:r>
        <w:rPr>
          <w:rFonts w:eastAsia="Consolas" w:ascii="Consolas" w:cs="Consolas" w:hAnsi="Consolas"/>
          <w:sz w:val="22"/>
          <w:shd w:fill="EFF0F1"/>
        </w:rPr>
        <w:t>laya-typed-decisions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76.6%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适用场景与局限</w:t>
      </w:r>
      <w:r>
        <w:rPr>
          <w:rFonts w:eastAsia="等线" w:ascii="Arial" w:cs="Arial" w:hAnsi="Arial"/>
          <w:sz w:val="22"/>
        </w:rPr>
        <w:t xml:space="preserve">：低延迟自托管多语路由/分诊。短板是高基数标签（&gt;20）——受 </w:t>
      </w:r>
      <w:r>
        <w:rPr>
          <w:rFonts w:eastAsia="Consolas" w:ascii="Consolas" w:cs="Consolas" w:hAnsi="Consolas"/>
          <w:sz w:val="22"/>
          <w:shd w:fill="EFF0F1"/>
        </w:rPr>
        <w:t>head_max_len</w:t>
      </w:r>
      <w:r>
        <w:rPr>
          <w:rFonts w:eastAsia="等线" w:ascii="Arial" w:cs="Arial" w:hAnsi="Arial"/>
          <w:sz w:val="22"/>
        </w:rPr>
        <w:t xml:space="preserve"> 预算限制，77 个选项每个只分到大约 3–4 个 token，描述被挤成一团，需手动调到 512 才勉强应对。基础检查点能力主要来自 typed-decisions 微调。作者自己也说：它是一块很快的专用底座，不是开箱即用的零样本决策引擎。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原文核查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：ModernBERT/mmBERT + 决策头、三检查点+路由器、T4 32.8ms/72.3ms、Banking77 42.5% vs 87.0%、基础 34–36% / 微调 76.6%、Apache 2.0、head_max_len——全部属实。新增：内置 Router、confidence 门控、pip install。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color w:val="3370ff"/>
          <w:sz w:val="30"/>
        </w:rPr>
        <w:t xml:space="preserve">4. </w:t>
      </w:r>
      <w:r>
        <w:rPr>
          <w:rFonts w:eastAsia="等线" w:ascii="Arial" w:cs="Arial" w:hAnsi="Arial"/>
          <w:b w:val="true"/>
          <w:sz w:val="30"/>
        </w:rPr>
        <w:t>Von —— 从头做的专用决策模型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仓库</w:t>
      </w:r>
      <w:r>
        <w:rPr>
          <w:rFonts w:eastAsia="等线" w:ascii="Arial" w:cs="Arial" w:hAnsi="Arial"/>
          <w:sz w:val="22"/>
        </w:rPr>
        <w:t>：github.com/wfzyx/von ｜ 许可证：</w:t>
      </w:r>
      <w:r>
        <w:rPr>
          <w:rFonts w:eastAsia="等线" w:ascii="Arial" w:cs="Arial" w:hAnsi="Arial"/>
          <w:b w:val="true"/>
          <w:sz w:val="22"/>
        </w:rPr>
        <w:t>Apache 2.0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Von 和 Laya 同属"重新训练专用决策模型"。体量约 395M，基于双向 ModernBERT 编码器，加上 Option-Marker 做并行选项注意力。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技术路线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src/von/models/option_marker.py</w:t>
      </w:r>
      <w:r>
        <w:rPr>
          <w:rFonts w:eastAsia="等线" w:ascii="Arial" w:cs="Arial" w:hAnsi="Arial"/>
          <w:sz w:val="22"/>
        </w:rPr>
        <w:t xml:space="preserve"> 中 </w:t>
      </w:r>
      <w:r>
        <w:rPr>
          <w:rFonts w:eastAsia="Consolas" w:ascii="Consolas" w:cs="Consolas" w:hAnsi="Consolas"/>
          <w:sz w:val="22"/>
          <w:shd w:fill="EFF0F1"/>
        </w:rPr>
        <w:t>OptionMarkerModel = AutoModel(ModernBERT) + OptionMarkerScorer</w:t>
      </w:r>
      <w:r>
        <w:rPr>
          <w:rFonts w:eastAsia="等线" w:ascii="Arial" w:cs="Arial" w:hAnsi="Arial"/>
          <w:sz w:val="22"/>
        </w:rPr>
        <w:t>（LayerNorm→Linear→GELU→LayerNorm→Dropout→Linear 标量头）。</w:t>
      </w:r>
      <w:r>
        <w:rPr>
          <w:rFonts w:eastAsia="Consolas" w:ascii="Consolas" w:cs="Consolas" w:hAnsi="Consolas"/>
          <w:sz w:val="22"/>
          <w:shd w:fill="EFF0F1"/>
        </w:rPr>
        <w:t>pack_sequence</w:t>
      </w:r>
      <w:r>
        <w:rPr>
          <w:rFonts w:eastAsia="等线" w:ascii="Arial" w:cs="Arial" w:hAnsi="Arial"/>
          <w:sz w:val="22"/>
        </w:rPr>
        <w:t xml:space="preserve"> 格式为 </w:t>
      </w:r>
      <w:r>
        <w:rPr>
          <w:rFonts w:eastAsia="Consolas" w:ascii="Consolas" w:cs="Consolas" w:hAnsi="Consolas"/>
          <w:sz w:val="22"/>
          <w:shd w:fill="EFF0F1"/>
        </w:rPr>
        <w:t>{question} {state} [SEP] [MASK] opt0 [MASK] opt1…</w:t>
      </w:r>
      <w:r>
        <w:rPr>
          <w:rFonts w:eastAsia="等线" w:ascii="Arial" w:cs="Arial" w:hAnsi="Arial"/>
          <w:sz w:val="22"/>
        </w:rPr>
        <w:t xml:space="preserve">，forward 中取 </w:t>
      </w:r>
      <w:r>
        <w:rPr>
          <w:rFonts w:eastAsia="Consolas" w:ascii="Consolas" w:cs="Consolas" w:hAnsi="Consolas"/>
          <w:sz w:val="22"/>
          <w:shd w:fill="EFF0F1"/>
        </w:rPr>
        <w:t>last_hidden[b, mask_positions]</w:t>
      </w:r>
      <w:r>
        <w:rPr>
          <w:rFonts w:eastAsia="等线" w:ascii="Arial" w:cs="Arial" w:hAnsi="Arial"/>
          <w:sz w:val="22"/>
        </w:rPr>
        <w:t xml:space="preserve"> 送 scorer 得 </w:t>
      </w:r>
      <w:r>
        <w:rPr>
          <w:rFonts w:eastAsia="Consolas" w:ascii="Consolas" w:cs="Consolas" w:hAnsi="Consolas"/>
          <w:sz w:val="22"/>
          <w:shd w:fill="EFF0F1"/>
        </w:rPr>
        <w:t>(K,)</w:t>
      </w:r>
      <w:r>
        <w:rPr>
          <w:rFonts w:eastAsia="等线" w:ascii="Arial" w:cs="Arial" w:hAnsi="Arial"/>
          <w:sz w:val="22"/>
        </w:rPr>
        <w:t xml:space="preserve"> logits。校准用 RLCD（CE + 0.5×Brier），温度 </w:t>
      </w:r>
      <w:r>
        <w:rPr>
          <w:rFonts w:eastAsia="等线" w:ascii="Arial" w:cs="Arial" w:hAnsi="Arial"/>
          <w:b w:val="true"/>
          <w:sz w:val="22"/>
        </w:rPr>
        <w:t>T=1.1692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关键工程细节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权重 </w:t>
      </w:r>
      <w:r>
        <w:rPr>
          <w:rFonts w:eastAsia="Consolas" w:ascii="Consolas" w:cs="Consolas" w:hAnsi="Consolas"/>
          <w:sz w:val="22"/>
          <w:shd w:fill="EFF0F1"/>
        </w:rPr>
        <w:t>option_marker.pt</w:t>
      </w:r>
      <w:r>
        <w:rPr>
          <w:rFonts w:eastAsia="等线" w:ascii="Arial" w:cs="Arial" w:hAnsi="Arial"/>
          <w:sz w:val="22"/>
        </w:rPr>
        <w:t xml:space="preserve"> 经 </w:t>
      </w:r>
      <w:r>
        <w:rPr>
          <w:rFonts w:eastAsia="Consolas" w:ascii="Consolas" w:cs="Consolas" w:hAnsi="Consolas"/>
          <w:sz w:val="22"/>
          <w:shd w:fill="EFF0F1"/>
        </w:rPr>
        <w:t>hf_hub_download("wfzyx/von-1.0", "option_marker.pt")</w:t>
      </w:r>
      <w:r>
        <w:rPr>
          <w:rFonts w:eastAsia="等线" w:ascii="Arial" w:cs="Arial" w:hAnsi="Arial"/>
          <w:sz w:val="22"/>
        </w:rPr>
        <w:t xml:space="preserve"> 下载；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三种原语 </w:t>
      </w:r>
      <w:r>
        <w:rPr>
          <w:rFonts w:eastAsia="Consolas" w:ascii="Consolas" w:cs="Consolas" w:hAnsi="Consolas"/>
          <w:sz w:val="22"/>
          <w:shd w:fill="EFF0F1"/>
        </w:rPr>
        <w:t>choice/noul/score</w:t>
      </w:r>
      <w:r>
        <w:rPr>
          <w:rFonts w:eastAsia="等线" w:ascii="Arial" w:cs="Arial" w:hAnsi="Arial"/>
          <w:sz w:val="22"/>
        </w:rPr>
        <w:t>；</w:t>
      </w:r>
      <w:r>
        <w:rPr>
          <w:rFonts w:eastAsia="Consolas" w:ascii="Consolas" w:cs="Consolas" w:hAnsi="Consolas"/>
          <w:sz w:val="22"/>
          <w:shd w:fill="EFF0F1"/>
        </w:rPr>
        <w:t>von serve</w:t>
      </w:r>
      <w:r>
        <w:rPr>
          <w:rFonts w:eastAsia="等线" w:ascii="Arial" w:cs="Arial" w:hAnsi="Arial"/>
          <w:sz w:val="22"/>
        </w:rPr>
        <w:t xml:space="preserve"> 起 </w:t>
      </w:r>
      <w:r>
        <w:rPr>
          <w:rFonts w:eastAsia="Consolas" w:ascii="Consolas" w:cs="Consolas" w:hAnsi="Consolas"/>
          <w:sz w:val="22"/>
          <w:shd w:fill="EFF0F1"/>
        </w:rPr>
        <w:t>/v1/systemone</w:t>
      </w:r>
      <w:r>
        <w:rPr>
          <w:rFonts w:eastAsia="等线" w:ascii="Arial" w:cs="Arial" w:hAnsi="Arial"/>
          <w:sz w:val="22"/>
        </w:rPr>
        <w:t xml:space="preserve"> HTTP 服务；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提供 Python </w:t>
      </w:r>
      <w:r>
        <w:rPr>
          <w:rFonts w:eastAsia="Consolas" w:ascii="Consolas" w:cs="Consolas" w:hAnsi="Consolas"/>
          <w:sz w:val="22"/>
          <w:shd w:fill="EFF0F1"/>
        </w:rPr>
        <w:t>von-sdk</w:t>
      </w:r>
      <w:r>
        <w:rPr>
          <w:rFonts w:eastAsia="等线" w:ascii="Arial" w:cs="Arial" w:hAnsi="Arial"/>
          <w:sz w:val="22"/>
        </w:rPr>
        <w:t xml:space="preserve"> 与 TypeScript </w:t>
      </w:r>
      <w:r>
        <w:rPr>
          <w:rFonts w:eastAsia="Consolas" w:ascii="Consolas" w:cs="Consolas" w:hAnsi="Consolas"/>
          <w:sz w:val="22"/>
          <w:shd w:fill="EFF0F1"/>
        </w:rPr>
        <w:t>js/</w:t>
      </w:r>
      <w:r>
        <w:rPr>
          <w:rFonts w:eastAsia="等线" w:ascii="Arial" w:cs="Arial" w:hAnsi="Arial"/>
          <w:sz w:val="22"/>
        </w:rPr>
        <w:t xml:space="preserve"> SDK 双端。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架构澄清（源码核查发现，与原文表述有出入）</w:t>
      </w:r>
      <w:r>
        <w:rPr>
          <w:rFonts w:eastAsia="等线" w:ascii="Arial" w:cs="Arial" w:hAnsi="Arial"/>
          <w:sz w:val="22"/>
        </w:rPr>
        <w:t xml:space="preserve">：README 宣传"一次前向同时处理 Choice/Noul/Score"，但 </w:t>
      </w:r>
      <w:r>
        <w:rPr>
          <w:rFonts w:eastAsia="Consolas" w:ascii="Consolas" w:cs="Consolas" w:hAnsi="Consolas"/>
          <w:sz w:val="22"/>
          <w:shd w:fill="EFF0F1"/>
        </w:rPr>
        <w:t>evaluate()</w:t>
      </w:r>
      <w:r>
        <w:rPr>
          <w:rFonts w:eastAsia="等线" w:ascii="Arial" w:cs="Arial" w:hAnsi="Arial"/>
          <w:sz w:val="22"/>
        </w:rPr>
        <w:t xml:space="preserve"> 实际是</w:t>
      </w:r>
      <w:r>
        <w:rPr>
          <w:rFonts w:eastAsia="等线" w:ascii="Arial" w:cs="Arial" w:hAnsi="Arial"/>
          <w:b w:val="true"/>
          <w:sz w:val="22"/>
        </w:rPr>
        <w:t>逐问题循环</w:t>
      </w:r>
      <w:r>
        <w:rPr>
          <w:rFonts w:eastAsia="等线" w:ascii="Arial" w:cs="Arial" w:hAnsi="Arial"/>
          <w:sz w:val="22"/>
        </w:rPr>
        <w:t>、每个问题类型单独一次 forward（把该问题的所有选项打进一条序列）。"并行"指</w:t>
      </w:r>
      <w:r>
        <w:rPr>
          <w:rFonts w:eastAsia="等线" w:ascii="Arial" w:cs="Arial" w:hAnsi="Arial"/>
          <w:b w:val="true"/>
          <w:sz w:val="22"/>
        </w:rPr>
        <w:t>单问题内 K 个选项</w:t>
      </w:r>
      <w:r>
        <w:rPr>
          <w:rFonts w:eastAsia="等线" w:ascii="Arial" w:cs="Arial" w:hAnsi="Arial"/>
          <w:sz w:val="22"/>
        </w:rPr>
        <w:t xml:space="preserve">并行，而非跨多个问题一次前向。这与 Laya 的 </w:t>
      </w:r>
      <w:r>
        <w:rPr>
          <w:rFonts w:eastAsia="Consolas" w:ascii="Consolas" w:cs="Consolas" w:hAnsi="Consolas"/>
          <w:sz w:val="22"/>
          <w:shd w:fill="EFF0F1"/>
        </w:rPr>
        <w:t>system_one</w:t>
      </w:r>
      <w:r>
        <w:rPr>
          <w:rFonts w:eastAsia="等线" w:ascii="Arial" w:cs="Arial" w:hAnsi="Arial"/>
          <w:sz w:val="22"/>
        </w:rPr>
        <w:t xml:space="preserve"> 单 forward batch 所有问题不同。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模型与参数</w:t>
      </w:r>
      <w:r>
        <w:rPr>
          <w:rFonts w:eastAsia="等线" w:ascii="Arial" w:cs="Arial" w:hAnsi="Arial"/>
          <w:sz w:val="22"/>
        </w:rPr>
        <w:t xml:space="preserve">：README 实测 </w:t>
      </w:r>
      <w:r>
        <w:rPr>
          <w:rFonts w:eastAsia="等线" w:ascii="Arial" w:cs="Arial" w:hAnsi="Arial"/>
          <w:b w:val="true"/>
          <w:sz w:val="22"/>
        </w:rPr>
        <w:t>395M params（约 1.5 GB），ModernBERT-Large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性能数字</w:t>
      </w:r>
      <w:r>
        <w:rPr>
          <w:rFonts w:eastAsia="等线" w:ascii="Arial" w:cs="Arial" w:hAnsi="Arial"/>
          <w:sz w:val="22"/>
        </w:rPr>
        <w:t>（README 自述）：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延迟：本地 ~18 ms（CUDA/MPS/CPU），原文"十几到二十毫秒"属实；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49 任务 jabr v2 基准：宏准确率 </w:t>
      </w:r>
      <w:r>
        <w:rPr>
          <w:rFonts w:eastAsia="等线" w:ascii="Arial" w:cs="Arial" w:hAnsi="Arial"/>
          <w:b w:val="true"/>
          <w:sz w:val="22"/>
        </w:rPr>
        <w:t>72.0%</w:t>
      </w:r>
      <w:r>
        <w:rPr>
          <w:rFonts w:eastAsia="等线" w:ascii="Arial" w:cs="Arial" w:hAnsi="Arial"/>
          <w:sz w:val="22"/>
        </w:rPr>
        <w:t xml:space="preserve">（micro 72.4%），Choice 子项 </w:t>
      </w:r>
      <w:r>
        <w:rPr>
          <w:rFonts w:eastAsia="等线" w:ascii="Arial" w:cs="Arial" w:hAnsi="Arial"/>
          <w:b w:val="true"/>
          <w:sz w:val="22"/>
        </w:rPr>
        <w:t>83.0%</w:t>
      </w:r>
      <w:r>
        <w:rPr>
          <w:rFonts w:eastAsia="等线" w:ascii="Arial" w:cs="Arial" w:hAnsi="Arial"/>
          <w:sz w:val="22"/>
        </w:rPr>
        <w:t>——原文称 71.5% / 83.4%，有轻微版本漂移（现版为 72.0% / 83.0%）；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ViZDoom “Defend Center” 零样本控制：</w:t>
      </w:r>
      <w:r>
        <w:rPr>
          <w:rFonts w:eastAsia="等线" w:ascii="Arial" w:cs="Arial" w:hAnsi="Arial"/>
          <w:b w:val="true"/>
          <w:sz w:val="22"/>
        </w:rPr>
        <w:t>9.00 kills</w:t>
      </w:r>
      <w:r>
        <w:rPr>
          <w:rFonts w:eastAsia="等线" w:ascii="Arial" w:cs="Arial" w:hAnsi="Arial"/>
          <w:sz w:val="22"/>
        </w:rPr>
        <w:t>（8 seed 均值），vs Jev 1.13 的 5.62——这更像延迟优势，不能直接读成"决策智能超过 Jev"。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适用场景与局限</w:t>
      </w:r>
      <w:r>
        <w:rPr>
          <w:rFonts w:eastAsia="等线" w:ascii="Arial" w:cs="Arial" w:hAnsi="Arial"/>
          <w:sz w:val="22"/>
        </w:rPr>
        <w:t xml:space="preserve">：要开源、可下载权重、本地低延迟（~18ms）且兼容 TypeSafe </w:t>
      </w:r>
      <w:r>
        <w:rPr>
          <w:rFonts w:eastAsia="Consolas" w:ascii="Consolas" w:cs="Consolas" w:hAnsi="Consolas"/>
          <w:sz w:val="22"/>
          <w:shd w:fill="EFF0F1"/>
        </w:rPr>
        <w:t>/v1/systemone</w:t>
      </w:r>
      <w:r>
        <w:rPr>
          <w:rFonts w:eastAsia="等线" w:ascii="Arial" w:cs="Arial" w:hAnsi="Arial"/>
          <w:sz w:val="22"/>
        </w:rPr>
        <w:t xml:space="preserve"> 的决策模型。Choice 最强（症状分诊 100%），跨问题批处理不如 Laya 的单 forward 打包高效。复杂语义和超多选项上，和闭源 Jev 仍有可见落差（Jev 宏准确率报到 96% 量级，但不同仓库任务集并不互通，这类数字只能当方向）。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原文核查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：~395M/1.5GB、ModernBERT 双向编码器、Option-Marker、本地 ~18ms、ViZDoom 零样本——属实。数字小偏差：49 任务宏准确率实为 72.0%（非 71.5%），Choice 83.0%（非 83.4%）。架构澄清："一次前向处理多问题"在源码层面不成立，实为逐问题单 forward。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四、路线三：小模型 + 校准训练，专攻"虚高置信度"和"换序就变卦"</w:t>
      </w:r>
      <w:bookmarkEnd w:id="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color w:val="3370ff"/>
          <w:sz w:val="30"/>
        </w:rPr>
        <w:t xml:space="preserve">5. </w:t>
      </w:r>
      <w:r>
        <w:rPr>
          <w:rFonts w:eastAsia="等线" w:ascii="Arial" w:cs="Arial" w:hAnsi="Arial"/>
          <w:b w:val="true"/>
          <w:sz w:val="30"/>
        </w:rPr>
        <w:t>Verdict —— 体积最小，专门打校准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仓库</w:t>
      </w:r>
      <w:r>
        <w:rPr>
          <w:rFonts w:eastAsia="等线" w:ascii="Arial" w:cs="Arial" w:hAnsi="Arial"/>
          <w:sz w:val="22"/>
        </w:rPr>
        <w:t>：github.com/Heman10x-NGU/openJev-verdict-2.0 ｜ 许可证：</w:t>
      </w:r>
      <w:r>
        <w:rPr>
          <w:rFonts w:eastAsia="等线" w:ascii="Arial" w:cs="Arial" w:hAnsi="Arial"/>
          <w:b w:val="true"/>
          <w:sz w:val="22"/>
        </w:rPr>
        <w:t>Apache-2.0</w:t>
      </w:r>
      <w:r>
        <w:rPr>
          <w:rFonts w:eastAsia="等线" w:ascii="Arial" w:cs="Arial" w:hAnsi="Arial"/>
          <w:sz w:val="22"/>
        </w:rPr>
        <w:t xml:space="preserve"> ｜ 创建于 2026-09-19，约 240 stars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 8 个项目里最年轻的一个（成立仅 3 天），但把"校准"和"顺序稳健"从口号变成了训练目标。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技术路线</w:t>
      </w:r>
      <w:r>
        <w:rPr>
          <w:rFonts w:eastAsia="等线" w:ascii="Arial" w:cs="Arial" w:hAnsi="Arial"/>
          <w:sz w:val="22"/>
        </w:rPr>
        <w:t>：非自回归双向编码器决策模型。</w:t>
      </w:r>
      <w:r>
        <w:rPr>
          <w:rFonts w:eastAsia="Consolas" w:ascii="Consolas" w:cs="Consolas" w:hAnsi="Consolas"/>
          <w:sz w:val="22"/>
          <w:shd w:fill="EFF0F1"/>
        </w:rPr>
        <w:t>verdict2/model.py</w:t>
      </w:r>
      <w:r>
        <w:rPr>
          <w:rFonts w:eastAsia="等线" w:ascii="Arial" w:cs="Arial" w:hAnsi="Arial"/>
          <w:sz w:val="22"/>
        </w:rPr>
        <w:t xml:space="preserve"> 用 </w:t>
      </w:r>
      <w:r>
        <w:rPr>
          <w:rFonts w:eastAsia="Consolas" w:ascii="Consolas" w:cs="Consolas" w:hAnsi="Consolas"/>
          <w:sz w:val="22"/>
          <w:shd w:fill="EFF0F1"/>
        </w:rPr>
        <w:t>answerdotai/ModernBERT-base</w:t>
      </w:r>
      <w:r>
        <w:rPr>
          <w:rFonts w:eastAsia="等线" w:ascii="Arial" w:cs="Arial" w:hAnsi="Arial"/>
          <w:sz w:val="22"/>
        </w:rPr>
        <w:t xml:space="preserve"> 作 encoder，在每个选项 marker 位置接 </w:t>
      </w:r>
      <w:r>
        <w:rPr>
          <w:rFonts w:eastAsia="Consolas" w:ascii="Consolas" w:cs="Consolas" w:hAnsi="Consolas"/>
          <w:sz w:val="22"/>
          <w:shd w:fill="EFF0F1"/>
        </w:rPr>
        <w:t>scorer</w:t>
      </w:r>
      <w:r>
        <w:rPr>
          <w:rFonts w:eastAsia="等线" w:ascii="Arial" w:cs="Arial" w:hAnsi="Arial"/>
          <w:sz w:val="22"/>
        </w:rPr>
        <w:t>（Linear→GELU→Linear 标量头）打分，softmax 得选项分布。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关键架构细节（源码核查确认）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双头属实</w:t>
      </w:r>
      <w:r>
        <w:rPr>
          <w:rFonts w:eastAsia="等线" w:ascii="Arial" w:cs="Arial" w:hAnsi="Arial"/>
          <w:sz w:val="22"/>
        </w:rPr>
        <w:t xml:space="preserve">：(a) </w:t>
      </w:r>
      <w:r>
        <w:rPr>
          <w:rFonts w:eastAsia="Consolas" w:ascii="Consolas" w:cs="Consolas" w:hAnsi="Consolas"/>
          <w:sz w:val="22"/>
          <w:shd w:fill="EFF0F1"/>
        </w:rPr>
        <w:t>scorer</w:t>
      </w:r>
      <w:r>
        <w:rPr>
          <w:rFonts w:eastAsia="等线" w:ascii="Arial" w:cs="Arial" w:hAnsi="Arial"/>
          <w:sz w:val="22"/>
        </w:rPr>
        <w:t xml:space="preserve"> 分布头（对 Brier）；(b) </w:t>
      </w:r>
      <w:r>
        <w:rPr>
          <w:rFonts w:eastAsia="Consolas" w:ascii="Consolas" w:cs="Consolas" w:hAnsi="Consolas"/>
          <w:sz w:val="22"/>
          <w:shd w:fill="EFF0F1"/>
        </w:rPr>
        <w:t>CorrectnessHead</w:t>
      </w:r>
      <w:r>
        <w:rPr>
          <w:rFonts w:eastAsia="等线" w:ascii="Arial" w:cs="Arial" w:hAnsi="Arial"/>
          <w:sz w:val="22"/>
        </w:rPr>
        <w:t>：7 维特征（top1、margin、归一化熵、1/K、qtype one-hot）→64→64→1 的 MLP，输出 P(argmax=gold)，在 calib fold 上 out-of-fold 用 BCE 训练。文件 docstring 原文：“the pointer head estimates the reviewer panel’s distribution, which Brier scores; the correctness head estimates P(our argmax matches the reference label), which ECE scores”。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Symmetric Permutation-KL 属实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train.py</w:t>
      </w:r>
      <w:r>
        <w:rPr>
          <w:rFonts w:eastAsia="等线" w:ascii="Arial" w:cs="Arial" w:hAnsi="Arial"/>
          <w:sz w:val="22"/>
        </w:rPr>
        <w:t xml:space="preserve"> 有 </w:t>
      </w:r>
      <w:r>
        <w:rPr>
          <w:rFonts w:eastAsia="Consolas" w:ascii="Consolas" w:cs="Consolas" w:hAnsi="Consolas"/>
          <w:sz w:val="22"/>
          <w:shd w:fill="EFF0F1"/>
        </w:rPr>
        <w:t>--perm_kl</w:t>
      </w:r>
      <w:r>
        <w:rPr>
          <w:rFonts w:eastAsia="等线" w:ascii="Arial" w:cs="Arial" w:hAnsi="Arial"/>
          <w:sz w:val="22"/>
        </w:rPr>
        <w:t>（默认 0.5）、</w:t>
      </w:r>
      <w:r>
        <w:rPr>
          <w:rFonts w:eastAsia="Consolas" w:ascii="Consolas" w:cs="Consolas" w:hAnsi="Consolas"/>
          <w:sz w:val="22"/>
          <w:shd w:fill="EFF0F1"/>
        </w:rPr>
        <w:t>--perm_frac</w:t>
      </w:r>
      <w:r>
        <w:rPr>
          <w:rFonts w:eastAsia="等线" w:ascii="Arial" w:cs="Arial" w:hAnsi="Arial"/>
          <w:sz w:val="22"/>
        </w:rPr>
        <w:t>（默认 0.3），对 K≥3 的 choice 题构造乱序 twin batch，再过一次 forward，加对称 KL 惩罚两次分布不一致。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温度标定：按 </w:t>
      </w:r>
      <w:r>
        <w:rPr>
          <w:rFonts w:eastAsia="Consolas" w:ascii="Consolas" w:cs="Consolas" w:hAnsi="Consolas"/>
          <w:sz w:val="22"/>
          <w:shd w:fill="EFF0F1"/>
        </w:rPr>
        <w:t>(qtype, 选项数桶)</w:t>
      </w:r>
      <w:r>
        <w:rPr>
          <w:rFonts w:eastAsia="等线" w:ascii="Arial" w:cs="Arial" w:hAnsi="Arial"/>
          <w:sz w:val="22"/>
        </w:rPr>
        <w:t xml:space="preserve"> 二维网格（0.25–3.00）在 calib fold 上拟合。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模型与参数</w:t>
      </w:r>
      <w:r>
        <w:rPr>
          <w:rFonts w:eastAsia="等线" w:ascii="Arial" w:cs="Arial" w:hAnsi="Arial"/>
          <w:sz w:val="22"/>
        </w:rPr>
        <w:t xml:space="preserve">：README 称 </w:t>
      </w:r>
      <w:r>
        <w:rPr>
          <w:rFonts w:eastAsia="等线" w:ascii="Arial" w:cs="Arial" w:hAnsi="Arial"/>
          <w:b w:val="true"/>
          <w:sz w:val="22"/>
        </w:rPr>
        <w:t>149.6M</w:t>
      </w:r>
      <w:r>
        <w:rPr>
          <w:rFonts w:eastAsia="等线" w:ascii="Arial" w:cs="Arial" w:hAnsi="Arial"/>
          <w:sz w:val="22"/>
        </w:rPr>
        <w:t xml:space="preserve">（ModernBERT-base 标称 ~149M）。仓库实际含两个模型：(1) Verdict 151M，HF 权重 </w:t>
      </w:r>
      <w:r>
        <w:rPr>
          <w:rFonts w:eastAsia="Consolas" w:ascii="Consolas" w:cs="Consolas" w:hAnsi="Consolas"/>
          <w:sz w:val="22"/>
          <w:shd w:fill="EFF0F1"/>
        </w:rPr>
        <w:t>heman10x/rlcd-modernbert-151m</w:t>
      </w:r>
      <w:r>
        <w:rPr>
          <w:rFonts w:eastAsia="等线" w:ascii="Arial" w:cs="Arial" w:hAnsi="Arial"/>
          <w:sz w:val="22"/>
        </w:rPr>
        <w:t xml:space="preserve">；(2) Verdict 2.0，权重以 Git LFS 指针存在 </w:t>
      </w:r>
      <w:r>
        <w:rPr>
          <w:rFonts w:eastAsia="Consolas" w:ascii="Consolas" w:cs="Consolas" w:hAnsi="Consolas"/>
          <w:sz w:val="22"/>
          <w:shd w:fill="EFF0F1"/>
        </w:rPr>
        <w:t>artifacts/verdict2-base/model.pt</w:t>
      </w:r>
      <w:r>
        <w:rPr>
          <w:rFonts w:eastAsia="等线" w:ascii="Arial" w:cs="Arial" w:hAnsi="Arial"/>
          <w:sz w:val="22"/>
        </w:rPr>
        <w:t>。benchmark 突破数字是 Verdict 2.0 的，公开 HF checkpoint 是 v1.4。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性能数字</w:t>
      </w:r>
      <w:r>
        <w:rPr>
          <w:rFonts w:eastAsia="等线" w:ascii="Arial" w:cs="Arial" w:hAnsi="Arial"/>
          <w:sz w:val="22"/>
        </w:rPr>
        <w:t xml:space="preserve">（全部来自 </w:t>
      </w:r>
      <w:r>
        <w:rPr>
          <w:rFonts w:eastAsia="Consolas" w:ascii="Consolas" w:cs="Consolas" w:hAnsi="Consolas"/>
          <w:sz w:val="22"/>
          <w:shd w:fill="EFF0F1"/>
        </w:rPr>
        <w:t>reports/verdict2_base_test.json</w:t>
      </w:r>
      <w:r>
        <w:rPr>
          <w:rFonts w:eastAsia="等线" w:ascii="Arial" w:cs="Arial" w:hAnsi="Arial"/>
          <w:sz w:val="22"/>
        </w:rPr>
        <w:t>，n=2000，CPU 评测）：</w:t>
      </w:r>
    </w:p>
    <w:p>
      <w:pPr>
        <w:spacing w:before="120" w:after="120" w:line="288" w:lineRule="auto"/>
        <w:ind w:left="0"/>
      </w:pPr>
      <w:r>
        <w:object>
          <v:shape id="_x0000_i1027" style="width:414pt;height:75pt;mso-width-percent:0;mso-height-percent:0;mso-width-percent:0;mso-height-percent:0" type="#_x0000_t75" o:ole="">
            <v:imagedata r:id="rId8" o:title=""/>
          </v:shape>
          <o:OLEObject DrawAspect="Icon" ObjectID="_1718471221" ProgID="Excel.Sheet.12" ShapeID="_x0000_i1027" Type="Embed" r:id="rId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选项顺序翻转率：</w:t>
      </w:r>
      <w:r>
        <w:rPr>
          <w:rFonts w:eastAsia="等线" w:ascii="Arial" w:cs="Arial" w:hAnsi="Arial"/>
          <w:b w:val="true"/>
          <w:sz w:val="22"/>
        </w:rPr>
        <w:t>4.76%</w:t>
      </w:r>
      <w:r>
        <w:rPr>
          <w:rFonts w:eastAsia="等线" w:ascii="Arial" w:cs="Arial" w:hAnsi="Arial"/>
          <w:sz w:val="22"/>
        </w:rPr>
        <w:t>（n_perturbed=2918），内嵌 Kev 参照 7.41%；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选择性预测：80% coverage→83.44%、50%→91.40%、30%→95.17%；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四个工作流各 500 条：invoice 81.2%、customer_service 78.4%、security 75.6%、agent_trace 73.2%；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训练：GTX 1660 Ti 约 8.8 小时（代码注释 “Turing (GTX 16xx) has no bf16” 佐证）；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延迟：README 称浏览器 WebGPU 口径 ~20–25ms/decision，CPU 评测吞吐 6.4 decisions/s。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适用场景与局限</w:t>
      </w:r>
      <w:r>
        <w:rPr>
          <w:rFonts w:eastAsia="等线" w:ascii="Arial" w:cs="Arial" w:hAnsi="Arial"/>
          <w:sz w:val="22"/>
        </w:rPr>
        <w:t>：适合浏览器端（&lt;600MB WebGPU）、低延迟、选项数 ≤9 的 typed 分类/打分。局限是英文企业文本域、无生成能力、benchmark 仅 2000 条且对照项为内嵌硬编码值（非同机复跑），独立复现尚待时间检验。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原文核查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：ModernBERT-base 底座、双头、Symmetric Permutation-KL、GTX 1660 Ti 8.8h、2000 条留出 77.1%/Brier 0.0636/ECE 0.0144、flip 4.76% vs Kev 7.41%——全部属实。需注意：参数量 151M/149.6M 指两个模型；Verdict 2.0 权重是 LFS 指针。所有数字来自作者自报 receipt。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五、路线四：改造现有大模型，保留世界知识</w:t>
      </w:r>
      <w:bookmarkEnd w:id="1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color w:val="3370ff"/>
          <w:sz w:val="30"/>
        </w:rPr>
        <w:t xml:space="preserve">6. </w:t>
      </w:r>
      <w:r>
        <w:rPr>
          <w:rFonts w:eastAsia="等线" w:ascii="Arial" w:cs="Arial" w:hAnsi="Arial"/>
          <w:b w:val="true"/>
          <w:sz w:val="30"/>
        </w:rPr>
        <w:t>Kev —— 给 Qwen 加决策结构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仓库</w:t>
      </w:r>
      <w:r>
        <w:rPr>
          <w:rFonts w:eastAsia="等线" w:ascii="Arial" w:cs="Arial" w:hAnsi="Arial"/>
          <w:sz w:val="22"/>
        </w:rPr>
        <w:t>：github.com/jaredpalmer/kev ｜ 作者：Jared Palmer ｜ 许可证：</w:t>
      </w:r>
      <w:r>
        <w:rPr>
          <w:rFonts w:eastAsia="等线" w:ascii="Arial" w:cs="Arial" w:hAnsi="Arial"/>
          <w:b w:val="true"/>
          <w:sz w:val="22"/>
        </w:rPr>
        <w:t>Apache-2.0</w:t>
      </w:r>
      <w:r>
        <w:rPr>
          <w:rFonts w:eastAsia="等线" w:ascii="Arial" w:cs="Arial" w:hAnsi="Arial"/>
          <w:sz w:val="22"/>
        </w:rPr>
        <w:t xml:space="preserve"> ｜ 约 2495 stars（8 个项目中最高）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第三方逆向 Jev 时，有一种猜测是：共享 state 只编码一次，每个问题走独立分支，用指针/边界 token 读出选项概率。Kev 按这个形状改 Qwen。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技术路线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kev/model.py</w:t>
      </w:r>
      <w:r>
        <w:rPr>
          <w:rFonts w:eastAsia="等线" w:ascii="Arial" w:cs="Arial" w:hAnsi="Arial"/>
          <w:sz w:val="22"/>
        </w:rPr>
        <w:t xml:space="preserve"> 开篇注释：“Decision model: causal LM backbone + block-causal branch mask + pointer readout.” 在 Qwen 因果 LM 上加 LoRA（r=16）与从零训练的 PointerHead，不是从零训练。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关键工程细节（源码核查确认）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块因果掩码属实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branch_mask_batch()</w:t>
      </w:r>
      <w:r>
        <w:rPr>
          <w:rFonts w:eastAsia="等线" w:ascii="Arial" w:cs="Arial" w:hAnsi="Arial"/>
          <w:sz w:val="22"/>
        </w:rPr>
        <w:t xml:space="preserve"> 实现 </w:t>
      </w:r>
      <w:r>
        <w:rPr>
          <w:rFonts w:eastAsia="Consolas" w:ascii="Consolas" w:cs="Consolas" w:hAnsi="Consolas"/>
          <w:sz w:val="22"/>
          <w:shd w:fill="EFF0F1"/>
        </w:rPr>
        <w:t>attend(i,j) iff j≤i and (seg[j]==0 or seg[j]==seg[i])</w:t>
      </w:r>
      <w:r>
        <w:rPr>
          <w:rFonts w:eastAsia="等线" w:ascii="Arial" w:cs="Arial" w:hAnsi="Arial"/>
          <w:sz w:val="22"/>
        </w:rPr>
        <w:t>；state 前缀（seg=0）只算一次，问题分支间互不可见；位置编码在 state 后每个分支重置。packed 与逐题分离结果差 ≤4e-6。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指针读出头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PointerHead</w:t>
      </w:r>
      <w:r>
        <w:rPr>
          <w:rFonts w:eastAsia="等线" w:ascii="Arial" w:cs="Arial" w:hAnsi="Arial"/>
          <w:sz w:val="22"/>
        </w:rPr>
        <w:t xml:space="preserve"> 用两个 Linear(d,256) 做 Q/K，</w:t>
      </w:r>
      <w:r>
        <w:rPr>
          <w:rFonts w:eastAsia="Consolas" w:ascii="Consolas" w:cs="Consolas" w:hAnsi="Consolas"/>
          <w:sz w:val="22"/>
          <w:shd w:fill="EFF0F1"/>
        </w:rPr>
        <w:t>&lt;decide&gt;</w:t>
      </w:r>
      <w:r>
        <w:rPr>
          <w:rFonts w:eastAsia="等线" w:ascii="Arial" w:cs="Arial" w:hAnsi="Arial"/>
          <w:sz w:val="22"/>
        </w:rPr>
        <w:t xml:space="preserve"> hidden 与每个 </w:t>
      </w:r>
      <w:r>
        <w:rPr>
          <w:rFonts w:eastAsia="Consolas" w:ascii="Consolas" w:cs="Consolas" w:hAnsi="Consolas"/>
          <w:sz w:val="22"/>
          <w:shd w:fill="EFF0F1"/>
        </w:rPr>
        <w:t>&lt;/opt&gt;</w:t>
      </w:r>
      <w:r>
        <w:rPr>
          <w:rFonts w:eastAsia="等线" w:ascii="Arial" w:cs="Arial" w:hAnsi="Arial"/>
          <w:sz w:val="22"/>
        </w:rPr>
        <w:t xml:space="preserve"> hidden 点积 ×1/√256，softmax 得分布。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分隔符</w:t>
      </w:r>
      <w:r>
        <w:rPr>
          <w:rFonts w:eastAsia="等线" w:ascii="Arial" w:cs="Arial" w:hAnsi="Arial"/>
          <w:sz w:val="22"/>
        </w:rPr>
        <w:t>：复用 Qwen 已有 special token（</w:t>
      </w:r>
      <w:r>
        <w:rPr>
          <w:rFonts w:eastAsia="Consolas" w:ascii="Consolas" w:cs="Consolas" w:hAnsi="Consolas"/>
          <w:sz w:val="22"/>
          <w:shd w:fill="EFF0F1"/>
        </w:rPr>
        <w:t>&lt;|fim_prefix|&gt;</w:t>
      </w:r>
      <w:r>
        <w:rPr>
          <w:rFonts w:eastAsia="等线" w:ascii="Arial" w:cs="Arial" w:hAnsi="Arial"/>
          <w:sz w:val="22"/>
        </w:rPr>
        <w:t xml:space="preserve"> 等 5 个）作 state/q/opt//opt/decide，不新增 embedding 行；用户文本中的 </w:t>
      </w:r>
      <w:r>
        <w:rPr>
          <w:rFonts w:eastAsia="Consolas" w:ascii="Consolas" w:cs="Consolas" w:hAnsi="Consolas"/>
          <w:sz w:val="22"/>
          <w:shd w:fill="EFF0F1"/>
        </w:rPr>
        <w:t>&lt;|...|&gt;</w:t>
      </w:r>
      <w:r>
        <w:rPr>
          <w:rFonts w:eastAsia="等线" w:ascii="Arial" w:cs="Arial" w:hAnsi="Arial"/>
          <w:sz w:val="22"/>
        </w:rPr>
        <w:t xml:space="preserve"> 会被改写为 </w:t>
      </w:r>
      <w:r>
        <w:rPr>
          <w:rFonts w:eastAsia="Consolas" w:ascii="Consolas" w:cs="Consolas" w:hAnsi="Consolas"/>
          <w:sz w:val="22"/>
          <w:shd w:fill="EFF0F1"/>
        </w:rPr>
        <w:t>&lt;¦...¦&gt;</w:t>
      </w:r>
      <w:r>
        <w:rPr>
          <w:rFonts w:eastAsia="等线" w:ascii="Arial" w:cs="Arial" w:hAnsi="Arial"/>
          <w:sz w:val="22"/>
        </w:rPr>
        <w:t>，防伪造。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API 兼容属实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POST /v1/systemone</w:t>
      </w:r>
      <w:r>
        <w:rPr>
          <w:rFonts w:eastAsia="等线" w:ascii="Arial" w:cs="Arial" w:hAnsi="Arial"/>
          <w:sz w:val="22"/>
        </w:rPr>
        <w:t xml:space="preserve">，TypeSafe 请求/响应形状，README 给出用官方 </w:t>
      </w:r>
      <w:r>
        <w:rPr>
          <w:rFonts w:eastAsia="Consolas" w:ascii="Consolas" w:cs="Consolas" w:hAnsi="Consolas"/>
          <w:sz w:val="22"/>
          <w:shd w:fill="EFF0F1"/>
        </w:rPr>
        <w:t>typesafe_sdk.TypeSafeClient(base_url=...)</w:t>
      </w:r>
      <w:r>
        <w:rPr>
          <w:rFonts w:eastAsia="等线" w:ascii="Arial" w:cs="Arial" w:hAnsi="Arial"/>
          <w:sz w:val="22"/>
        </w:rPr>
        <w:t xml:space="preserve"> 直连的代码。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训练代码 </w:t>
      </w:r>
      <w:r>
        <w:rPr>
          <w:rFonts w:eastAsia="Consolas" w:ascii="Consolas" w:cs="Consolas" w:hAnsi="Consolas"/>
          <w:sz w:val="22"/>
          <w:shd w:fill="EFF0F1"/>
        </w:rPr>
        <w:t>kev/train.py</w:t>
      </w:r>
      <w:r>
        <w:rPr>
          <w:rFonts w:eastAsia="等线" w:ascii="Arial" w:cs="Arial" w:hAnsi="Arial"/>
          <w:sz w:val="22"/>
        </w:rPr>
        <w:t xml:space="preserve">：也有可选的 </w:t>
      </w:r>
      <w:r>
        <w:rPr>
          <w:rFonts w:eastAsia="Consolas" w:ascii="Consolas" w:cs="Consolas" w:hAnsi="Consolas"/>
          <w:sz w:val="22"/>
          <w:shd w:fill="EFF0F1"/>
        </w:rPr>
        <w:t>--perm_kl</w:t>
      </w:r>
      <w:r>
        <w:rPr>
          <w:rFonts w:eastAsia="等线" w:ascii="Arial" w:cs="Arial" w:hAnsi="Arial"/>
          <w:sz w:val="22"/>
        </w:rPr>
        <w:t xml:space="preserve"> 对称 KL（默认关，与 Verdict 卖点同一思路）、</w:t>
      </w:r>
      <w:r>
        <w:rPr>
          <w:rFonts w:eastAsia="Consolas" w:ascii="Consolas" w:cs="Consolas" w:hAnsi="Consolas"/>
          <w:sz w:val="22"/>
          <w:shd w:fill="EFF0F1"/>
        </w:rPr>
        <w:t>--ord_w</w:t>
      </w:r>
      <w:r>
        <w:rPr>
          <w:rFonts w:eastAsia="等线" w:ascii="Arial" w:cs="Arial" w:hAnsi="Arial"/>
          <w:sz w:val="22"/>
        </w:rPr>
        <w:t>（RPS）、LoRA r=16。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模型与参数（⚠️ 原文有误，源码核查修正）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README badge 与模型表明确为 </w:t>
      </w:r>
      <w:r>
        <w:rPr>
          <w:rFonts w:eastAsia="等线" w:ascii="Arial" w:cs="Arial" w:hAnsi="Arial"/>
          <w:b w:val="true"/>
          <w:sz w:val="22"/>
        </w:rPr>
        <w:t>0.5B / 0.6B / 4B / 8B</w:t>
      </w:r>
      <w:r>
        <w:rPr>
          <w:rFonts w:eastAsia="等线" w:ascii="Arial" w:cs="Arial" w:hAnsi="Arial"/>
          <w:sz w:val="22"/>
        </w:rPr>
        <w:t>，底座分别是 Qwen2.5-0.5B、Qwen3-0.6B-Base、Qwen3-4B-Base、Qwen3-8B-Base。</w:t>
      </w:r>
      <w:r>
        <w:rPr>
          <w:rFonts w:eastAsia="等线" w:ascii="Arial" w:cs="Arial" w:hAnsi="Arial"/>
          <w:b w:val="true"/>
          <w:sz w:val="22"/>
        </w:rPr>
        <w:t>不存在 0.8B 或 9B</w:t>
      </w:r>
      <w:r>
        <w:rPr>
          <w:rFonts w:eastAsia="等线" w:ascii="Arial" w:cs="Arial" w:hAnsi="Arial"/>
          <w:sz w:val="22"/>
        </w:rPr>
        <w:t xml:space="preserve">。原文"公开 0.8B/4B/9B""Kev-9B"应修正为 </w:t>
      </w:r>
      <w:r>
        <w:rPr>
          <w:rFonts w:eastAsia="等线" w:ascii="Arial" w:cs="Arial" w:hAnsi="Arial"/>
          <w:b w:val="true"/>
          <w:sz w:val="22"/>
        </w:rPr>
        <w:t>0.5B/0.6B/4B/8B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仓库 description 写 “built on top of Qwen3.5”，代码也确有 Qwen3.5 hybrid（Gated DeltaNet）的行式 fallback 支持，但已发布 checkpoint 全部落在 Qwen2.5/Qwen3 dense 底座上。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性能数字</w:t>
      </w:r>
      <w:r>
        <w:rPr>
          <w:rFonts w:eastAsia="等线" w:ascii="Arial" w:cs="Arial" w:hAnsi="Arial"/>
          <w:sz w:val="22"/>
        </w:rPr>
        <w:t>（README frozen suite 表，⚠️ 原文有一处数字未找到）：</w:t>
      </w:r>
    </w:p>
    <w:p>
      <w:pPr>
        <w:spacing w:before="120" w:after="120" w:line="288" w:lineRule="auto"/>
        <w:ind w:left="0"/>
      </w:pPr>
      <w:r>
        <w:object>
          <v:shape id="_x0000_i1028" style="width:414pt;height:75pt;mso-width-percent:0;mso-height-percent:0;mso-width-percent:0;mso-height-percent:0" type="#_x0000_t75" o:ole="">
            <v:imagedata r:id="rId11" o:title=""/>
          </v:shape>
          <o:OLEObject DrawAspect="Icon" ObjectID="_1718471222" ProgID="Excel.Sheet.12" ShapeID="_x0000_i1028" Type="Embed" r:id="rId1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locked test：kev-4b 0.806、kev-8b 0.780；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置换 flip 7.4%、packed-vs-separate 差 3.7e-6；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训练：0.5B 在 Apple M5 ~1h45m；4B/8B 在单 H100 上 40–70 min。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原文称"Kev-9B 新来源测试集约 83.7%，Brier 约 0.243"——</w:t>
      </w:r>
      <w:r>
        <w:rPr>
          <w:rFonts w:eastAsia="等线" w:ascii="Arial" w:cs="Arial" w:hAnsi="Arial"/>
          <w:b w:val="true"/>
          <w:sz w:val="22"/>
        </w:rPr>
        <w:t>这两个数字未在当前 README 中出现</w:t>
      </w:r>
      <w:r>
        <w:rPr>
          <w:rFonts w:eastAsia="等线" w:ascii="Arial" w:cs="Arial" w:hAnsi="Arial"/>
          <w:sz w:val="22"/>
        </w:rPr>
        <w:t>，当前 Kev 系 OOD 准确率约 0.79–0.806、Brier 约 0.33。Jev 的 85.7%/0.211 完全吻合。原文"早期 8B 新题约 78%（Jev 86%）"与 kev-8b locked 0.780 vs Jev 0.857 吻合。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适用场景与局限</w:t>
      </w:r>
      <w:r>
        <w:rPr>
          <w:rFonts w:eastAsia="等线" w:ascii="Arial" w:cs="Arial" w:hAnsi="Arial"/>
          <w:sz w:val="22"/>
        </w:rPr>
        <w:t>：可在笔记本（32GB Mac，bf16）自托管的 Jev 兼容决策服务。局限是 OOD 仍落后 Jev 6–7 分、概率在分布外未校准（ECE~0.1）、一次只处理一个请求、无跨请求 KV cache、dense mask 开销大。4B/8B 预览版尚未过自设发布门槛（held-out 规则 0.62–0.73，目标 ≥0.70）。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原文核查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：Jared Palmer 作者、改造 Qwen 而非从零、共享前缀 + 块因果掩码、官方 SDK 改 base URL、API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/v1/systemone</w:t>
            </w:r>
            <w:r>
              <w:rPr>
                <w:rFonts w:eastAsia="等线" w:ascii="Arial" w:cs="Arial" w:hAnsi="Arial"/>
                <w:color w:val="646a73"/>
                <w:sz w:val="22"/>
              </w:rPr>
              <w:t>、早期 8B ~78% vs Jev ~86%、Apache-2.0——属实。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有误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：模型尺寸是 0.5B/0.6B/4B/8B 而非 0.8B/4B/9B；"83.7%/Brier 0.243"未在 README 找到（实测 ~0.79–0.806/0.33）。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color w:val="3370ff"/>
          <w:sz w:val="30"/>
        </w:rPr>
        <w:t xml:space="preserve">7. </w:t>
      </w:r>
      <w:r>
        <w:rPr>
          <w:rFonts w:eastAsia="等线" w:ascii="Arial" w:cs="Arial" w:hAnsi="Arial"/>
          <w:b w:val="true"/>
          <w:sz w:val="30"/>
        </w:rPr>
        <w:t>Nimble —— 靠训练把 Qwen 练成 Jev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仓库</w:t>
      </w:r>
      <w:r>
        <w:rPr>
          <w:rFonts w:eastAsia="等线" w:ascii="Arial" w:cs="Arial" w:hAnsi="Arial"/>
          <w:sz w:val="22"/>
        </w:rPr>
        <w:t>：github.com/bespokelabsai/nimble ｜ 权重：bespokelabs/Bespoke-Nimble-9B ｜ 许可证：待核实（疑 Apache-2.0，本次未能逐字核验 LICENSE 文件）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Bespoke Labs 的 Nimble 更像一篇可复现的训练论文，而不只是推理套件。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技术路线</w:t>
      </w:r>
      <w:r>
        <w:rPr>
          <w:rFonts w:eastAsia="等线" w:ascii="Arial" w:cs="Arial" w:hAnsi="Arial"/>
          <w:sz w:val="22"/>
        </w:rPr>
        <w:t xml:space="preserve">：底座 </w:t>
      </w:r>
      <w:r>
        <w:rPr>
          <w:rFonts w:eastAsia="Consolas" w:ascii="Consolas" w:cs="Consolas" w:hAnsi="Consolas"/>
          <w:sz w:val="22"/>
          <w:shd w:fill="EFF0F1"/>
        </w:rPr>
        <w:t>Qwen3.5-9B</w:t>
      </w:r>
      <w:r>
        <w:rPr>
          <w:rFonts w:eastAsia="等线" w:ascii="Arial" w:cs="Arial" w:hAnsi="Arial"/>
          <w:sz w:val="22"/>
        </w:rPr>
        <w:t xml:space="preserve">（代码 </w:t>
      </w:r>
      <w:r>
        <w:rPr>
          <w:rFonts w:eastAsia="Consolas" w:ascii="Consolas" w:cs="Consolas" w:hAnsi="Consolas"/>
          <w:sz w:val="22"/>
          <w:shd w:fill="EFF0F1"/>
        </w:rPr>
        <w:t>Qwen3_5ForConditionalGeneration</w:t>
      </w:r>
      <w:r>
        <w:rPr>
          <w:rFonts w:eastAsia="等线" w:ascii="Arial" w:cs="Arial" w:hAnsi="Arial"/>
          <w:sz w:val="22"/>
        </w:rPr>
        <w:t>），LoRA 只对候选答案 token 的 logits 做 cross-entropy，不训推理链、不用教师概率。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关键训练配方（</w:t>
      </w:r>
      <w:r>
        <w:rPr>
          <w:rFonts w:eastAsia="Consolas" w:ascii="Consolas" w:cs="Consolas" w:hAnsi="Consolas"/>
          <w:b w:val="true"/>
          <w:sz w:val="22"/>
          <w:shd w:fill="EFF0F1"/>
        </w:rPr>
        <w:t>docs/NIMBLE_TRAINING.md</w:t>
      </w:r>
      <w:r>
        <w:rPr>
          <w:rFonts w:eastAsia="等线" w:ascii="Arial" w:cs="Arial" w:hAnsi="Arial"/>
          <w:b w:val="true"/>
          <w:sz w:val="22"/>
        </w:rPr>
        <w:t xml:space="preserve"> 源码核查确认）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LoRA rank </w:t>
      </w:r>
      <w:r>
        <w:rPr>
          <w:rFonts w:eastAsia="等线" w:ascii="Arial" w:cs="Arial" w:hAnsi="Arial"/>
          <w:b w:val="true"/>
          <w:sz w:val="22"/>
        </w:rPr>
        <w:t>16</w:t>
      </w:r>
      <w:r>
        <w:rPr>
          <w:rFonts w:eastAsia="等线" w:ascii="Arial" w:cs="Arial" w:hAnsi="Arial"/>
          <w:sz w:val="22"/>
        </w:rPr>
        <w:t xml:space="preserve">、lr </w:t>
      </w:r>
      <w:r>
        <w:rPr>
          <w:rFonts w:eastAsia="等线" w:ascii="Arial" w:cs="Arial" w:hAnsi="Arial"/>
          <w:b w:val="true"/>
          <w:sz w:val="22"/>
        </w:rPr>
        <w:t>5e-5</w:t>
      </w:r>
      <w:r>
        <w:rPr>
          <w:rFonts w:eastAsia="等线" w:ascii="Arial" w:cs="Arial" w:hAnsi="Arial"/>
          <w:sz w:val="22"/>
        </w:rPr>
        <w:t xml:space="preserve">、有效 batch 8、seed </w:t>
      </w:r>
      <w:r>
        <w:rPr>
          <w:rFonts w:eastAsia="等线" w:ascii="Arial" w:cs="Arial" w:hAnsi="Arial"/>
          <w:b w:val="true"/>
          <w:sz w:val="22"/>
        </w:rPr>
        <w:t>17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--max-steps 1005</w:t>
      </w:r>
      <w:r>
        <w:rPr>
          <w:rFonts w:eastAsia="等线" w:ascii="Arial" w:cs="Arial" w:hAnsi="Arial"/>
          <w:sz w:val="22"/>
        </w:rPr>
        <w:t>（335 次优化步）、</w:t>
      </w:r>
      <w:r>
        <w:rPr>
          <w:rFonts w:eastAsia="Consolas" w:ascii="Consolas" w:cs="Consolas" w:hAnsi="Consolas"/>
          <w:sz w:val="22"/>
          <w:shd w:fill="EFF0F1"/>
        </w:rPr>
        <w:t>--stop-after-epochs 1</w:t>
      </w:r>
      <w:r>
        <w:rPr>
          <w:rFonts w:eastAsia="等线" w:ascii="Arial" w:cs="Arial" w:hAnsi="Arial"/>
          <w:sz w:val="22"/>
        </w:rPr>
        <w:t>（一个 epoch）、max length 2048、BF16；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对比翻转数据构造属实</w:t>
      </w:r>
      <w:r>
        <w:rPr>
          <w:rFonts w:eastAsia="等线" w:ascii="Arial" w:cs="Arial" w:hAnsi="Arial"/>
          <w:sz w:val="22"/>
        </w:rPr>
        <w:t>：contrastive data curation——两段材料几乎相同，只改一个 focus fact（如签字人 Mira→Noah）使正确答案翻转；4 步校验（规则可翻转→构造 pair→逐条删证据句做消融→代码打标）；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训练集 </w:t>
      </w:r>
      <w:r>
        <w:rPr>
          <w:rFonts w:eastAsia="Consolas" w:ascii="Consolas" w:cs="Consolas" w:hAnsi="Consolas"/>
          <w:sz w:val="22"/>
          <w:shd w:fill="EFF0F1"/>
        </w:rPr>
        <w:t>data/train.jsonl</w:t>
      </w:r>
      <w:r>
        <w:rPr>
          <w:rFonts w:eastAsia="等线" w:ascii="Arial" w:cs="Arial" w:hAnsi="Arial"/>
          <w:sz w:val="22"/>
        </w:rPr>
        <w:t xml:space="preserve"> 共 2,826 行，</w:t>
      </w:r>
      <w:r>
        <w:rPr>
          <w:rFonts w:eastAsia="等线" w:ascii="Arial" w:cs="Arial" w:hAnsi="Arial"/>
          <w:b w:val="true"/>
          <w:sz w:val="22"/>
        </w:rPr>
        <w:t>发布模型实际用 2,676 条</w:t>
      </w:r>
      <w:r>
        <w:rPr>
          <w:rFonts w:eastAsia="等线" w:ascii="Arial" w:cs="Arial" w:hAnsi="Arial"/>
          <w:sz w:val="22"/>
        </w:rPr>
        <w:t>（原文"约 2676 条"精确）；eval 324 条 = 162 对，仅覆盖 6 个源族；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标签全为模型合成、无人工逐条复核；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服务端：MLX </w:t>
      </w:r>
      <w:r>
        <w:rPr>
          <w:rFonts w:eastAsia="Consolas" w:ascii="Consolas" w:cs="Consolas" w:hAnsi="Consolas"/>
          <w:sz w:val="22"/>
          <w:shd w:fill="EFF0F1"/>
        </w:rPr>
        <w:t>ParallelScorer</w:t>
      </w:r>
      <w:r>
        <w:rPr>
          <w:rFonts w:eastAsia="等线" w:ascii="Arial" w:cs="Arial" w:hAnsi="Arial"/>
          <w:sz w:val="22"/>
        </w:rPr>
        <w:t xml:space="preserve"> 共享 context 只算一次；每个选项答案必须是单 token（A–Z/a–z/双字母最多 26 个 enum）。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性能数字</w:t>
      </w:r>
      <w:r>
        <w:rPr>
          <w:rFonts w:eastAsia="等线" w:ascii="Arial" w:cs="Arial" w:hAnsi="Arial"/>
          <w:sz w:val="22"/>
        </w:rPr>
        <w:t>（README 324 条 held-out 表，逐项核对，原文全部精确命中）：</w:t>
      </w:r>
    </w:p>
    <w:p>
      <w:pPr>
        <w:spacing w:before="120" w:after="120" w:line="288" w:lineRule="auto"/>
        <w:ind w:left="0"/>
      </w:pPr>
      <w:r>
        <w:object>
          <v:shape id="_x0000_i1029" style="width:414pt;height:147pt;mso-width-percent:0;mso-height-percent:0;mso-width-percent:0;mso-height-percent:0" type="#_x0000_t75" o:ole="">
            <v:imagedata r:id="rId13" o:title=""/>
          </v:shape>
          <o:OLEObject DrawAspect="Icon" ObjectID="_1718471223" ProgID="Excel.Sheet.12" ShapeID="_x0000_i1029" Type="Embed" r:id="rId12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9B 微调后超过未微调的 27B，离 Jev 只差约 3 个点。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延迟</w:t>
      </w:r>
      <w:r>
        <w:rPr>
          <w:rFonts w:eastAsia="等线" w:ascii="Arial" w:cs="Arial" w:hAnsi="Arial"/>
          <w:sz w:val="22"/>
        </w:rPr>
        <w:t>（README 自述）：H100 上 Nimble-9B 120 条中位 106ms；M5 Pro 64GB 324 条中位 444ms；Jev API 246.7ms。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概率校准</w:t>
      </w:r>
      <w:r>
        <w:rPr>
          <w:rFonts w:eastAsia="等线" w:ascii="Arial" w:cs="Arial" w:hAnsi="Arial"/>
          <w:sz w:val="22"/>
        </w:rPr>
        <w:t>：README 原文 “We have not tuned the temperature so that the probabilities match how often the answers are right”，默认 temperature=1.0——报出来的概率目前还没有完全校准，只是候选上归一化后的相对分数，不能直接当正确率使用。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适用场景与局限</w:t>
      </w:r>
      <w:r>
        <w:rPr>
          <w:rFonts w:eastAsia="等线" w:ascii="Arial" w:cs="Arial" w:hAnsi="Arial"/>
          <w:sz w:val="22"/>
        </w:rPr>
        <w:t>：适合 10 个内部域（商务/教育/媒体/政务/科学/软件/供应链/旅行/职场/家居）的单字段 enum/boolean 决策。局限是 prompt ≤2048 token、enum ≤26 选项、只接受文本、概率未校准、324 条窄域测试外泛化存疑。想自己做垂直领域"小 Jev"，这套对比翻转数据思路比单纯堆分类样本更值得抄。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原文核查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：权重地址、Qwen3.5-9B 底座、LoRA 只训答案 token、翻转对比数据、2676 条一个 epoch、324 条留出全部数字、概率未完全校准——全部精确命中。新增：adapter 目录历史名仍叫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openjeff-diverse9b-v2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；发布版只用 2,676/2,826 条。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六、路线五：换一种生成物理——离散扩散</w:t>
      </w:r>
      <w:bookmarkEnd w:id="1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color w:val="3370ff"/>
          <w:sz w:val="30"/>
        </w:rPr>
        <w:t xml:space="preserve">8. </w:t>
      </w:r>
      <w:r>
        <w:rPr>
          <w:rFonts w:eastAsia="等线" w:ascii="Arial" w:cs="Arial" w:hAnsi="Arial"/>
          <w:b w:val="true"/>
          <w:sz w:val="30"/>
        </w:rPr>
        <w:t>OpenJev —— 用扩散模型一次把答案填上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仓库</w:t>
      </w:r>
      <w:r>
        <w:rPr>
          <w:rFonts w:eastAsia="等线" w:ascii="Arial" w:cs="Arial" w:hAnsi="Arial"/>
          <w:sz w:val="22"/>
        </w:rPr>
        <w:t>：github.com/razorback16/openjev ｜ 许可证：</w:t>
      </w:r>
      <w:r>
        <w:rPr>
          <w:rFonts w:eastAsia="等线" w:ascii="Arial" w:cs="Arial" w:hAnsi="Arial"/>
          <w:b w:val="true"/>
          <w:sz w:val="22"/>
        </w:rPr>
        <w:t>Apache-2.0</w:t>
      </w:r>
      <w:r>
        <w:rPr>
          <w:rFonts w:eastAsia="等线" w:ascii="Arial" w:cs="Arial" w:hAnsi="Arial"/>
          <w:sz w:val="22"/>
        </w:rPr>
        <w:t xml:space="preserve"> ｜ 创建于 2026-09-18，约 281 stars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 8 个项目里最不一样的一条。DiffusionGemma 不是按 token 往后写，而是对一整块"画布"做去噪，一次填很多位置。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技术路线</w:t>
      </w:r>
      <w:r>
        <w:rPr>
          <w:rFonts w:eastAsia="等线" w:ascii="Arial" w:cs="Arial" w:hAnsi="Arial"/>
          <w:sz w:val="22"/>
        </w:rPr>
        <w:t xml:space="preserve">：基于 </w:t>
      </w:r>
      <w:r>
        <w:rPr>
          <w:rFonts w:eastAsia="等线" w:ascii="Arial" w:cs="Arial" w:hAnsi="Arial"/>
          <w:b w:val="true"/>
          <w:sz w:val="22"/>
        </w:rPr>
        <w:t>NVIDIA DiffusionGemma 26B-A4B</w:t>
      </w:r>
      <w:r>
        <w:rPr>
          <w:rFonts w:eastAsia="等线" w:ascii="Arial" w:cs="Arial" w:hAnsi="Arial"/>
          <w:sz w:val="22"/>
        </w:rPr>
        <w:t>（</w:t>
      </w:r>
      <w:r>
        <w:rPr>
          <w:rFonts w:eastAsia="Consolas" w:ascii="Consolas" w:cs="Consolas" w:hAnsi="Consolas"/>
          <w:sz w:val="22"/>
          <w:shd w:fill="EFF0F1"/>
        </w:rPr>
        <w:t>nvidia/diffusiongemma-26B-A4B-it-NVFP4</w:t>
      </w:r>
      <w:r>
        <w:rPr>
          <w:rFonts w:eastAsia="等线" w:ascii="Arial" w:cs="Arial" w:hAnsi="Arial"/>
          <w:sz w:val="22"/>
        </w:rPr>
        <w:t xml:space="preserve">）离散扩散，跑在 vLLM 上。核心实现 </w:t>
      </w:r>
      <w:r>
        <w:rPr>
          <w:rFonts w:eastAsia="Consolas" w:ascii="Consolas" w:cs="Consolas" w:hAnsi="Consolas"/>
          <w:sz w:val="22"/>
          <w:shd w:fill="EFF0F1"/>
        </w:rPr>
        <w:t>openjev/engine.py</w:t>
      </w:r>
      <w:r>
        <w:rPr>
          <w:rFonts w:eastAsia="等线" w:ascii="Arial" w:cs="Arial" w:hAnsi="Arial"/>
          <w:sz w:val="22"/>
        </w:rPr>
        <w:t>（21KB，完整读取）。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关键工程细节（源码核查确认）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画布模板/标签槽位属实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build_canvas()</w:t>
      </w:r>
      <w:r>
        <w:rPr>
          <w:rFonts w:eastAsia="等线" w:ascii="Arial" w:cs="Arial" w:hAnsi="Arial"/>
          <w:sz w:val="22"/>
        </w:rPr>
        <w:t xml:space="preserve"> 把答案模板（如 </w:t>
      </w:r>
      <w:r>
        <w:rPr>
          <w:rFonts w:eastAsia="Consolas" w:ascii="Consolas" w:cs="Consolas" w:hAnsi="Consolas"/>
          <w:sz w:val="22"/>
          <w:shd w:fill="EFF0F1"/>
        </w:rPr>
        <w:t>q1: ▒ q2: ▒ q3: ▒</w:t>
      </w:r>
      <w:r>
        <w:rPr>
          <w:rFonts w:eastAsia="等线" w:ascii="Arial" w:cs="Arial" w:hAnsi="Arial"/>
          <w:sz w:val="22"/>
        </w:rPr>
        <w:t xml:space="preserve">）token 化后，把每个标签槽位置为 </w:t>
      </w:r>
      <w:r>
        <w:rPr>
          <w:rFonts w:eastAsia="Consolas" w:ascii="Consolas" w:cs="Consolas" w:hAnsi="Consolas"/>
          <w:sz w:val="22"/>
          <w:shd w:fill="EFF0F1"/>
        </w:rPr>
        <w:t>rng.randrange(VOCAB)</w:t>
      </w:r>
      <w:r>
        <w:rPr>
          <w:rFonts w:eastAsia="等线" w:ascii="Arial" w:cs="Arial" w:hAnsi="Arial"/>
          <w:sz w:val="22"/>
        </w:rPr>
        <w:t xml:space="preserve">（VOCAB=262144）噪声，再 </w:t>
      </w:r>
      <w:r>
        <w:rPr>
          <w:rFonts w:eastAsia="Consolas" w:ascii="Consolas" w:cs="Consolas" w:hAnsi="Consolas"/>
          <w:sz w:val="22"/>
          <w:shd w:fill="EFF0F1"/>
        </w:rPr>
        <w:t>diffusion_read_only=True</w:t>
      </w:r>
      <w:r>
        <w:rPr>
          <w:rFonts w:eastAsia="等线" w:ascii="Arial" w:cs="Arial" w:hAnsi="Arial"/>
          <w:sz w:val="22"/>
        </w:rPr>
        <w:t xml:space="preserve"> + </w:t>
      </w:r>
      <w:r>
        <w:rPr>
          <w:rFonts w:eastAsia="Consolas" w:ascii="Consolas" w:cs="Consolas" w:hAnsi="Consolas"/>
          <w:sz w:val="22"/>
          <w:shd w:fill="EFF0F1"/>
        </w:rPr>
        <w:t>diffusion_max_steps</w:t>
      </w:r>
      <w:r>
        <w:rPr>
          <w:rFonts w:eastAsia="等线" w:ascii="Arial" w:cs="Arial" w:hAnsi="Arial"/>
          <w:sz w:val="22"/>
        </w:rPr>
        <w:t xml:space="preserve"> 做一次只读去噪，从槽位 logprobs 直接读分布。</w:t>
      </w:r>
      <w:r>
        <w:rPr>
          <w:rFonts w:eastAsia="Consolas" w:ascii="Consolas" w:cs="Consolas" w:hAnsi="Consolas"/>
          <w:sz w:val="22"/>
          <w:shd w:fill="EFF0F1"/>
        </w:rPr>
        <w:t>resolve_template()</w:t>
      </w:r>
      <w:r>
        <w:rPr>
          <w:rFonts w:eastAsia="等线" w:ascii="Arial" w:cs="Arial" w:hAnsi="Arial"/>
          <w:sz w:val="22"/>
        </w:rPr>
        <w:t xml:space="preserve"> 保证每个标签恰好改一个 token 位置。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熵高重读取平均属实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read_group()</w:t>
      </w:r>
      <w:r>
        <w:rPr>
          <w:rFonts w:eastAsia="等线" w:ascii="Arial" w:cs="Arial" w:hAnsi="Arial"/>
          <w:sz w:val="22"/>
        </w:rPr>
        <w:t xml:space="preserve"> 中若 </w:t>
      </w:r>
      <w:r>
        <w:rPr>
          <w:rFonts w:eastAsia="Consolas" w:ascii="Consolas" w:cs="Consolas" w:hAnsi="Consolas"/>
          <w:sz w:val="22"/>
          <w:shd w:fill="EFF0F1"/>
        </w:rPr>
        <w:t>max(entropy) &gt; auto_threshold</w:t>
      </w:r>
      <w:r>
        <w:rPr>
          <w:rFonts w:eastAsia="等线" w:ascii="Arial" w:cs="Arial" w:hAnsi="Arial"/>
          <w:sz w:val="22"/>
        </w:rPr>
        <w:t xml:space="preserve">（README 写 0.1）且 </w:t>
      </w:r>
      <w:r>
        <w:rPr>
          <w:rFonts w:eastAsia="Consolas" w:ascii="Consolas" w:cs="Consolas" w:hAnsi="Consolas"/>
          <w:sz w:val="22"/>
          <w:shd w:fill="EFF0F1"/>
        </w:rPr>
        <w:t>auto_max&gt;1</w:t>
      </w:r>
      <w:r>
        <w:rPr>
          <w:rFonts w:eastAsia="等线" w:ascii="Arial" w:cs="Arial" w:hAnsi="Arial"/>
          <w:sz w:val="22"/>
        </w:rPr>
        <w:t>，则用新 seed 重读最多 4 次后对概率取均值。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分块属实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groups()</w:t>
      </w:r>
      <w:r>
        <w:rPr>
          <w:rFonts w:eastAsia="等线" w:ascii="Arial" w:cs="Arial" w:hAnsi="Arial"/>
          <w:sz w:val="22"/>
        </w:rPr>
        <w:t xml:space="preserve"> 按 canvas（默认 64 token）切块；≤10 题用 “lines” 格式，&gt;10 题换 “indexed” 格式（README 口径"约 12 个一组"）。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选项上限属实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MAX_LABEL_IDS = 128 # vLLM's logprob_token_ids cap per request</w:t>
      </w:r>
      <w:r>
        <w:rPr>
          <w:rFonts w:eastAsia="等线" w:ascii="Arial" w:cs="Arial" w:hAnsi="Arial"/>
          <w:sz w:val="22"/>
        </w:rPr>
        <w:t>，choice 超过即报错；score 上限 10 级。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confidence 公式 </w:t>
      </w:r>
      <w:r>
        <w:rPr>
          <w:rFonts w:eastAsia="Consolas" w:ascii="Consolas" w:cs="Consolas" w:hAnsi="Consolas"/>
          <w:sz w:val="22"/>
          <w:shd w:fill="EFF0F1"/>
        </w:rPr>
        <w:t>1 − H(p)/ln K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扩展字段 </w:t>
      </w:r>
      <w:r>
        <w:rPr>
          <w:rFonts w:eastAsia="Consolas" w:ascii="Consolas" w:cs="Consolas" w:hAnsi="Consolas"/>
          <w:sz w:val="22"/>
          <w:shd w:fill="EFF0F1"/>
        </w:rPr>
        <w:t>images/steps/samples/think/sequential</w:t>
      </w:r>
      <w:r>
        <w:rPr>
          <w:rFonts w:eastAsia="等线" w:ascii="Arial" w:cs="Arial" w:hAnsi="Arial"/>
          <w:sz w:val="22"/>
        </w:rPr>
        <w:t xml:space="preserve"> 均在代码中实现，支持最多 8 张图像输入。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工程风险（源码核查新增，原文未提）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依赖</w:t>
      </w:r>
      <w:r>
        <w:rPr>
          <w:rFonts w:eastAsia="等线" w:ascii="Arial" w:cs="Arial" w:hAnsi="Arial"/>
          <w:b w:val="true"/>
          <w:sz w:val="22"/>
        </w:rPr>
        <w:t>未合并的 vLLM PR #57250</w:t>
      </w:r>
      <w:r>
        <w:rPr>
          <w:rFonts w:eastAsia="等线" w:ascii="Arial" w:cs="Arial" w:hAnsi="Arial"/>
          <w:sz w:val="22"/>
        </w:rPr>
        <w:t xml:space="preserve">，作者自行 fork </w:t>
      </w:r>
      <w:r>
        <w:rPr>
          <w:rFonts w:eastAsia="Consolas" w:ascii="Consolas" w:cs="Consolas" w:hAnsi="Consolas"/>
          <w:sz w:val="22"/>
          <w:shd w:fill="EFF0F1"/>
        </w:rPr>
        <w:t>razorback16/vllm</w:t>
      </w:r>
      <w:r>
        <w:rPr>
          <w:rFonts w:eastAsia="等线" w:ascii="Arial" w:cs="Arial" w:hAnsi="Arial"/>
          <w:sz w:val="22"/>
        </w:rPr>
        <w:t xml:space="preserve"> 分支 </w:t>
      </w:r>
      <w:r>
        <w:rPr>
          <w:rFonts w:eastAsia="Consolas" w:ascii="Consolas" w:cs="Consolas" w:hAnsi="Consolas"/>
          <w:sz w:val="22"/>
          <w:shd w:fill="EFF0F1"/>
        </w:rPr>
        <w:t>structured-reads-54309</w:t>
      </w:r>
      <w:r>
        <w:rPr>
          <w:rFonts w:eastAsia="等线" w:ascii="Arial" w:cs="Arial" w:hAnsi="Arial"/>
          <w:sz w:val="22"/>
        </w:rPr>
        <w:t xml:space="preserve"> 并 pin commit，修了三个 crash；request 字段 </w:t>
      </w:r>
      <w:r>
        <w:rPr>
          <w:rFonts w:eastAsia="Consolas" w:ascii="Consolas" w:cs="Consolas" w:hAnsi="Consolas"/>
          <w:sz w:val="22"/>
          <w:shd w:fill="EFF0F1"/>
        </w:rPr>
        <w:t>vllm_xargs</w:t>
      </w:r>
      <w:r>
        <w:rPr>
          <w:rFonts w:eastAsia="等线" w:ascii="Arial" w:cs="Arial" w:hAnsi="Arial"/>
          <w:sz w:val="22"/>
        </w:rPr>
        <w:t xml:space="preserve"> 是临时协议；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同一进程还提供 OpenAI 兼容 </w:t>
      </w:r>
      <w:r>
        <w:rPr>
          <w:rFonts w:eastAsia="Consolas" w:ascii="Consolas" w:cs="Consolas" w:hAnsi="Consolas"/>
          <w:sz w:val="22"/>
          <w:shd w:fill="EFF0F1"/>
        </w:rPr>
        <w:t>/v1/chat/completions</w:t>
      </w:r>
      <w:r>
        <w:rPr>
          <w:rFonts w:eastAsia="等线" w:ascii="Arial" w:cs="Arial" w:hAnsi="Arial"/>
          <w:sz w:val="22"/>
        </w:rPr>
        <w:t>（同一权重，不占额外显存）；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Docker 镜像 </w:t>
      </w:r>
      <w:r>
        <w:rPr>
          <w:rFonts w:eastAsia="Consolas" w:ascii="Consolas" w:cs="Consolas" w:hAnsi="Consolas"/>
          <w:sz w:val="22"/>
          <w:shd w:fill="EFF0F1"/>
        </w:rPr>
        <w:t>razorback16/openjev:0.2.0</w:t>
      </w:r>
      <w:r>
        <w:rPr>
          <w:rFonts w:eastAsia="等线" w:ascii="Arial" w:cs="Arial" w:hAnsi="Arial"/>
          <w:sz w:val="22"/>
        </w:rPr>
        <w:t xml:space="preserve"> 开箱即用；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Codiv（codiv.ai）提供免费托管，送 100M input tokens。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模型与参数</w:t>
      </w:r>
      <w:r>
        <w:rPr>
          <w:rFonts w:eastAsia="等线" w:ascii="Arial" w:cs="Arial" w:hAnsi="Arial"/>
          <w:sz w:val="22"/>
        </w:rPr>
        <w:t>：唯一模型 DiffusionGemma 26B-A4B（NVFP4 量化），权重约 18GB 首启下载，显存门槛约 24GB（实测 RTX PRO 6000 Blackwell sm_120）。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性能数字</w:t>
      </w:r>
      <w:r>
        <w:rPr>
          <w:rFonts w:eastAsia="等线" w:ascii="Arial" w:cs="Arial" w:hAnsi="Arial"/>
          <w:sz w:val="22"/>
        </w:rPr>
        <w:t>（README 基准表，RTX PRO 6000，每请求 3 题，原文完全命中）：</w:t>
      </w:r>
    </w:p>
    <w:p>
      <w:pPr>
        <w:spacing w:before="120" w:after="120" w:line="288" w:lineRule="auto"/>
        <w:ind w:left="0"/>
      </w:pPr>
      <w:r>
        <w:object>
          <v:shape id="_x0000_i1030" style="width:414pt;height:90pt;mso-width-percent:0;mso-height-percent:0;mso-width-percent:0;mso-height-percent:0" type="#_x0000_t75" o:ole="">
            <v:imagedata r:id="rId15" o:title=""/>
          </v:shape>
          <o:OLEObject DrawAspect="Icon" ObjectID="_1718471224" ProgID="Excel.Sheet.12" ShapeID="_x0000_i1030" Type="Embed" r:id="rId1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适用场景与局限</w:t>
      </w:r>
      <w:r>
        <w:rPr>
          <w:rFonts w:eastAsia="等线" w:ascii="Arial" w:cs="Arial" w:hAnsi="Arial"/>
          <w:sz w:val="22"/>
        </w:rPr>
        <w:t>：适合已有 NVIDIA Blackwell（sm_120）、想要"Jev 兼容线协议 + 图像输入 + 同权重兼做 chat"的自托管/托管服务。局限是硬件门槛高、依赖未合并 PR、扩散文本生成按 64-token block 去噪（GPU 成本远高于 System One 读）、答案质量上限即 DiffusionGemma 在该模式下的质量，README 自警"在你自己任务上评估"。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原文核查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：DiffusionGemma 26B-A4B、离散扩散非自回归、画布模板/标签槽位、熵高重读最多 4 次、全部延迟/吞吐数字、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/v1/systemone</w:t>
            </w:r>
            <w:r>
              <w:rPr>
                <w:rFonts w:eastAsia="等线" w:ascii="Arial" w:cs="Arial" w:hAnsi="Arial"/>
                <w:color w:val="646a73"/>
                <w:sz w:val="22"/>
              </w:rPr>
              <w:t>、choice ≤128、约 12 题一组切块、≥24GB 显存、Codiv 免费托管——全部命中。新增：依赖未合并 vLLM PR 的工程风险、Docker 镜像、图像输入支持。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七、路线总览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8 个项目按技术路线可归为五类：</w:t>
      </w:r>
    </w:p>
    <w:p>
      <w:pPr>
        <w:spacing w:before="120" w:after="120" w:line="288" w:lineRule="auto"/>
        <w:ind w:left="0"/>
      </w:pPr>
      <w:r>
        <w:object>
          <v:shape id="_x0000_i1031" style="width:414pt;height:197pt;mso-width-percent:0;mso-height-percent:0;mso-width-percent:0;mso-height-percent:0" type="#_x0000_t75" o:ole="">
            <v:imagedata r:id="rId17" o:title=""/>
          </v:shape>
          <o:OLEObject DrawAspect="Icon" ObjectID="_1718471225" ProgID="Excel.Sheet.12" ShapeID="_x0000_i1031" Type="Embed" r:id="rId1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几条观察</w:t>
      </w:r>
      <w:bookmarkEnd w:id="16"/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接口形态当天可复刻，决策质量不能</w:t>
      </w:r>
      <w:r>
        <w:rPr>
          <w:rFonts w:eastAsia="等线" w:ascii="Arial" w:cs="Arial" w:hAnsi="Arial"/>
          <w:sz w:val="22"/>
        </w:rPr>
        <w:t>。SemIf 证明了这一点——冻结 Qwen 读 logits，接口和 Jev 一模一样，但 102 行一致率 84.5% vs Jev 88.3%，且概率完全没校准。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专用小模型在延迟上碾压，但在高基数 choice 上集体翻车</w:t>
      </w:r>
      <w:r>
        <w:rPr>
          <w:rFonts w:eastAsia="等线" w:ascii="Arial" w:cs="Arial" w:hAnsi="Arial"/>
          <w:sz w:val="22"/>
        </w:rPr>
        <w:t>。Laya（421M）T4 上单问 32.8ms，比 Jev 快 7–8 倍，但 Banking77（77 个选项）只有 42.5% vs Jev 87.0%。Von（395M）、Verdict（150M）同理——选项一多，固定 head token 预算就不够分。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改造现有大模型是最接近"开源 Jev 配方"的路</w:t>
      </w:r>
      <w:r>
        <w:rPr>
          <w:rFonts w:eastAsia="等线" w:ascii="Arial" w:cs="Arial" w:hAnsi="Arial"/>
          <w:sz w:val="22"/>
        </w:rPr>
        <w:t>。Kev（块因果掩码 + 指针头）和 Nimble（LoRA + 对比翻转数据）都保留了 Qwen 的世界知识，Nimble-9B 在 324 条留出上达到 90.12%，超过未微调的 Qwen3.8-27B（84.88%），离 Jev（93.21%）只差 3 个点。但 Kev 的 OOD 准确率仍落后 Jev 约 6–7 分，Nimble 的概率完全没校准。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校准是被严重低估的维度</w:t>
      </w:r>
      <w:r>
        <w:rPr>
          <w:rFonts w:eastAsia="等线" w:ascii="Arial" w:cs="Arial" w:hAnsi="Arial"/>
          <w:sz w:val="22"/>
        </w:rPr>
        <w:t>。8 个项目里只有 Verdict 把"置信度头 ECE 0.0144"和"选项顺序翻转率 4.76%“当成核心指标来训练。其他项目的"置信度"大多只是"最大概率”，和真实正确率没有校准关系。Jev 的 RLCD 核心价值就在这里，而这恰恰是最难抄的部分。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所有项目都非常年轻</w:t>
      </w:r>
      <w:r>
        <w:rPr>
          <w:rFonts w:eastAsia="等线" w:ascii="Arial" w:cs="Arial" w:hAnsi="Arial"/>
          <w:sz w:val="22"/>
        </w:rPr>
        <w:t>。Kev 创建于 2026-09-17，OpenJev 09-18，Verdict 09-19——距今不到一周。所有 benchmark 数字均为作者自报、对照项多为自引或内嵌硬编码值，独立第三方复现尚需时间。数字可以当方向看，不能当总决赛。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扩散路线是唯一的"异类"</w:t>
      </w:r>
      <w:r>
        <w:rPr>
          <w:rFonts w:eastAsia="等线" w:ascii="Arial" w:cs="Arial" w:hAnsi="Arial"/>
          <w:sz w:val="22"/>
        </w:rPr>
        <w:t>。OpenJev 用 DiffusionGemma 的离散扩散替代自回归，答案位置本来就是并行的，决策接口和扩散天然同构。还支持图像输入（8 个项目里唯一），但硬件门槛（Blackwell + 24GB 显存）和未合并 vLLM PR 的依赖是现实障碍。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总结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Jev 掀起的开源浪潮，本质不是复刻一个更强的对话大模型，而是验证了**“结构化概率决策接口”**这条新范式的可行性：不再依赖自由文本生成与后续解析，把同一份上下文（state）喂入模型，并行执行多条封闭集合的判断任务——单选、量表打分、二元是非，直接输出概率分布与置信度，交给业务程序完成分支逻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本次涌现的8个开源项目分化出清晰的技术路线：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轻量复用派（SemIf、Simple Jev）：冻结已有开源大模型，不做重新训练，复用模型原生logits，依靠KV缓存共享上下文提速，上手成本最低，但缺少RLCD式概率校准，置信度只能作为参考；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专用编码器派（Laya、Von）：放弃自回归生成架构，基于BERT类编码器从零构建决策头，主打超低推理延迟，适合工单路由、事件分诊等低延迟场景，短板集中在高基数多选项任务，复杂语义能力弱于原生Jev；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校准优化派（Verdict）：以小参数量模型为底座，把</w:t>
      </w:r>
      <w:r>
        <w:rPr>
          <w:rFonts w:eastAsia="等线" w:ascii="Arial" w:cs="Arial" w:hAnsi="Arial"/>
          <w:b w:val="true"/>
          <w:sz w:val="22"/>
        </w:rPr>
        <w:t>概率校准、选项顺序鲁棒性</w:t>
      </w:r>
      <w:r>
        <w:rPr>
          <w:rFonts w:eastAsia="等线" w:ascii="Arial" w:cs="Arial" w:hAnsi="Arial"/>
          <w:sz w:val="22"/>
        </w:rPr>
        <w:t>作为核心训练目标，专门缓解模型“虚高置信”、选项调换就反转判断的通病，是对Jev核心诉求最贴合的实现方向；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大模型改造微调派（Kev、Nimble）：保留因果大模型的原生世界知识，通过掩码改造、对比翻转数据集LoRA微调，在不彻底抛弃生成模型能力的前提下，适配多问题并行决策范式，性能最接近原版Jev；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异构生成派（OpenJev）：跳出自回归token序列的固有思路，基于离散扩散模型并行填充决策槽位，天然适配多问题同步输出，代价是显存门槛更高，生态配套尚不成熟。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来看，当前所有开源方案和闭源Jev之间仍存在差距：多数项目的概率输出只是归一化的相对分数，而非经过RLCD校准、能够直接等同于任务正确率的可靠概率；各类benchmark多为作者自建测试集，跨项目横向对比缺乏统一标尺，高基数选项、嵌套否定、时序逻辑等复杂场景的稳定性还有很大提升空间。但这批项目已经证明：</w:t>
      </w:r>
      <w:r>
        <w:rPr>
          <w:rFonts w:eastAsia="等线" w:ascii="Arial" w:cs="Arial" w:hAnsi="Arial"/>
          <w:b w:val="true"/>
          <w:sz w:val="22"/>
        </w:rPr>
        <w:t>决策优先的模型形态可以脱离TypeSafe的闭源体系，在现有开源底座上低成本落地</w:t>
      </w:r>
      <w:r>
        <w:rPr>
          <w:rFonts w:eastAsia="等线" w:ascii="Arial" w:cs="Arial" w:hAnsi="Arial"/>
          <w:sz w:val="22"/>
        </w:rPr>
        <w:t>，能够嵌入工单系统、安全运维、自动化流程等业务链路，替代大量脆弱的文本解析规则。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发展期望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ev这类专用决策模型，定位本就和通用对话大模型完全不同，不需要海量参数承载宽泛世界知识，只需要稳定、可校准地完成封闭集合内的判断。从同类轻量化多模态方案来看，IBM不少VL视觉理解模型已经做到200M以内，而纯文本决策任务的复杂度理论上更低。我认为Jev类决策模型完全有机会持续压缩，目标可以做到</w:t>
      </w:r>
      <w:r>
        <w:rPr>
          <w:rFonts w:eastAsia="等线" w:ascii="Arial" w:cs="Arial" w:hAnsi="Arial"/>
          <w:b w:val="true"/>
          <w:sz w:val="22"/>
        </w:rPr>
        <w:t>10M级别部署包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理想状态下，它不再是需要独立GPU服务、单独API调用的重型模型，而是可以直接内嵌到业务程序里的本地组件，像传统分词、实体抽取这类轻量NLP工具一样随程序打包、开箱即用。业务代码不需要维护复杂的LLM服务依赖，在本地进程内完成日志、工单、消息片段的批量并行判断，低延迟、无网络依赖，非常适合嵌入式系统、客户端工具、边缘运维脚本这类场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然轻量化不能牺牲两个核心底线：一是概率校准能力，压缩后置信度依然要贴近真实出错概率；二是选项顺序稳定性，不能因为候选顺序变化随意翻转判断。未来的迭代方向，应当是在极小参数量的约束下，把RLCD类校准目标、排列不变性约束融入训练，让“小体积、可内嵌、概率可信”的本地决策引擎成为自动化软件的基础原生能力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原文链接：</w:t>
      </w:r>
      <w:r>
        <w:rPr>
          <w:rFonts w:eastAsia="等线" w:ascii="Arial" w:cs="Arial" w:hAnsi="Arial"/>
          <w:sz w:val="22"/>
        </w:rPr>
        <w:t>https://mp.weixin.qq.com/s/Yff34S16d3OGhy762duwtQ</w:t>
      </w:r>
    </w:p>
    <w:sectPr>
      <w:footerReference w:type="default" r:id="rId3"/>
      <w:headerReference w:type="default" r:id="rId18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057981">
    <w:lvl>
      <w:numFmt w:val="bullet"/>
      <w:suff w:val="tab"/>
      <w:lvlText w:val="•"/>
      <w:rPr>
        <w:color w:val="3370ff"/>
      </w:rPr>
    </w:lvl>
  </w:abstractNum>
  <w:abstractNum w:abstractNumId="2057982">
    <w:lvl>
      <w:numFmt w:val="bullet"/>
      <w:suff w:val="tab"/>
      <w:lvlText w:val="•"/>
      <w:rPr>
        <w:color w:val="3370ff"/>
      </w:rPr>
    </w:lvl>
  </w:abstractNum>
  <w:abstractNum w:abstractNumId="2057983">
    <w:lvl>
      <w:numFmt w:val="bullet"/>
      <w:suff w:val="tab"/>
      <w:lvlText w:val="￮"/>
      <w:rPr>
        <w:color w:val="3370ff"/>
      </w:rPr>
    </w:lvl>
  </w:abstractNum>
  <w:abstractNum w:abstractNumId="2057984">
    <w:lvl>
      <w:numFmt w:val="bullet"/>
      <w:suff w:val="tab"/>
      <w:lvlText w:val="￮"/>
      <w:rPr>
        <w:color w:val="3370ff"/>
      </w:rPr>
    </w:lvl>
  </w:abstractNum>
  <w:abstractNum w:abstractNumId="2057985">
    <w:lvl>
      <w:numFmt w:val="bullet"/>
      <w:suff w:val="tab"/>
      <w:lvlText w:val="￮"/>
      <w:rPr>
        <w:color w:val="3370ff"/>
      </w:rPr>
    </w:lvl>
  </w:abstractNum>
  <w:abstractNum w:abstractNumId="2057986">
    <w:lvl>
      <w:numFmt w:val="bullet"/>
      <w:suff w:val="tab"/>
      <w:lvlText w:val="•"/>
      <w:rPr>
        <w:color w:val="3370ff"/>
      </w:rPr>
    </w:lvl>
  </w:abstractNum>
  <w:abstractNum w:abstractNumId="2057987">
    <w:lvl>
      <w:numFmt w:val="bullet"/>
      <w:suff w:val="tab"/>
      <w:lvlText w:val="•"/>
      <w:rPr>
        <w:color w:val="3370ff"/>
      </w:rPr>
    </w:lvl>
  </w:abstractNum>
  <w:abstractNum w:abstractNumId="2057988">
    <w:lvl>
      <w:numFmt w:val="bullet"/>
      <w:suff w:val="tab"/>
      <w:lvlText w:val="•"/>
      <w:rPr>
        <w:color w:val="3370ff"/>
      </w:rPr>
    </w:lvl>
  </w:abstractNum>
  <w:abstractNum w:abstractNumId="2057989">
    <w:lvl>
      <w:numFmt w:val="bullet"/>
      <w:suff w:val="tab"/>
      <w:lvlText w:val="•"/>
      <w:rPr>
        <w:color w:val="3370ff"/>
      </w:rPr>
    </w:lvl>
  </w:abstractNum>
  <w:abstractNum w:abstractNumId="2057990">
    <w:lvl>
      <w:numFmt w:val="bullet"/>
      <w:suff w:val="tab"/>
      <w:lvlText w:val="•"/>
      <w:rPr>
        <w:color w:val="3370ff"/>
      </w:rPr>
    </w:lvl>
  </w:abstractNum>
  <w:abstractNum w:abstractNumId="2057991">
    <w:lvl>
      <w:numFmt w:val="bullet"/>
      <w:suff w:val="tab"/>
      <w:lvlText w:val="•"/>
      <w:rPr>
        <w:color w:val="3370ff"/>
      </w:rPr>
    </w:lvl>
  </w:abstractNum>
  <w:abstractNum w:abstractNumId="2057992">
    <w:lvl>
      <w:numFmt w:val="bullet"/>
      <w:suff w:val="tab"/>
      <w:lvlText w:val="•"/>
      <w:rPr>
        <w:color w:val="3370ff"/>
      </w:rPr>
    </w:lvl>
  </w:abstractNum>
  <w:abstractNum w:abstractNumId="2057993">
    <w:lvl>
      <w:numFmt w:val="bullet"/>
      <w:suff w:val="tab"/>
      <w:lvlText w:val="•"/>
      <w:rPr>
        <w:color w:val="3370ff"/>
      </w:rPr>
    </w:lvl>
  </w:abstractNum>
  <w:abstractNum w:abstractNumId="2057994">
    <w:lvl>
      <w:numFmt w:val="bullet"/>
      <w:suff w:val="tab"/>
      <w:lvlText w:val="•"/>
      <w:rPr>
        <w:color w:val="3370ff"/>
      </w:rPr>
    </w:lvl>
  </w:abstractNum>
  <w:abstractNum w:abstractNumId="2057995">
    <w:lvl>
      <w:numFmt w:val="bullet"/>
      <w:suff w:val="tab"/>
      <w:lvlText w:val="•"/>
      <w:rPr>
        <w:color w:val="3370ff"/>
      </w:rPr>
    </w:lvl>
  </w:abstractNum>
  <w:abstractNum w:abstractNumId="2057996">
    <w:lvl>
      <w:numFmt w:val="bullet"/>
      <w:suff w:val="tab"/>
      <w:lvlText w:val="•"/>
      <w:rPr>
        <w:color w:val="3370ff"/>
      </w:rPr>
    </w:lvl>
  </w:abstractNum>
  <w:abstractNum w:abstractNumId="2057997">
    <w:lvl>
      <w:numFmt w:val="bullet"/>
      <w:suff w:val="tab"/>
      <w:lvlText w:val="•"/>
      <w:rPr>
        <w:color w:val="3370ff"/>
      </w:rPr>
    </w:lvl>
  </w:abstractNum>
  <w:abstractNum w:abstractNumId="2057998">
    <w:lvl>
      <w:numFmt w:val="bullet"/>
      <w:suff w:val="tab"/>
      <w:lvlText w:val="•"/>
      <w:rPr>
        <w:color w:val="3370ff"/>
      </w:rPr>
    </w:lvl>
  </w:abstractNum>
  <w:abstractNum w:abstractNumId="2057999">
    <w:lvl>
      <w:numFmt w:val="bullet"/>
      <w:suff w:val="tab"/>
      <w:lvlText w:val="•"/>
      <w:rPr>
        <w:color w:val="3370ff"/>
      </w:rPr>
    </w:lvl>
  </w:abstractNum>
  <w:abstractNum w:abstractNumId="2058000">
    <w:lvl>
      <w:numFmt w:val="bullet"/>
      <w:suff w:val="tab"/>
      <w:lvlText w:val="•"/>
      <w:rPr>
        <w:color w:val="3370ff"/>
      </w:rPr>
    </w:lvl>
  </w:abstractNum>
  <w:abstractNum w:abstractNumId="2058001">
    <w:lvl>
      <w:numFmt w:val="bullet"/>
      <w:suff w:val="tab"/>
      <w:lvlText w:val="•"/>
      <w:rPr>
        <w:color w:val="3370ff"/>
      </w:rPr>
    </w:lvl>
  </w:abstractNum>
  <w:abstractNum w:abstractNumId="2058002">
    <w:lvl>
      <w:numFmt w:val="bullet"/>
      <w:suff w:val="tab"/>
      <w:lvlText w:val="•"/>
      <w:rPr>
        <w:color w:val="3370ff"/>
      </w:rPr>
    </w:lvl>
  </w:abstractNum>
  <w:abstractNum w:abstractNumId="2058003">
    <w:lvl>
      <w:numFmt w:val="bullet"/>
      <w:suff w:val="tab"/>
      <w:lvlText w:val="•"/>
      <w:rPr>
        <w:color w:val="3370ff"/>
      </w:rPr>
    </w:lvl>
  </w:abstractNum>
  <w:abstractNum w:abstractNumId="2058004">
    <w:lvl>
      <w:numFmt w:val="bullet"/>
      <w:suff w:val="tab"/>
      <w:lvlText w:val="•"/>
      <w:rPr>
        <w:color w:val="3370ff"/>
      </w:rPr>
    </w:lvl>
  </w:abstractNum>
  <w:abstractNum w:abstractNumId="2058005">
    <w:lvl>
      <w:numFmt w:val="bullet"/>
      <w:suff w:val="tab"/>
      <w:lvlText w:val="•"/>
      <w:rPr>
        <w:color w:val="3370ff"/>
      </w:rPr>
    </w:lvl>
  </w:abstractNum>
  <w:abstractNum w:abstractNumId="2058006">
    <w:lvl>
      <w:numFmt w:val="bullet"/>
      <w:suff w:val="tab"/>
      <w:lvlText w:val="•"/>
      <w:rPr>
        <w:color w:val="3370ff"/>
      </w:rPr>
    </w:lvl>
  </w:abstractNum>
  <w:abstractNum w:abstractNumId="2058007">
    <w:lvl>
      <w:numFmt w:val="bullet"/>
      <w:suff w:val="tab"/>
      <w:lvlText w:val="•"/>
      <w:rPr>
        <w:color w:val="3370ff"/>
      </w:rPr>
    </w:lvl>
  </w:abstractNum>
  <w:abstractNum w:abstractNumId="2058008">
    <w:lvl>
      <w:numFmt w:val="bullet"/>
      <w:suff w:val="tab"/>
      <w:lvlText w:val="•"/>
      <w:rPr>
        <w:color w:val="3370ff"/>
      </w:rPr>
    </w:lvl>
  </w:abstractNum>
  <w:abstractNum w:abstractNumId="2058009">
    <w:lvl>
      <w:numFmt w:val="bullet"/>
      <w:suff w:val="tab"/>
      <w:lvlText w:val="•"/>
      <w:rPr>
        <w:color w:val="3370ff"/>
      </w:rPr>
    </w:lvl>
  </w:abstractNum>
  <w:abstractNum w:abstractNumId="2058010">
    <w:lvl>
      <w:numFmt w:val="bullet"/>
      <w:suff w:val="tab"/>
      <w:lvlText w:val="•"/>
      <w:rPr>
        <w:color w:val="3370ff"/>
      </w:rPr>
    </w:lvl>
  </w:abstractNum>
  <w:abstractNum w:abstractNumId="2058011">
    <w:lvl>
      <w:numFmt w:val="bullet"/>
      <w:suff w:val="tab"/>
      <w:lvlText w:val="•"/>
      <w:rPr>
        <w:color w:val="3370ff"/>
      </w:rPr>
    </w:lvl>
  </w:abstractNum>
  <w:abstractNum w:abstractNumId="2058012">
    <w:lvl>
      <w:numFmt w:val="bullet"/>
      <w:suff w:val="tab"/>
      <w:lvlText w:val="•"/>
      <w:rPr>
        <w:color w:val="3370ff"/>
      </w:rPr>
    </w:lvl>
  </w:abstractNum>
  <w:abstractNum w:abstractNumId="2058013">
    <w:lvl>
      <w:numFmt w:val="bullet"/>
      <w:suff w:val="tab"/>
      <w:lvlText w:val="•"/>
      <w:rPr>
        <w:color w:val="3370ff"/>
      </w:rPr>
    </w:lvl>
  </w:abstractNum>
  <w:abstractNum w:abstractNumId="2058014">
    <w:lvl>
      <w:numFmt w:val="bullet"/>
      <w:suff w:val="tab"/>
      <w:lvlText w:val="•"/>
      <w:rPr>
        <w:color w:val="3370ff"/>
      </w:rPr>
    </w:lvl>
  </w:abstractNum>
  <w:abstractNum w:abstractNumId="2058015">
    <w:lvl>
      <w:numFmt w:val="bullet"/>
      <w:suff w:val="tab"/>
      <w:lvlText w:val="•"/>
      <w:rPr>
        <w:color w:val="3370ff"/>
      </w:rPr>
    </w:lvl>
  </w:abstractNum>
  <w:abstractNum w:abstractNumId="2058016">
    <w:lvl>
      <w:numFmt w:val="bullet"/>
      <w:suff w:val="tab"/>
      <w:lvlText w:val="•"/>
      <w:rPr>
        <w:color w:val="3370ff"/>
      </w:rPr>
    </w:lvl>
  </w:abstractNum>
  <w:abstractNum w:abstractNumId="2058017">
    <w:lvl>
      <w:numFmt w:val="bullet"/>
      <w:suff w:val="tab"/>
      <w:lvlText w:val="•"/>
      <w:rPr>
        <w:color w:val="3370ff"/>
      </w:rPr>
    </w:lvl>
  </w:abstractNum>
  <w:abstractNum w:abstractNumId="2058018">
    <w:lvl>
      <w:numFmt w:val="bullet"/>
      <w:suff w:val="tab"/>
      <w:lvlText w:val="•"/>
      <w:rPr>
        <w:color w:val="3370ff"/>
      </w:rPr>
    </w:lvl>
  </w:abstractNum>
  <w:abstractNum w:abstractNumId="2058019">
    <w:lvl>
      <w:numFmt w:val="bullet"/>
      <w:suff w:val="tab"/>
      <w:lvlText w:val="•"/>
      <w:rPr>
        <w:color w:val="3370ff"/>
      </w:rPr>
    </w:lvl>
  </w:abstractNum>
  <w:abstractNum w:abstractNumId="2058020">
    <w:lvl>
      <w:numFmt w:val="bullet"/>
      <w:suff w:val="tab"/>
      <w:lvlText w:val="•"/>
      <w:rPr>
        <w:color w:val="3370ff"/>
      </w:rPr>
    </w:lvl>
  </w:abstractNum>
  <w:abstractNum w:abstractNumId="2058021">
    <w:lvl>
      <w:numFmt w:val="bullet"/>
      <w:suff w:val="tab"/>
      <w:lvlText w:val="•"/>
      <w:rPr>
        <w:color w:val="3370ff"/>
      </w:rPr>
    </w:lvl>
  </w:abstractNum>
  <w:abstractNum w:abstractNumId="2058022">
    <w:lvl>
      <w:numFmt w:val="bullet"/>
      <w:suff w:val="tab"/>
      <w:lvlText w:val="•"/>
      <w:rPr>
        <w:color w:val="3370ff"/>
      </w:rPr>
    </w:lvl>
  </w:abstractNum>
  <w:abstractNum w:abstractNumId="2058023">
    <w:lvl>
      <w:numFmt w:val="bullet"/>
      <w:suff w:val="tab"/>
      <w:lvlText w:val="•"/>
      <w:rPr>
        <w:color w:val="3370ff"/>
      </w:rPr>
    </w:lvl>
  </w:abstractNum>
  <w:abstractNum w:abstractNumId="2058024">
    <w:lvl>
      <w:numFmt w:val="bullet"/>
      <w:suff w:val="tab"/>
      <w:lvlText w:val="•"/>
      <w:rPr>
        <w:color w:val="3370ff"/>
      </w:rPr>
    </w:lvl>
  </w:abstractNum>
  <w:abstractNum w:abstractNumId="2058025">
    <w:lvl>
      <w:numFmt w:val="bullet"/>
      <w:suff w:val="tab"/>
      <w:lvlText w:val="•"/>
      <w:rPr>
        <w:color w:val="3370ff"/>
      </w:rPr>
    </w:lvl>
  </w:abstractNum>
  <w:abstractNum w:abstractNumId="2058026">
    <w:lvl>
      <w:numFmt w:val="bullet"/>
      <w:suff w:val="tab"/>
      <w:lvlText w:val="•"/>
      <w:rPr>
        <w:color w:val="3370ff"/>
      </w:rPr>
    </w:lvl>
  </w:abstractNum>
  <w:abstractNum w:abstractNumId="2058027">
    <w:lvl>
      <w:numFmt w:val="bullet"/>
      <w:suff w:val="tab"/>
      <w:lvlText w:val="•"/>
      <w:rPr>
        <w:color w:val="3370ff"/>
      </w:rPr>
    </w:lvl>
  </w:abstractNum>
  <w:abstractNum w:abstractNumId="2058028">
    <w:lvl>
      <w:numFmt w:val="bullet"/>
      <w:suff w:val="tab"/>
      <w:lvlText w:val="•"/>
      <w:rPr>
        <w:color w:val="3370ff"/>
      </w:rPr>
    </w:lvl>
  </w:abstractNum>
  <w:abstractNum w:abstractNumId="2058029">
    <w:lvl>
      <w:numFmt w:val="bullet"/>
      <w:suff w:val="tab"/>
      <w:lvlText w:val="•"/>
      <w:rPr>
        <w:color w:val="3370ff"/>
      </w:rPr>
    </w:lvl>
  </w:abstractNum>
  <w:abstractNum w:abstractNumId="2058030">
    <w:lvl>
      <w:numFmt w:val="bullet"/>
      <w:suff w:val="tab"/>
      <w:lvlText w:val="•"/>
      <w:rPr>
        <w:color w:val="3370ff"/>
      </w:rPr>
    </w:lvl>
  </w:abstractNum>
  <w:abstractNum w:abstractNumId="2058031">
    <w:lvl>
      <w:numFmt w:val="bullet"/>
      <w:suff w:val="tab"/>
      <w:lvlText w:val="•"/>
      <w:rPr>
        <w:color w:val="3370ff"/>
      </w:rPr>
    </w:lvl>
  </w:abstractNum>
  <w:abstractNum w:abstractNumId="2058032">
    <w:lvl>
      <w:numFmt w:val="bullet"/>
      <w:suff w:val="tab"/>
      <w:lvlText w:val="•"/>
      <w:rPr>
        <w:color w:val="3370ff"/>
      </w:rPr>
    </w:lvl>
  </w:abstractNum>
  <w:abstractNum w:abstractNumId="2058033">
    <w:lvl>
      <w:numFmt w:val="bullet"/>
      <w:suff w:val="tab"/>
      <w:lvlText w:val="•"/>
      <w:rPr>
        <w:color w:val="3370ff"/>
      </w:rPr>
    </w:lvl>
  </w:abstractNum>
  <w:abstractNum w:abstractNumId="2058034">
    <w:lvl>
      <w:numFmt w:val="bullet"/>
      <w:suff w:val="tab"/>
      <w:lvlText w:val="•"/>
      <w:rPr>
        <w:color w:val="3370ff"/>
      </w:rPr>
    </w:lvl>
  </w:abstractNum>
  <w:abstractNum w:abstractNumId="2058035">
    <w:lvl>
      <w:numFmt w:val="bullet"/>
      <w:suff w:val="tab"/>
      <w:lvlText w:val="•"/>
      <w:rPr>
        <w:color w:val="3370ff"/>
      </w:rPr>
    </w:lvl>
  </w:abstractNum>
  <w:abstractNum w:abstractNumId="2058036">
    <w:lvl>
      <w:numFmt w:val="bullet"/>
      <w:suff w:val="tab"/>
      <w:lvlText w:val="•"/>
      <w:rPr>
        <w:color w:val="3370ff"/>
      </w:rPr>
    </w:lvl>
  </w:abstractNum>
  <w:abstractNum w:abstractNumId="2058037">
    <w:lvl>
      <w:numFmt w:val="bullet"/>
      <w:suff w:val="tab"/>
      <w:lvlText w:val="•"/>
      <w:rPr>
        <w:color w:val="3370ff"/>
      </w:rPr>
    </w:lvl>
  </w:abstractNum>
  <w:abstractNum w:abstractNumId="2058038">
    <w:lvl>
      <w:numFmt w:val="bullet"/>
      <w:suff w:val="tab"/>
      <w:lvlText w:val="•"/>
      <w:rPr>
        <w:color w:val="3370ff"/>
      </w:rPr>
    </w:lvl>
  </w:abstractNum>
  <w:abstractNum w:abstractNumId="2058039">
    <w:lvl>
      <w:numFmt w:val="bullet"/>
      <w:suff w:val="tab"/>
      <w:lvlText w:val="•"/>
      <w:rPr>
        <w:color w:val="3370ff"/>
      </w:rPr>
    </w:lvl>
  </w:abstractNum>
  <w:abstractNum w:abstractNumId="2058040">
    <w:lvl>
      <w:start w:val="1"/>
      <w:numFmt w:val="decimal"/>
      <w:suff w:val="tab"/>
      <w:lvlText w:val="%1."/>
      <w:rPr>
        <w:color w:val="3370ff"/>
      </w:rPr>
    </w:lvl>
  </w:abstractNum>
  <w:abstractNum w:abstractNumId="2058041">
    <w:lvl>
      <w:start w:val="2"/>
      <w:numFmt w:val="decimal"/>
      <w:suff w:val="tab"/>
      <w:lvlText w:val="%1."/>
      <w:rPr>
        <w:color w:val="3370ff"/>
      </w:rPr>
    </w:lvl>
  </w:abstractNum>
  <w:abstractNum w:abstractNumId="2058042">
    <w:lvl>
      <w:start w:val="3"/>
      <w:numFmt w:val="decimal"/>
      <w:suff w:val="tab"/>
      <w:lvlText w:val="%1."/>
      <w:rPr>
        <w:color w:val="3370ff"/>
      </w:rPr>
    </w:lvl>
  </w:abstractNum>
  <w:abstractNum w:abstractNumId="2058043">
    <w:lvl>
      <w:start w:val="4"/>
      <w:numFmt w:val="decimal"/>
      <w:suff w:val="tab"/>
      <w:lvlText w:val="%1."/>
      <w:rPr>
        <w:color w:val="3370ff"/>
      </w:rPr>
    </w:lvl>
  </w:abstractNum>
  <w:abstractNum w:abstractNumId="2058044">
    <w:lvl>
      <w:start w:val="5"/>
      <w:numFmt w:val="decimal"/>
      <w:suff w:val="tab"/>
      <w:lvlText w:val="%1."/>
      <w:rPr>
        <w:color w:val="3370ff"/>
      </w:rPr>
    </w:lvl>
  </w:abstractNum>
  <w:abstractNum w:abstractNumId="2058045">
    <w:lvl>
      <w:start w:val="6"/>
      <w:numFmt w:val="decimal"/>
      <w:suff w:val="tab"/>
      <w:lvlText w:val="%1."/>
      <w:rPr>
        <w:color w:val="3370ff"/>
      </w:rPr>
    </w:lvl>
  </w:abstractNum>
  <w:abstractNum w:abstractNumId="2058046">
    <w:lvl>
      <w:numFmt w:val="bullet"/>
      <w:suff w:val="tab"/>
      <w:lvlText w:val="•"/>
      <w:rPr>
        <w:color w:val="3370ff"/>
      </w:rPr>
    </w:lvl>
  </w:abstractNum>
  <w:abstractNum w:abstractNumId="2058047">
    <w:lvl>
      <w:numFmt w:val="bullet"/>
      <w:suff w:val="tab"/>
      <w:lvlText w:val="•"/>
      <w:rPr>
        <w:color w:val="3370ff"/>
      </w:rPr>
    </w:lvl>
  </w:abstractNum>
  <w:abstractNum w:abstractNumId="2058048">
    <w:lvl>
      <w:numFmt w:val="bullet"/>
      <w:suff w:val="tab"/>
      <w:lvlText w:val="•"/>
      <w:rPr>
        <w:color w:val="3370ff"/>
      </w:rPr>
    </w:lvl>
  </w:abstractNum>
  <w:abstractNum w:abstractNumId="2058049">
    <w:lvl>
      <w:numFmt w:val="bullet"/>
      <w:suff w:val="tab"/>
      <w:lvlText w:val="•"/>
      <w:rPr>
        <w:color w:val="3370ff"/>
      </w:rPr>
    </w:lvl>
  </w:abstractNum>
  <w:abstractNum w:abstractNumId="2058050">
    <w:lvl>
      <w:numFmt w:val="bullet"/>
      <w:suff w:val="tab"/>
      <w:lvlText w:val="•"/>
      <w:rPr>
        <w:color w:val="3370ff"/>
      </w:rPr>
    </w:lvl>
  </w:abstractNum>
  <w:num w:numId="1">
    <w:abstractNumId w:val="2057981"/>
  </w:num>
  <w:num w:numId="2">
    <w:abstractNumId w:val="2057982"/>
  </w:num>
  <w:num w:numId="3">
    <w:abstractNumId w:val="2057983"/>
  </w:num>
  <w:num w:numId="4">
    <w:abstractNumId w:val="2057984"/>
  </w:num>
  <w:num w:numId="5">
    <w:abstractNumId w:val="2057985"/>
  </w:num>
  <w:num w:numId="6">
    <w:abstractNumId w:val="2057986"/>
  </w:num>
  <w:num w:numId="7">
    <w:abstractNumId w:val="2057987"/>
  </w:num>
  <w:num w:numId="8">
    <w:abstractNumId w:val="2057988"/>
  </w:num>
  <w:num w:numId="9">
    <w:abstractNumId w:val="2057989"/>
  </w:num>
  <w:num w:numId="10">
    <w:abstractNumId w:val="2057990"/>
  </w:num>
  <w:num w:numId="11">
    <w:abstractNumId w:val="2057991"/>
  </w:num>
  <w:num w:numId="12">
    <w:abstractNumId w:val="2057992"/>
  </w:num>
  <w:num w:numId="13">
    <w:abstractNumId w:val="2057993"/>
  </w:num>
  <w:num w:numId="14">
    <w:abstractNumId w:val="2057994"/>
  </w:num>
  <w:num w:numId="15">
    <w:abstractNumId w:val="2057995"/>
  </w:num>
  <w:num w:numId="16">
    <w:abstractNumId w:val="2057996"/>
  </w:num>
  <w:num w:numId="17">
    <w:abstractNumId w:val="2057997"/>
  </w:num>
  <w:num w:numId="18">
    <w:abstractNumId w:val="2057998"/>
  </w:num>
  <w:num w:numId="19">
    <w:abstractNumId w:val="2057999"/>
  </w:num>
  <w:num w:numId="20">
    <w:abstractNumId w:val="2058000"/>
  </w:num>
  <w:num w:numId="21">
    <w:abstractNumId w:val="2058001"/>
  </w:num>
  <w:num w:numId="22">
    <w:abstractNumId w:val="2058002"/>
  </w:num>
  <w:num w:numId="23">
    <w:abstractNumId w:val="2058003"/>
  </w:num>
  <w:num w:numId="24">
    <w:abstractNumId w:val="2058004"/>
  </w:num>
  <w:num w:numId="25">
    <w:abstractNumId w:val="2058005"/>
  </w:num>
  <w:num w:numId="26">
    <w:abstractNumId w:val="2058006"/>
  </w:num>
  <w:num w:numId="27">
    <w:abstractNumId w:val="2058007"/>
  </w:num>
  <w:num w:numId="28">
    <w:abstractNumId w:val="2058008"/>
  </w:num>
  <w:num w:numId="29">
    <w:abstractNumId w:val="2058009"/>
  </w:num>
  <w:num w:numId="30">
    <w:abstractNumId w:val="2058010"/>
  </w:num>
  <w:num w:numId="31">
    <w:abstractNumId w:val="2058011"/>
  </w:num>
  <w:num w:numId="32">
    <w:abstractNumId w:val="2058012"/>
  </w:num>
  <w:num w:numId="33">
    <w:abstractNumId w:val="2058013"/>
  </w:num>
  <w:num w:numId="34">
    <w:abstractNumId w:val="2058014"/>
  </w:num>
  <w:num w:numId="35">
    <w:abstractNumId w:val="2058015"/>
  </w:num>
  <w:num w:numId="36">
    <w:abstractNumId w:val="2058016"/>
  </w:num>
  <w:num w:numId="37">
    <w:abstractNumId w:val="2058017"/>
  </w:num>
  <w:num w:numId="38">
    <w:abstractNumId w:val="2058018"/>
  </w:num>
  <w:num w:numId="39">
    <w:abstractNumId w:val="2058019"/>
  </w:num>
  <w:num w:numId="40">
    <w:abstractNumId w:val="2058020"/>
  </w:num>
  <w:num w:numId="41">
    <w:abstractNumId w:val="2058021"/>
  </w:num>
  <w:num w:numId="42">
    <w:abstractNumId w:val="2058022"/>
  </w:num>
  <w:num w:numId="43">
    <w:abstractNumId w:val="2058023"/>
  </w:num>
  <w:num w:numId="44">
    <w:abstractNumId w:val="2058024"/>
  </w:num>
  <w:num w:numId="45">
    <w:abstractNumId w:val="2058025"/>
  </w:num>
  <w:num w:numId="46">
    <w:abstractNumId w:val="2058026"/>
  </w:num>
  <w:num w:numId="47">
    <w:abstractNumId w:val="2058027"/>
  </w:num>
  <w:num w:numId="48">
    <w:abstractNumId w:val="2058028"/>
  </w:num>
  <w:num w:numId="49">
    <w:abstractNumId w:val="2058029"/>
  </w:num>
  <w:num w:numId="50">
    <w:abstractNumId w:val="2058030"/>
  </w:num>
  <w:num w:numId="51">
    <w:abstractNumId w:val="2058031"/>
  </w:num>
  <w:num w:numId="52">
    <w:abstractNumId w:val="2058032"/>
  </w:num>
  <w:num w:numId="53">
    <w:abstractNumId w:val="2058033"/>
  </w:num>
  <w:num w:numId="54">
    <w:abstractNumId w:val="2058034"/>
  </w:num>
  <w:num w:numId="55">
    <w:abstractNumId w:val="2058035"/>
  </w:num>
  <w:num w:numId="56">
    <w:abstractNumId w:val="2058036"/>
  </w:num>
  <w:num w:numId="57">
    <w:abstractNumId w:val="2058037"/>
  </w:num>
  <w:num w:numId="58">
    <w:abstractNumId w:val="2058038"/>
  </w:num>
  <w:num w:numId="59">
    <w:abstractNumId w:val="2058039"/>
  </w:num>
  <w:num w:numId="60">
    <w:abstractNumId w:val="2058040"/>
  </w:num>
  <w:num w:numId="61">
    <w:abstractNumId w:val="2058041"/>
  </w:num>
  <w:num w:numId="62">
    <w:abstractNumId w:val="2058042"/>
  </w:num>
  <w:num w:numId="63">
    <w:abstractNumId w:val="2058043"/>
  </w:num>
  <w:num w:numId="64">
    <w:abstractNumId w:val="2058044"/>
  </w:num>
  <w:num w:numId="65">
    <w:abstractNumId w:val="2058045"/>
  </w:num>
  <w:num w:numId="66">
    <w:abstractNumId w:val="2058046"/>
  </w:num>
  <w:num w:numId="67">
    <w:abstractNumId w:val="2058047"/>
  </w:num>
  <w:num w:numId="68">
    <w:abstractNumId w:val="2058048"/>
  </w:num>
  <w:num w:numId="69">
    <w:abstractNumId w:val="2058049"/>
  </w:num>
  <w:num w:numId="70">
    <w:abstractNumId w:val="205805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embeddings/Microsoft_Excel_Worksheet4.xlsx" Type="http://schemas.openxmlformats.org/officeDocument/2006/relationships/package"/><Relationship Id="rId11" Target="media/image3.png" Type="http://schemas.openxmlformats.org/officeDocument/2006/relationships/image"/><Relationship Id="rId12" Target="embeddings/Microsoft_Excel_Worksheet5.xlsx" Type="http://schemas.openxmlformats.org/officeDocument/2006/relationships/package"/><Relationship Id="rId13" Target="media/image4.png" Type="http://schemas.openxmlformats.org/officeDocument/2006/relationships/image"/><Relationship Id="rId14" Target="embeddings/Microsoft_Excel_Worksheet6.xlsx" Type="http://schemas.openxmlformats.org/officeDocument/2006/relationships/package"/><Relationship Id="rId15" Target="media/image5.png" Type="http://schemas.openxmlformats.org/officeDocument/2006/relationships/image"/><Relationship Id="rId16" Target="embeddings/Microsoft_Excel_Worksheet7.xlsx" Type="http://schemas.openxmlformats.org/officeDocument/2006/relationships/package"/><Relationship Id="rId17" Target="media/image6.png" Type="http://schemas.openxmlformats.org/officeDocument/2006/relationships/image"/><Relationship Id="rId18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embeddings/Microsoft_Excel_Worksheet1.xlsx" Type="http://schemas.openxmlformats.org/officeDocument/2006/relationships/package"/><Relationship Id="rId6" Target="media/image1.png" Type="http://schemas.openxmlformats.org/officeDocument/2006/relationships/image"/><Relationship Id="rId7" Target="embeddings/Microsoft_Excel_Worksheet2.xlsx" Type="http://schemas.openxmlformats.org/officeDocument/2006/relationships/package"/><Relationship Id="rId8" Target="media/image2.png" Type="http://schemas.openxmlformats.org/officeDocument/2006/relationships/image"/><Relationship Id="rId9" Target="embeddings/Microsoft_Excel_Worksheet3.xlsx" Type="http://schemas.openxmlformats.org/officeDocument/2006/relationships/pack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2026-10-10T03:29:12Z</dcterms:created>
  <dc:creator>Apache POI</dc:creator>
</cp:coreProperties>
</file>