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斯坦福挑战传统RAG：SLIDERS用SQL让大模型读懂3600万token文档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一句话讲清楚👉🏻</w:t>
      </w:r>
      <w:r>
        <w:rPr>
          <w:rFonts w:eastAsia="等线" w:ascii="Arial" w:cs="Arial" w:hAnsi="Arial"/>
          <w:sz w:val="22"/>
        </w:rPr>
        <w:t xml:space="preserve"> 斯坦福大学 OVAL 实验室提出 SLIDERS 框架，将文档集合转换为关系数据库，用 SQL 代替拼接文本进行推理，在最长 3600 万 token 的文档集合问答任务上，比 GPT-4.1 高出 32 个百分点。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问题的起点：文档越堆越多，模型越来越"读不完"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想象一个真实场景：一名分析师需要在数十份 SEC 季报、法律合同或学术论文中找到答案。这些文档加在一起，轻松超过任何主流大模型的上下文限制。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这就是长文档问答（ Long Document QA ）面临的核心困境——</w:t>
      </w:r>
      <w:r>
        <w:rPr>
          <w:rFonts w:eastAsia="等线" w:ascii="Arial" w:cs="Arial" w:hAnsi="Arial"/>
          <w:b w:val="true"/>
          <w:sz w:val="22"/>
        </w:rPr>
        <w:t>上下文窗口永远不够用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当前业界的主流应对思路是"分块"：把文档拆成小段，逐段检索，再把证据拼起来。这套方案听起来合理，但有个致命缺陷：</w:t>
      </w:r>
      <w:r>
        <w:rPr>
          <w:rFonts w:eastAsia="等线" w:ascii="Arial" w:cs="Arial" w:hAnsi="Arial"/>
          <w:b w:val="true"/>
          <w:sz w:val="22"/>
        </w:rPr>
        <w:t>聚合瓶颈（ Aggregation Bottleneck ）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随着文档块的数量增加，需要整合的证据越来越多，系统必须把大量提取出的文本片段塞进上下文，才能让模型综合推理——这条路绕了一圈，又回到了"上下文不够"的原点。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斯坦福大学 OVAL 实验室的这篇论文，直接给出了一个不绕弯子的答案：</w:t>
      </w:r>
      <w:r>
        <w:rPr>
          <w:rFonts w:eastAsia="等线" w:ascii="Arial" w:cs="Arial" w:hAnsi="Arial"/>
          <w:b w:val="true"/>
          <w:sz w:val="22"/>
        </w:rPr>
        <w:t>不要把文档信息拼成文本——把它存进数据库，用 SQL 来查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这个框架叫做 </w:t>
      </w:r>
      <w:r>
        <w:rPr>
          <w:rFonts w:eastAsia="等线" w:ascii="Arial" w:cs="Arial" w:hAnsi="Arial"/>
          <w:b w:val="true"/>
          <w:sz w:val="22"/>
        </w:rPr>
        <w:t>SLIDERS</w:t>
      </w:r>
      <w:r>
        <w:rPr>
          <w:rFonts w:eastAsia="等线" w:ascii="Arial" w:cs="Arial" w:hAnsi="Arial"/>
          <w:sz w:val="22"/>
        </w:rPr>
        <w:t>（ Structured Long-context Information-Driven Extraction and Reasoning System ），论文提交于 2026 年 4 月。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凭什么说分块方案有"聚合瓶颈"？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先看下面这张图，它清晰展示了问题所在：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145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8f959e"/>
          <w:sz w:val="22"/>
        </w:rPr>
        <w:t>基于分块的方法会重新产生长上下文问题； SLIDERS 通过结构化推理来缓解这一问题。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 RAG</w:t>
      </w:r>
      <w:r>
        <w:rPr>
          <w:rFonts w:eastAsia="等线" w:ascii="Arial" w:cs="Arial" w:hAnsi="Arial"/>
          <w:i w:val="true"/>
          <w:sz w:val="22"/>
        </w:rPr>
        <w:t>()</w:t>
      </w:r>
      <w:r>
        <w:rPr>
          <w:rFonts w:eastAsia="等线" w:ascii="Arial" w:cs="Arial" w:hAnsi="Arial"/>
          <w:sz w:val="22"/>
        </w:rPr>
        <w:t xml:space="preserve"> （检索增强生成）分两步：检索相关块、生成答案。但遇到需要综合多个文档、多个章节信息的复杂问题时，这条路走不通——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•</w:t>
      </w:r>
      <w:r>
        <w:rPr>
          <w:rFonts w:eastAsia="等线" w:ascii="Arial" w:cs="Arial" w:hAnsi="Arial"/>
          <w:sz w:val="22"/>
        </w:rPr>
        <w:t>如果只检索少量块，容易遗漏关键信息</w:t>
      </w:r>
      <w:r>
        <w:rPr>
          <w:rFonts w:eastAsia="等线" w:ascii="Arial" w:cs="Arial" w:hAnsi="Arial"/>
          <w:color w:val="245bdb"/>
          <w:sz w:val="22"/>
        </w:rPr>
        <w:t>•</w:t>
      </w:r>
      <w:r>
        <w:rPr>
          <w:rFonts w:eastAsia="等线" w:ascii="Arial" w:cs="Arial" w:hAnsi="Arial"/>
          <w:sz w:val="22"/>
        </w:rPr>
        <w:t>如果检索大量块，拼接的文本又超出上下文窗口</w:t>
      </w:r>
      <w:r>
        <w:rPr>
          <w:rFonts w:eastAsia="等线" w:ascii="Arial" w:cs="Arial" w:hAnsi="Arial"/>
          <w:color w:val="245bdb"/>
          <w:sz w:val="22"/>
        </w:rPr>
        <w:t>•</w:t>
      </w:r>
      <w:r>
        <w:rPr>
          <w:rFonts w:eastAsia="等线" w:ascii="Arial" w:cs="Arial" w:hAnsi="Arial"/>
          <w:sz w:val="22"/>
        </w:rPr>
        <w:t>系统不得不在"遗漏"和"溢出"之间反复权衡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Chain-of-Agents</w:t>
      </w:r>
      <w:r>
        <w:rPr>
          <w:rFonts w:eastAsia="等线" w:ascii="Arial" w:cs="Arial" w:hAnsi="Arial"/>
          <w:sz w:val="22"/>
        </w:rPr>
        <w:t xml:space="preserve"> 之类的串行方案试图缓解这一问题，但本质上还是让模型依次"消化"文本，计算代价高，且随文档量线性增长。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SLIDERS 的思路完全不同：</w:t>
      </w:r>
      <w:r>
        <w:rPr>
          <w:rFonts w:eastAsia="等线" w:ascii="Arial" w:cs="Arial" w:hAnsi="Arial"/>
          <w:b w:val="true"/>
          <w:sz w:val="22"/>
        </w:rPr>
        <w:t>结构化，而非拼接</w:t>
      </w:r>
      <w:r>
        <w:rPr>
          <w:rFonts w:eastAsia="等线" w:ascii="Arial" w:cs="Arial" w:hAnsi="Arial"/>
          <w:sz w:val="22"/>
        </w:rPr>
        <w:t>。提取进数据库，查询用 SQL ，推理变成精准的结构化操作，不受上下文窗口约束。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SLIDERS 的五阶段管道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SLIDERS 的完整工作流分为五个环环相扣的阶段：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716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8f959e"/>
          <w:sz w:val="22"/>
        </w:rPr>
        <w:t>SLIDERS 全流程：上下文化分块 → 模式归纳 → 结构化提取 → 数据协调 → 基于 SQL 的问答。示例来自 Loong 基准。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阶段一：上下文化分块（ Contextualized Chunking 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普通分块会让每段文本失去上下文， SLIDERS 在分块时主动"注入"全局信息：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•</w:t>
      </w:r>
      <w:r>
        <w:rPr>
          <w:rFonts w:eastAsia="等线" w:ascii="Arial" w:cs="Arial" w:hAnsi="Arial"/>
          <w:sz w:val="22"/>
        </w:rPr>
        <w:t>为每个文档添加</w:t>
      </w:r>
      <w:r>
        <w:rPr>
          <w:rFonts w:eastAsia="等线" w:ascii="Arial" w:cs="Arial" w:hAnsi="Arial"/>
          <w:b w:val="true"/>
          <w:sz w:val="22"/>
        </w:rPr>
        <w:t>全局元数据</w:t>
      </w:r>
      <w:r>
        <w:rPr>
          <w:rFonts w:eastAsia="等线" w:ascii="Arial" w:cs="Arial" w:hAnsi="Arial"/>
          <w:sz w:val="22"/>
        </w:rPr>
        <w:t>：标题、文档描述</w:t>
      </w:r>
      <w:r>
        <w:rPr>
          <w:rFonts w:eastAsia="等线" w:ascii="Arial" w:cs="Arial" w:hAnsi="Arial"/>
          <w:color w:val="245bdb"/>
          <w:sz w:val="22"/>
        </w:rPr>
        <w:t>•</w:t>
      </w:r>
      <w:r>
        <w:rPr>
          <w:rFonts w:eastAsia="等线" w:ascii="Arial" w:cs="Arial" w:hAnsi="Arial"/>
          <w:sz w:val="22"/>
        </w:rPr>
        <w:t>添加</w:t>
      </w:r>
      <w:r>
        <w:rPr>
          <w:rFonts w:eastAsia="等线" w:ascii="Arial" w:cs="Arial" w:hAnsi="Arial"/>
          <w:b w:val="true"/>
          <w:sz w:val="22"/>
        </w:rPr>
        <w:t>本地结构标签</w:t>
      </w:r>
      <w:r>
        <w:rPr>
          <w:rFonts w:eastAsia="等线" w:ascii="Arial" w:cs="Arial" w:hAnsi="Arial"/>
          <w:sz w:val="22"/>
        </w:rPr>
        <w:t>：章节标题、所在表格、图表标注</w:t>
      </w:r>
      <w:r>
        <w:rPr>
          <w:rFonts w:eastAsia="等线" w:ascii="Arial" w:cs="Arial" w:hAnsi="Arial"/>
          <w:color w:val="245bdb"/>
          <w:sz w:val="22"/>
        </w:rPr>
        <w:t>•</w:t>
      </w:r>
      <w:r>
        <w:rPr>
          <w:rFonts w:eastAsia="等线" w:ascii="Arial" w:cs="Arial" w:hAnsi="Arial"/>
          <w:sz w:val="22"/>
        </w:rPr>
        <w:t>每个块被设计为</w:t>
      </w:r>
      <w:r>
        <w:rPr>
          <w:rFonts w:eastAsia="等线" w:ascii="Arial" w:cs="Arial" w:hAnsi="Arial"/>
          <w:b w:val="true"/>
          <w:sz w:val="22"/>
        </w:rPr>
        <w:t>局部自包含</w:t>
      </w:r>
      <w:r>
        <w:rPr>
          <w:rFonts w:eastAsia="等线" w:ascii="Arial" w:cs="Arial" w:hAnsi="Arial"/>
          <w:sz w:val="22"/>
        </w:rPr>
        <w:t>——读单块，也能理解它在文档中的位置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这一步解决的是"块级信息碎片化"的老问题。提取时，模型不需要猜测一段话来自哪里，上下文已经随块一起提供。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阶段二：模式归纳（ Schema Induction 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 SLIDERS 最有意思的环节之一。根据</w:t>
      </w:r>
      <w:r>
        <w:rPr>
          <w:rFonts w:eastAsia="等线" w:ascii="Arial" w:cs="Arial" w:hAnsi="Arial"/>
          <w:b w:val="true"/>
          <w:sz w:val="22"/>
        </w:rPr>
        <w:t>提问类型</w:t>
      </w:r>
      <w:r>
        <w:rPr>
          <w:rFonts w:eastAsia="等线" w:ascii="Arial" w:cs="Arial" w:hAnsi="Arial"/>
          <w:sz w:val="22"/>
        </w:rPr>
        <w:t>（排序类、多选类、其他类）和</w:t>
      </w:r>
      <w:r>
        <w:rPr>
          <w:rFonts w:eastAsia="等线" w:ascii="Arial" w:cs="Arial" w:hAnsi="Arial"/>
          <w:b w:val="true"/>
          <w:sz w:val="22"/>
        </w:rPr>
        <w:t>文档类型</w:t>
      </w:r>
      <w:r>
        <w:rPr>
          <w:rFonts w:eastAsia="等线" w:ascii="Arial" w:cs="Arial" w:hAnsi="Arial"/>
          <w:sz w:val="22"/>
        </w:rPr>
        <w:t>（叙述性、政策性、数据集类、其他类），系统自动生成一套关系型数据库的表结构（ Schema</w:t>
      </w:r>
      <w:r>
        <w:rPr>
          <w:rFonts w:eastAsia="等线" w:ascii="Arial" w:cs="Arial" w:hAnsi="Arial"/>
          <w:i w:val="true"/>
          <w:sz w:val="22"/>
        </w:rPr>
        <w:t>()</w:t>
      </w:r>
      <w:r>
        <w:rPr>
          <w:rFonts w:eastAsia="等线" w:ascii="Arial" w:cs="Arial" w:hAnsi="Arial"/>
          <w:sz w:val="22"/>
        </w:rPr>
        <w:t xml:space="preserve"> 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系统维护一个</w:t>
      </w:r>
      <w:r>
        <w:rPr>
          <w:rFonts w:eastAsia="等线" w:ascii="Arial" w:cs="Arial" w:hAnsi="Arial"/>
          <w:b w:val="true"/>
          <w:sz w:val="22"/>
        </w:rPr>
        <w:t>模式构建指南库</w:t>
      </w:r>
      <w:r>
        <w:rPr>
          <w:rFonts w:eastAsia="等线" w:ascii="Arial" w:cs="Arial" w:hAnsi="Arial"/>
          <w:sz w:val="22"/>
        </w:rPr>
        <w:t>（</w:t>
      </w:r>
      <w:r>
        <w:rPr>
          <w:rFonts w:eastAsia="Consolas" w:ascii="Consolas" w:cs="Consolas" w:hAnsi="Consolas"/>
          <w:sz w:val="22"/>
          <w:shd w:fill="EFF0F1"/>
        </w:rPr>
        <w:t>sliders_taxonomy.json</w:t>
      </w:r>
      <w:r>
        <w:rPr>
          <w:rFonts w:eastAsia="等线" w:ascii="Arial" w:cs="Arial" w:hAnsi="Arial"/>
          <w:sz w:val="22"/>
        </w:rPr>
        <w:t>），按不同维度提供模式设计建议。这意味着面对不同领域的文档， SLIDERS 能够灵活适配，不依赖人工预设的固定表结构。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当然，用户也可以手动指定模式——如果已经知道需要哪些字段，直接传入，系统会按照指定结构提取。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阶段三：带相关性门控的结构化提取</w:t>
      </w:r>
      <w:r>
        <w:rPr>
          <w:rFonts w:eastAsia="等线" w:ascii="Arial" w:cs="Arial" w:hAnsi="Arial"/>
          <w:b w:val="true"/>
          <w:i w:val="true"/>
          <w:sz w:val="30"/>
        </w:rPr>
        <w:t>()</w:t>
      </w:r>
      <w:r>
        <w:rPr>
          <w:rFonts w:eastAsia="等线" w:ascii="Arial" w:cs="Arial" w:hAnsi="Arial"/>
          <w:b w:val="true"/>
          <w:sz w:val="30"/>
        </w:rPr>
        <w:t>（ Contextualized Extraction with Relevance Gating 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提取阶段引入了一个关键机制：</w:t>
      </w:r>
      <w:r>
        <w:rPr>
          <w:rFonts w:eastAsia="等线" w:ascii="Arial" w:cs="Arial" w:hAnsi="Arial"/>
          <w:b w:val="true"/>
          <w:sz w:val="22"/>
        </w:rPr>
        <w:t>相关性门控（ Relevance Gating ）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每个分块在提取之前，系统会先判断它是否包含当前模式所需信息的证据。未通过门控的块直接跳过，不参与提取，大幅减少冗余计算。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通过门控的块会进行结构化提取，但每个被提取的单元格不仅保存提取内容，还同时记录：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溯源引用（ Provenance Quote ）</w:t>
      </w:r>
      <w:r>
        <w:rPr>
          <w:rFonts w:eastAsia="等线" w:ascii="Arial" w:cs="Arial" w:hAnsi="Arial"/>
          <w:sz w:val="22"/>
        </w:rPr>
        <w:t>：原文中的具体句子，作为证据来源</w:t>
      </w:r>
      <w:r>
        <w:rPr>
          <w:rFonts w:eastAsia="等线" w:ascii="Arial" w:cs="Arial" w:hAnsi="Arial"/>
          <w:color w:val="245bdb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提取理由（ Extraction Rationale ）</w:t>
      </w:r>
      <w:r>
        <w:rPr>
          <w:rFonts w:eastAsia="等线" w:ascii="Arial" w:cs="Arial" w:hAnsi="Arial"/>
          <w:sz w:val="22"/>
        </w:rPr>
        <w:t>：为什么这条信息被提取到这个字段的解释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这两个元数据将在下一阶段发挥核心作用。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阶段四：数据协调（ Data Reconciliation 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这是整个流程中技术含量最高的阶段，也是 SLIDERS 相比其他方案最核心的差异点。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现实文档集合中，信息往往存在：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重复记录</w:t>
      </w:r>
      <w:r>
        <w:rPr>
          <w:rFonts w:eastAsia="等线" w:ascii="Arial" w:cs="Arial" w:hAnsi="Arial"/>
          <w:sz w:val="22"/>
        </w:rPr>
        <w:t>：同一实体在多份文档中被多次提取，字段稍有出入</w:t>
      </w:r>
      <w:r>
        <w:rPr>
          <w:rFonts w:eastAsia="等线" w:ascii="Arial" w:cs="Arial" w:hAnsi="Arial"/>
          <w:color w:val="245bdb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冲突信息</w:t>
      </w:r>
      <w:r>
        <w:rPr>
          <w:rFonts w:eastAsia="等线" w:ascii="Arial" w:cs="Arial" w:hAnsi="Arial"/>
          <w:sz w:val="22"/>
        </w:rPr>
        <w:t>：不同文档对同一事实的描述相互矛盾</w:t>
      </w:r>
      <w:r>
        <w:rPr>
          <w:rFonts w:eastAsia="等线" w:ascii="Arial" w:cs="Arial" w:hAnsi="Arial"/>
          <w:color w:val="245bdb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不完整记录</w:t>
      </w:r>
      <w:r>
        <w:rPr>
          <w:rFonts w:eastAsia="等线" w:ascii="Arial" w:cs="Arial" w:hAnsi="Arial"/>
          <w:sz w:val="22"/>
        </w:rPr>
        <w:t>：某些字段只在部分文档中有对应信息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SLIDERS 部署一个 </w:t>
      </w:r>
      <w:r>
        <w:rPr>
          <w:rFonts w:eastAsia="等线" w:ascii="Arial" w:cs="Arial" w:hAnsi="Arial"/>
          <w:b w:val="true"/>
          <w:sz w:val="22"/>
        </w:rPr>
        <w:t>LLM</w:t>
      </w:r>
      <w:r>
        <w:rPr>
          <w:rFonts w:eastAsia="等线" w:ascii="Arial" w:cs="Arial" w:hAnsi="Arial"/>
          <w:b w:val="true"/>
          <w:i w:val="true"/>
          <w:sz w:val="22"/>
        </w:rPr>
        <w:t>()</w:t>
      </w:r>
      <w:r>
        <w:rPr>
          <w:rFonts w:eastAsia="等线" w:ascii="Arial" w:cs="Arial" w:hAnsi="Arial"/>
          <w:b w:val="true"/>
          <w:sz w:val="22"/>
        </w:rPr>
        <w:t xml:space="preserve"> 驱动的 SQL 代理</w:t>
      </w:r>
      <w:r>
        <w:rPr>
          <w:rFonts w:eastAsia="等线" w:ascii="Arial" w:cs="Arial" w:hAnsi="Arial"/>
          <w:sz w:val="22"/>
        </w:rPr>
        <w:t xml:space="preserve"> 来处理这些问题：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1.</w:t>
      </w:r>
      <w:r>
        <w:rPr>
          <w:rFonts w:eastAsia="等线" w:ascii="Arial" w:cs="Arial" w:hAnsi="Arial"/>
          <w:sz w:val="22"/>
        </w:rPr>
        <w:t>自动选择</w:t>
      </w:r>
      <w:r>
        <w:rPr>
          <w:rFonts w:eastAsia="等线" w:ascii="Arial" w:cs="Arial" w:hAnsi="Arial"/>
          <w:b w:val="true"/>
          <w:sz w:val="22"/>
        </w:rPr>
        <w:t>主键字段</w:t>
      </w:r>
      <w:r>
        <w:rPr>
          <w:rFonts w:eastAsia="等线" w:ascii="Arial" w:cs="Arial" w:hAnsi="Arial"/>
          <w:sz w:val="22"/>
        </w:rPr>
        <w:t>，用于实体对齐</w:t>
      </w:r>
      <w:r>
        <w:rPr>
          <w:rFonts w:eastAsia="等线" w:ascii="Arial" w:cs="Arial" w:hAnsi="Arial"/>
          <w:b w:val="true"/>
          <w:color w:val="245bdb"/>
          <w:sz w:val="22"/>
        </w:rPr>
        <w:t>2.</w:t>
      </w:r>
      <w:r>
        <w:rPr>
          <w:rFonts w:eastAsia="等线" w:ascii="Arial" w:cs="Arial" w:hAnsi="Arial"/>
          <w:sz w:val="22"/>
        </w:rPr>
        <w:t>按主键对行进行</w:t>
      </w:r>
      <w:r>
        <w:rPr>
          <w:rFonts w:eastAsia="等线" w:ascii="Arial" w:cs="Arial" w:hAnsi="Arial"/>
          <w:b w:val="true"/>
          <w:sz w:val="22"/>
        </w:rPr>
        <w:t>分组聚合</w:t>
      </w:r>
      <w:r>
        <w:rPr>
          <w:rFonts w:eastAsia="等线" w:ascii="Arial" w:cs="Arial" w:hAnsi="Arial"/>
          <w:b w:val="true"/>
          <w:color w:val="245bdb"/>
          <w:sz w:val="22"/>
        </w:rPr>
        <w:t>3.</w:t>
      </w:r>
      <w:r>
        <w:rPr>
          <w:rFonts w:eastAsia="等线" w:ascii="Arial" w:cs="Arial" w:hAnsi="Arial"/>
          <w:sz w:val="22"/>
        </w:rPr>
        <w:t>生成 SQL 程序，执行</w:t>
      </w:r>
      <w:r>
        <w:rPr>
          <w:rFonts w:eastAsia="等线" w:ascii="Arial" w:cs="Arial" w:hAnsi="Arial"/>
          <w:b w:val="true"/>
          <w:sz w:val="22"/>
        </w:rPr>
        <w:t>去重、冲突解决、记录合并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关键在于：代理在修复行组时，会</w:t>
      </w:r>
      <w:r>
        <w:rPr>
          <w:rFonts w:eastAsia="等线" w:ascii="Arial" w:cs="Arial" w:hAnsi="Arial"/>
          <w:b w:val="true"/>
          <w:sz w:val="22"/>
        </w:rPr>
        <w:t>直接读取溯源引用和提取理由</w:t>
      </w:r>
      <w:r>
        <w:rPr>
          <w:rFonts w:eastAsia="等线" w:ascii="Arial" w:cs="Arial" w:hAnsi="Arial"/>
          <w:sz w:val="22"/>
        </w:rPr>
        <w:t>，而不是盲目合并数字。当两条记录冲突时，系统会参考原文证据，选择更可靠的那一条。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这让数据协调从"规则合并"变成了"有据可查的智能决策"。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阶段五：基于 SQL 的答案合成（ SQL-based Answer Synthesis 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经过协调后的数据库干净、完整、结构化，可以直接用于问答。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</w:t>
      </w:r>
      <w:r>
        <w:rPr>
          <w:rFonts w:eastAsia="等线" w:ascii="Arial" w:cs="Arial" w:hAnsi="Arial"/>
          <w:b w:val="true"/>
          <w:sz w:val="22"/>
        </w:rPr>
        <w:t>答案合成代理</w:t>
      </w:r>
      <w:r>
        <w:rPr>
          <w:rFonts w:eastAsia="等线" w:ascii="Arial" w:cs="Arial" w:hAnsi="Arial"/>
          <w:sz w:val="22"/>
        </w:rPr>
        <w:t xml:space="preserve"> 针对最终数据库编写 SQL 查询，迭代优化，直到生成准确答案。最终以自然语言形式输出给用户。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由于推理完全基于结构化数据，这一步不受上下文窗口约束——无论背后的文档有多少、多长，数据库始终是紧凑的结构化表格， SQL 查询效率极高。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实验：五个基准，全面碾压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论文在五个基准上系统评估了 SLIDERS 的性能，其中两个是作者自行构建的超长基准。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五个基准概览</w:t>
      </w:r>
      <w:bookmarkEnd w:id="9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60pt;mso-width-percent:0;mso-height-percent:0;mso-width-percent:0;mso-height-percent:0" type="#_x0000_t75" o:ole="">
            <v:imagedata r:id="rId7" o:title=""/>
          </v:shape>
          <o:OLEObject DrawAspect="Icon" ObjectID="_1718471219" ProgID="Excel.Sheet.12" ShapeID="_x0000_i1025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WikiCeleb100 和 FinQ100 是论文专门构建的新基准。 FinQ100 汇聚 100 家公司的 SEC 10-Q 季报，总计 3600 万 token ，是目前公开的最长文档问答基准之一。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核心结果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•</w:t>
      </w:r>
      <w:r>
        <w:rPr>
          <w:rFonts w:eastAsia="等线" w:ascii="Arial" w:cs="Arial" w:hAnsi="Arial"/>
          <w:sz w:val="22"/>
        </w:rPr>
        <w:t xml:space="preserve">在三个已有长上下文基准（ FinanceBench 、 Loong 、 Oolong ）上， SLIDERS </w:t>
      </w:r>
      <w:r>
        <w:rPr>
          <w:rFonts w:eastAsia="等线" w:ascii="Arial" w:cs="Arial" w:hAnsi="Arial"/>
          <w:b w:val="true"/>
          <w:sz w:val="22"/>
        </w:rPr>
        <w:t>超越所有基线方法</w:t>
      </w:r>
      <w:r>
        <w:rPr>
          <w:rFonts w:eastAsia="等线" w:ascii="Arial" w:cs="Arial" w:hAnsi="Arial"/>
          <w:sz w:val="22"/>
        </w:rPr>
        <w:t xml:space="preserve">，平均领先 </w:t>
      </w:r>
      <w:r>
        <w:rPr>
          <w:rFonts w:eastAsia="等线" w:ascii="Arial" w:cs="Arial" w:hAnsi="Arial"/>
          <w:b w:val="true"/>
          <w:sz w:val="22"/>
        </w:rPr>
        <w:t>6.6 个百分点</w:t>
      </w:r>
      <w:r>
        <w:rPr>
          <w:rFonts w:eastAsia="等线" w:ascii="Arial" w:cs="Arial" w:hAnsi="Arial"/>
          <w:color w:val="245bdb"/>
          <w:sz w:val="22"/>
        </w:rPr>
        <w:t>•</w:t>
      </w:r>
      <w:r>
        <w:rPr>
          <w:rFonts w:eastAsia="等线" w:ascii="Arial" w:cs="Arial" w:hAnsi="Arial"/>
          <w:sz w:val="22"/>
        </w:rPr>
        <w:t xml:space="preserve">在超长基准 WikiCeleb100 （ 3.9M tokens ）上，比次优方法提升约 </w:t>
      </w:r>
      <w:r>
        <w:rPr>
          <w:rFonts w:eastAsia="等线" w:ascii="Arial" w:cs="Arial" w:hAnsi="Arial"/>
          <w:b w:val="true"/>
          <w:sz w:val="22"/>
        </w:rPr>
        <w:t>19 个百分点</w:t>
      </w:r>
      <w:r>
        <w:rPr>
          <w:rFonts w:eastAsia="等线" w:ascii="Arial" w:cs="Arial" w:hAnsi="Arial"/>
          <w:color w:val="245bdb"/>
          <w:sz w:val="22"/>
        </w:rPr>
        <w:t>•</w:t>
      </w:r>
      <w:r>
        <w:rPr>
          <w:rFonts w:eastAsia="等线" w:ascii="Arial" w:cs="Arial" w:hAnsi="Arial"/>
          <w:sz w:val="22"/>
        </w:rPr>
        <w:t xml:space="preserve">在超长基准 FinQ100 （ 36M tokens ）上，比次优方法提升约 </w:t>
      </w:r>
      <w:r>
        <w:rPr>
          <w:rFonts w:eastAsia="等线" w:ascii="Arial" w:cs="Arial" w:hAnsi="Arial"/>
          <w:b w:val="true"/>
          <w:sz w:val="22"/>
        </w:rPr>
        <w:t>32 个百分点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值得注意的是，所有基线方法（包括 GPT-4.1 ）都在适应其上下文窗口的条件下评估。也就是说，这些对比是公平的——SLIDERS 的领先并非靠"塞更多文本"，而是靠架构上的根本优势。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当文档规模从标准长度扩展到数百万 token ，其他方法的性能急剧下降，而 SLIDERS 的性能曲线保持相对稳定。这正是"可扩展性"的直观体现。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为什么 SQL 是对的答案？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很多人第一反应会觉得：用 SQL 处理自然语言问答，不是在倒退吗？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恰恰相反。这里有几个关键洞察值得深想：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第一，数据库是天然的"状态管理器"</w:t>
      </w:r>
      <w:r>
        <w:rPr>
          <w:rFonts w:eastAsia="等线" w:ascii="Arial" w:cs="Arial" w:hAnsi="Arial"/>
          <w:sz w:val="22"/>
        </w:rPr>
        <w:t>。 传统方法把证据以文本形式临时拼接，一次对话结束就消散。数据库则是持久化的结构化状态，支持随时查询、修改、验证。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第二， SQL 的表达力远超"检索"</w:t>
      </w:r>
      <w:r>
        <w:rPr>
          <w:rFonts w:eastAsia="等线" w:ascii="Arial" w:cs="Arial" w:hAnsi="Arial"/>
          <w:sz w:val="22"/>
        </w:rPr>
        <w:t>。 聚合、排序、分组、多表连接——这些 SQL 原语恰好对应了复杂文档问答最常见的操作类型（"哪家公司营收最高？""比较三份合同的违约条款"）。这类问题靠 RAG 难以准确回答，但写成 SQL 极其自然。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第三，溯源可追踪</w:t>
      </w:r>
      <w:r>
        <w:rPr>
          <w:rFonts w:eastAsia="等线" w:ascii="Arial" w:cs="Arial" w:hAnsi="Arial"/>
          <w:sz w:val="22"/>
        </w:rPr>
        <w:t>。 每一条数据库记录都能追溯到原文位置，答案可以被验证，不是模型凭印象"hallucinate"出来的。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第四，规模增长时， SQL 不累</w:t>
      </w:r>
      <w:r>
        <w:rPr>
          <w:rFonts w:eastAsia="等线" w:ascii="Arial" w:cs="Arial" w:hAnsi="Arial"/>
          <w:sz w:val="22"/>
        </w:rPr>
        <w:t>。 文档从 10 篇增加到 10000 篇， SQL 查询的计算代价几乎不变——操作的是固定结构的表，而非不断膨胀的上下文。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数据协调：被低估的核心创新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SLIDERS 的五个阶段中，数据协调（ Data Reconciliation ）往往最容易被忽视，但实际上它是让系统在真实文档集合上可用的关键。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现实世界的文档不是整洁的结构化数据。一名 CEO 在不同年报中可能被记录为不同拼写，同一季度的营收数字在不同渠道发布时可能略有差异，某条记录的某个字段在一份文档中有、在另一份中没有。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传统提取方案通常的做法是：提取完就算了，让下游模型自己处理矛盾。这在简单场景下勉强可用，但数据量一大，冗余和冲突的积累会迅速拖垮问答质量。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SLIDERS 的数据协调阶段直接在数据库层面解决这个问题，而且解决方式不是硬编规则，而是让 LLM 代理读取溯源证据、理解提取语境，再做出有依据的决策。这是一种把 LLM 的语义理解能力与数据库的结构操作能力结合起来的设计，在大规模文档场景下尤为重要。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项目开源，可直接使用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SLIDERS 已在 GitHub 上开源，项目提供了完整的 CLI 和 Python API 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CLI 快速上手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bash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单个 PDF 文档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uv run python run_sliders.py --docs paper.pdf --question "关键发现是什么？"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多文件混合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uv run python run_sliders.py --docs a.md b.pdf c.pdf --question "比较各方法的结果"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整个目录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uv run python run_sliders.py --docs ./my_papers/ --question "总结各篇论文的研究方向"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Python API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from sliders.run import run_sliders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answer = run_sliders(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docs="./sec_filings/",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question="比较各公司的净利润率",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系统支持自定义模式，可以预先定义需要提取的字段结构，也可以完全交给系统自动归纳。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意义与局限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SLIDERS 的核心贡献不只是"又一个 RAG 改进"，而是提供了一个</w:t>
      </w:r>
      <w:r>
        <w:rPr>
          <w:rFonts w:eastAsia="等线" w:ascii="Arial" w:cs="Arial" w:hAnsi="Arial"/>
          <w:b w:val="true"/>
          <w:sz w:val="22"/>
        </w:rPr>
        <w:t>范式上的转变</w:t>
      </w:r>
      <w:r>
        <w:rPr>
          <w:rFonts w:eastAsia="等线" w:ascii="Arial" w:cs="Arial" w:hAnsi="Arial"/>
          <w:sz w:val="22"/>
        </w:rPr>
        <w:t>：从"用文本上下文推理"转向"用结构化数据库推理"。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这一转变的意义在于：随着文档集合的规模增长，性能不会因上下文溢出而崩溃，而是随着数据库积累的信息越来越多，反而变得更准确。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当然，局限也存在：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•</w:t>
      </w:r>
      <w:r>
        <w:rPr>
          <w:rFonts w:eastAsia="等线" w:ascii="Arial" w:cs="Arial" w:hAnsi="Arial"/>
          <w:sz w:val="22"/>
        </w:rPr>
        <w:t>提取质量高度依赖模式设计和 LLM 的提取能力，面对格式极度混乱的文档可能出现漏提或误提</w:t>
      </w:r>
      <w:r>
        <w:rPr>
          <w:rFonts w:eastAsia="等线" w:ascii="Arial" w:cs="Arial" w:hAnsi="Arial"/>
          <w:color w:val="245bdb"/>
          <w:sz w:val="22"/>
        </w:rPr>
        <w:t>•</w:t>
      </w:r>
      <w:r>
        <w:rPr>
          <w:rFonts w:eastAsia="等线" w:ascii="Arial" w:cs="Arial" w:hAnsi="Arial"/>
          <w:sz w:val="22"/>
        </w:rPr>
        <w:t>数据协调阶段的 SQL 代理需要较强的模型能力，对基座 LLM 的要求不低</w:t>
      </w:r>
      <w:r>
        <w:rPr>
          <w:rFonts w:eastAsia="等线" w:ascii="Arial" w:cs="Arial" w:hAnsi="Arial"/>
          <w:color w:val="245bdb"/>
          <w:sz w:val="22"/>
        </w:rPr>
        <w:t>•</w:t>
      </w:r>
      <w:r>
        <w:rPr>
          <w:rFonts w:eastAsia="等线" w:ascii="Arial" w:cs="Arial" w:hAnsi="Arial"/>
          <w:sz w:val="22"/>
        </w:rPr>
        <w:t>初始的提取和协调阶段有一定的计算成本，实时问答场景需要考虑预处理时间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但对于真正需要在海量文档中做深度问答的场景——金融分析、法律研究、医学文献综述——SLIDERS 的方向无疑是对的。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小结</w:t>
      </w:r>
      <w:bookmarkEnd w:id="1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</w:pPr>
      <w:r>
        <w:object>
          <v:shape id="_x0000_i1026" style="width:414pt;height:174pt;mso-width-percent:0;mso-height-percent:0;mso-width-percent:0;mso-height-percent:0" type="#_x0000_t75" o:ole="">
            <v:imagedata r:id="rId9" o:title=""/>
          </v:shape>
          <o:OLEObject DrawAspect="Icon" ObjectID="_1718471220" ProgID="Excel.Sheet.12" ShapeID="_x0000_i1026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面对"上下文永远不够长"的困境， SLIDERS 给出的答案是：</w:t>
      </w:r>
      <w:r>
        <w:rPr>
          <w:rFonts w:eastAsia="等线" w:ascii="Arial" w:cs="Arial" w:hAnsi="Arial"/>
          <w:b w:val="true"/>
          <w:sz w:val="22"/>
        </w:rPr>
        <w:t>换个地方存，用数据库说话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资源链接</w:t>
      </w:r>
      <w:bookmarkEnd w:id="1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📄 论文链接</w:t>
        <w:br/>
      </w:r>
      <w:r>
        <w:rPr>
          <w:rFonts w:eastAsia="等线" w:ascii="Arial" w:cs="Arial" w:hAnsi="Arial"/>
          <w:sz w:val="22"/>
        </w:rPr>
        <w:t>https://arxiv.org/abs/2604.22294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💻 代码仓库</w:t>
        <w:br/>
      </w:r>
      <w:r>
        <w:rPr>
          <w:rFonts w:eastAsia="等线" w:ascii="Arial" w:cs="Arial" w:hAnsi="Arial"/>
          <w:sz w:val="22"/>
        </w:rPr>
        <w:t>https://github.com/stanford-oval/sliders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🌐 项目主页</w:t>
        <w:br/>
      </w:r>
      <w:r>
        <w:rPr>
          <w:rFonts w:eastAsia="等线" w:ascii="Arial" w:cs="Arial" w:hAnsi="Arial"/>
          <w:sz w:val="22"/>
        </w:rPr>
        <w:t>https://sliders.genie.stanford.edu/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参考：</w:t>
      </w:r>
      <w:r>
        <w:rPr>
          <w:rFonts w:eastAsia="等线" w:ascii="Arial" w:cs="Arial" w:hAnsi="Arial"/>
          <w:sz w:val="22"/>
        </w:rPr>
        <w:t>https://mp.weixin.qq.com/s/WM9WAzOC5S9grNazDAywEQ</w:t>
      </w: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embeddings/Microsoft_Excel_Worksheet1.xlsx" Type="http://schemas.openxmlformats.org/officeDocument/2006/relationships/package"/><Relationship Id="rId7" Target="media/image3.png" Type="http://schemas.openxmlformats.org/officeDocument/2006/relationships/image"/><Relationship Id="rId8" Target="embeddings/Microsoft_Excel_Worksheet2.xlsx" Type="http://schemas.openxmlformats.org/officeDocument/2006/relationships/package"/><Relationship Id="rId9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2026-05-26T09:02:51Z</dcterms:created>
  <dc:creator>Apache POI</dc:creator>
</cp:coreProperties>
</file>