
<file path=[Content_Types].xml><?xml version="1.0" encoding="utf-8"?>
<Types xmlns="http://schemas.openxmlformats.org/package/2006/content-types">
  <Default ContentType="image/gif" Extension="gi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产品经理 6 大热门 Skills 推荐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2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本文作者：小菠，TRAE 用户运营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产品从 0 到 1 的孵化，再到持续迭代演进，是一项需要多角色协同的系统工程。除研发团队外，产品经理、运营、数据分析、UI/UX 设计等角色均深度参与其中。在与 TRAE 用户的日常交流中，我们发现越来越多的产品经理正在将 TRAE IDE 融入其工作流。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基于此，我们精选整理了 6 款面向产品经理场景的热门 Skills，覆盖从方案设计、实施拆解到上线后数据追踪的全链路环节，助力产品经理在各关键节点提升工作效率。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2ea121"/>
          <w:sz w:val="36"/>
        </w:rPr>
        <w:t>方案头脑风暴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名称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brainstorming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作者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obra( superpowers)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地址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https://github.com/obra/superpowers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描述说明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 Skill 可以帮助你将模糊想法通过结构化对话转化为清晰设计方案。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以"一次只问一个问题"的方式，像资深产品顾问一样逐步厘清需求，主动提出 2-3 个可行方案并给出有理由的推荐，最终产出包含架构、数据流、测试策略的完整设计文档。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安装命令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npx skills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add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obra/superpowers 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--skill brainstorming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应用场景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产品新功能概念评审：</w:t>
      </w:r>
      <w:r>
        <w:rPr>
          <w:rFonts w:eastAsia="等线" w:ascii="Arial" w:cs="Arial" w:hAnsi="Arial"/>
          <w:color w:val="8f959e"/>
          <w:sz w:val="22"/>
        </w:rPr>
        <w:t>在写 PRD 之前，先通过对话发散思路、收敛方案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业务流程再设计：</w:t>
      </w:r>
      <w:r>
        <w:rPr>
          <w:rFonts w:eastAsia="等线" w:ascii="Arial" w:cs="Arial" w:hAnsi="Arial"/>
          <w:color w:val="8f959e"/>
          <w:sz w:val="22"/>
        </w:rPr>
        <w:t>梳理复杂业务逻辑，从多角度提出优化方向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不确定性高的创新项目：</w:t>
      </w:r>
      <w:r>
        <w:rPr>
          <w:rFonts w:eastAsia="等线" w:ascii="Arial" w:cs="Arial" w:hAnsi="Arial"/>
          <w:color w:val="8f959e"/>
          <w:sz w:val="22"/>
        </w:rPr>
        <w:t>适合"我有一个方向但不知道怎么落地"的场景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内部评审准备：</w:t>
      </w:r>
      <w:r>
        <w:rPr>
          <w:rFonts w:eastAsia="等线" w:ascii="Arial" w:cs="Arial" w:hAnsi="Arial"/>
          <w:color w:val="8f959e"/>
          <w:sz w:val="22"/>
        </w:rPr>
        <w:t>借助 AI 提前模拟评审追问，堵住方案漏洞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使用举例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right"/>
      </w:pPr>
    </w:p>
    <w:p>
      <w:pPr>
        <w:numPr>
          <w:numId w:val="7"/>
        </w:numPr>
        <w:spacing w:before="120" w:after="120" w:line="288" w:lineRule="auto"/>
        <w:ind w:left="0"/>
        <w:jc w:val="right"/>
      </w:pPr>
    </w:p>
    <w:p>
      <w:pPr>
        <w:numPr>
          <w:numId w:val="8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“我想做一个 AI 写作助手，帮我头脑风暴一下产品形态”“我们的用户激活率很低，帮我想想新手引导流程该怎么设计”“帮我分析这个功能的三种实现方案并给出建议”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ea121"/>
          <w:sz w:val="36"/>
        </w:rPr>
        <w:t>需求设计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名称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write-a-prd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作者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mattpocock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地址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https://github.com/mattpocock/skills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描述说明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这是一个专为产品经理量身定制的 PRD（产品需求文档）撰写 Skill。它不是简单地填写模板，而是通过与用户进行深度对话式访谈，逐步厘清需求全貌，然后产出一份经过严格结构化的、可直接作为 GitHub Issue 提交的 PRD 文档。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 Skill 采用“访谈式” 的工作模式：它会先让你详细描述问题和方案想法，再像产品评审一样对每个设计分支追问到底，直到达成共同理解，最终生成一份 PRD 文档。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它整体的 PRD 文档结构如下：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从用户视角描述面临的问题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从用户视角描述解决方案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列举详细的用户故事类型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模块划分、接口设计、架构等信息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测试范围、测试策略推荐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其他需要补充的内容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安装命令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npx skills add mattpocock/skills --skill write-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a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-prd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应用场景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新功能需求编写：</w:t>
      </w:r>
      <w:r>
        <w:rPr>
          <w:rFonts w:eastAsia="等线" w:ascii="Arial" w:cs="Arial" w:hAnsi="Arial"/>
          <w:color w:val="8f959e"/>
          <w:sz w:val="22"/>
        </w:rPr>
        <w:t>从一个模糊想法出发，通过对话逐步形成完整、可执行的 PRD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评审前对齐：</w:t>
      </w:r>
      <w:r>
        <w:rPr>
          <w:rFonts w:eastAsia="等线" w:ascii="Arial" w:cs="Arial" w:hAnsi="Arial"/>
          <w:color w:val="8f959e"/>
          <w:sz w:val="22"/>
        </w:rPr>
        <w:t>借助 AI 充当"审稿人"，在提交评审前提前暴露逻辑漏洞和边界遗漏 Case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跨部门沟通：</w:t>
      </w:r>
      <w:r>
        <w:rPr>
          <w:rFonts w:eastAsia="等线" w:ascii="Arial" w:cs="Arial" w:hAnsi="Arial"/>
          <w:color w:val="8f959e"/>
          <w:sz w:val="22"/>
        </w:rPr>
        <w:t>生成用户故事驱动的需求文档，让研发和设计更容易理解用户价值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迭代记录：</w:t>
      </w:r>
      <w:r>
        <w:rPr>
          <w:rFonts w:eastAsia="等线" w:ascii="Arial" w:cs="Arial" w:hAnsi="Arial"/>
          <w:color w:val="8f959e"/>
          <w:sz w:val="22"/>
        </w:rPr>
        <w:t>每个功能点都形成可追溯的历史记录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使用举例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right"/>
      </w:pPr>
    </w:p>
    <w:p>
      <w:pPr>
        <w:numPr>
          <w:numId w:val="21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“我想做一个用户等级体系，包括积分、勋章和特权，帮我写一份 PRD”“帮我把这个功能想法梳理成 PRD，我希望解决的问题是：用户无法感知到自己的成长路径”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ea121"/>
          <w:sz w:val="36"/>
        </w:rPr>
        <w:t>实施计划拆分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名称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writing-plans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作者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obra( superpowers)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地址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https://github.com/obra/superpowers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描述说明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这是一款将需求设计方案拆解为极细颗粒度执行计划的 Skill。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每个步骤仅需 2-5 分钟，包含明确的文件路径、命令和验收预期。虽然原本设计用于研发实施，但其"把复杂目标拆解成带验收标准的微任务清单"的核心能力，同样适用于产品经理规划项目执行路径、制定内容发布计划，或在与研发对齐时提供细粒度任务分解参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每份计划文档包含：功能目标（一句话）、架构说明（2-3 句）、技术栈、文件结构 Map，以及每个任务块的分步骤检查清单（含代码、命令、预期输出）。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安装命令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npx skills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add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obra/superpowers 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--skill writing-plans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应用场景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项目分解：</w:t>
      </w:r>
      <w:r>
        <w:rPr>
          <w:rFonts w:eastAsia="等线" w:ascii="Arial" w:cs="Arial" w:hAnsi="Arial"/>
          <w:color w:val="8f959e"/>
          <w:sz w:val="22"/>
        </w:rPr>
        <w:t>将一个产品大需求拆解为可追踪、有顺序的执行子任务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内容发布计划：</w:t>
      </w:r>
      <w:r>
        <w:rPr>
          <w:rFonts w:eastAsia="等线" w:ascii="Arial" w:cs="Arial" w:hAnsi="Arial"/>
          <w:color w:val="8f959e"/>
          <w:sz w:val="22"/>
        </w:rPr>
        <w:t>每个节点明确产出物、负责人、验收标准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与研发沟通：</w:t>
      </w:r>
      <w:r>
        <w:rPr>
          <w:rFonts w:eastAsia="等线" w:ascii="Arial" w:cs="Arial" w:hAnsi="Arial"/>
          <w:color w:val="8f959e"/>
          <w:sz w:val="22"/>
        </w:rPr>
        <w:t>产出一份开发视角的实施计划草稿，供研发评估工作量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配合 brainstorming skill（头脑风暴）使用：</w:t>
      </w:r>
      <w:r>
        <w:rPr>
          <w:rFonts w:eastAsia="等线" w:ascii="Arial" w:cs="Arial" w:hAnsi="Arial"/>
          <w:color w:val="8f959e"/>
          <w:sz w:val="22"/>
        </w:rPr>
        <w:t>方案确认后，自动衔接生成实施计划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使用举例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“帮我把用户增长平台这个设计方案直接拆分成可执行的不同计划”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ea121"/>
          <w:sz w:val="36"/>
        </w:rPr>
        <w:t>A/B 实验设计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名称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ab-test-setup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作者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coreyhaines31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地址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https://github.com/coreyhaines31/marketingskills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描述说明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这是一款专业的 A/B 实验设计 Skill，帮助产品经理和增长团队设计统计上严格、结果可操作的实验。从假设框架、样本量计算、指标选择，到实验执行规范和结果解读，全链路覆盖，避免"伪实验"和"早停问题"等常见陷阱。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安装命令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npx skills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add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coreyhaines31/marketingskills 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--skill ab-test-setup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应用场景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页面转化率优化：</w:t>
      </w:r>
      <w:r>
        <w:rPr>
          <w:rFonts w:eastAsia="等线" w:ascii="Arial" w:cs="Arial" w:hAnsi="Arial"/>
          <w:color w:val="8f959e"/>
          <w:sz w:val="22"/>
        </w:rPr>
        <w:t>落地页、注册流程、付费页面的 A/B 实验方案设计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功能上线灰度：</w:t>
      </w:r>
      <w:r>
        <w:rPr>
          <w:rFonts w:eastAsia="等线" w:ascii="Arial" w:cs="Arial" w:hAnsi="Arial"/>
          <w:color w:val="8f959e"/>
          <w:sz w:val="22"/>
        </w:rPr>
        <w:t>新功能对照实验，评估用户行为变化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文案/视觉测试：</w:t>
      </w:r>
      <w:r>
        <w:rPr>
          <w:rFonts w:eastAsia="等线" w:ascii="Arial" w:cs="Arial" w:hAnsi="Arial"/>
          <w:color w:val="8f959e"/>
          <w:sz w:val="22"/>
        </w:rPr>
        <w:t>标题、CTA、图片等创意元素的对比测试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定价测试：</w:t>
      </w:r>
      <w:r>
        <w:rPr>
          <w:rFonts w:eastAsia="等线" w:ascii="Arial" w:cs="Arial" w:hAnsi="Arial"/>
          <w:color w:val="8f959e"/>
          <w:sz w:val="22"/>
        </w:rPr>
        <w:t>不同定价展示方式的转化率实验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使用举例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right"/>
      </w:pPr>
    </w:p>
    <w:p>
      <w:pPr>
        <w:numPr>
          <w:numId w:val="34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“我想测试把注册按钮从蓝色换成橙色，帮我设计一个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A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B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实验”“我们的定价页转化率是 3%，我想测试一个新的价值主张，需要多少样本量？”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ea121"/>
          <w:sz w:val="36"/>
        </w:rPr>
        <w:t>数据埋点与追踪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名称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analytics-tracking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作者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coreyhaines31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地址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https://github.com/coreyhaines31/marketingskills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描述说明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这是一款埋点方案设计与 Analytics 实施的专家级 Skill，覆盖事件命名规范、追踪计划文档、GTM 配置、UTM 参数策略和隐私合规的完整方法论，帮助产品和增长团队建立</w:t>
      </w:r>
      <w:r>
        <w:rPr>
          <w:rFonts w:eastAsia="等线" w:ascii="Arial" w:cs="Arial" w:hAnsi="Arial"/>
          <w:b w:val="true"/>
          <w:color w:val="2ea121"/>
          <w:sz w:val="22"/>
        </w:rPr>
        <w:t>以决策为导向的数据体系</w:t>
      </w:r>
      <w:r>
        <w:rPr>
          <w:rFonts w:eastAsia="等线" w:ascii="Arial" w:cs="Arial" w:hAnsi="Arial"/>
          <w:color w:val="8f959e"/>
          <w:sz w:val="22"/>
        </w:rPr>
        <w:t>，而非为了收集数据而收集数据。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安装命令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npx skills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add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coreyhaines31/marketingskills 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--skill analytics-tracking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应用场景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产品埋点方案设计：</w:t>
      </w:r>
      <w:r>
        <w:rPr>
          <w:rFonts w:eastAsia="等线" w:ascii="Arial" w:cs="Arial" w:hAnsi="Arial"/>
          <w:color w:val="8f959e"/>
          <w:sz w:val="22"/>
        </w:rPr>
        <w:t>新功能上线前，制定完整的追踪计划文档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增长实验追踪：</w:t>
      </w:r>
      <w:r>
        <w:rPr>
          <w:rFonts w:eastAsia="等线" w:ascii="Arial" w:cs="Arial" w:hAnsi="Arial"/>
          <w:color w:val="8f959e"/>
          <w:sz w:val="22"/>
        </w:rPr>
        <w:t>为 A/B 测试设计事件追踪方案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Onboarding 漏斗分析：</w:t>
      </w:r>
      <w:r>
        <w:rPr>
          <w:rFonts w:eastAsia="等线" w:ascii="Arial" w:cs="Arial" w:hAnsi="Arial"/>
          <w:color w:val="8f959e"/>
          <w:sz w:val="22"/>
        </w:rPr>
        <w:t>追踪每个激活步骤的转化率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营销归因设置：</w:t>
      </w:r>
      <w:r>
        <w:rPr>
          <w:rFonts w:eastAsia="等线" w:ascii="Arial" w:cs="Arial" w:hAnsi="Arial"/>
          <w:color w:val="8f959e"/>
          <w:sz w:val="22"/>
        </w:rPr>
        <w:t>配置 UTM 策略，建立统一的渠道命名规范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使用举例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“请帮我依据这一份方案制定完整的数据漏斗追踪计划”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ea121"/>
          <w:sz w:val="36"/>
        </w:rPr>
        <w:t>新用户激活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名称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onboarding-cro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作者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coreyhaines31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地址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https://github.com/coreyhaines31/marketingskills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描述说明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这是一款专注于新用户激活全链路优化的 Skill，帮助产品经理找到“用户 Aha 时刻”，设计让用户尽快到达第一个成功体验的 Onboarding 流程，并搭建多渠道的激活运营体系。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安装命令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npx skills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add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coreyhaines31/marketingskills 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--skill onboarding-cro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应用场景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新激活率提升：</w:t>
      </w:r>
      <w:r>
        <w:rPr>
          <w:rFonts w:eastAsia="等线" w:ascii="Arial" w:cs="Arial" w:hAnsi="Arial"/>
          <w:color w:val="8f959e"/>
          <w:sz w:val="22"/>
        </w:rPr>
        <w:t>系统分析当前 Onboarding 漏斗，找到最大流失节点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空白状态设计：</w:t>
      </w:r>
      <w:r>
        <w:rPr>
          <w:rFonts w:eastAsia="等线" w:ascii="Arial" w:cs="Arial" w:hAnsi="Arial"/>
          <w:color w:val="8f959e"/>
          <w:sz w:val="22"/>
        </w:rPr>
        <w:t>把"空页面"变成用户激活的引导机会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Onboarding 邮件触达设计：</w:t>
      </w:r>
      <w:r>
        <w:rPr>
          <w:rFonts w:eastAsia="等线" w:ascii="Arial" w:cs="Arial" w:hAnsi="Arial"/>
          <w:color w:val="8f959e"/>
          <w:sz w:val="22"/>
        </w:rPr>
        <w:t>设计注册后的触发式邮件时间节点（24h/72h/Day 7）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激活实验设计：</w:t>
      </w:r>
      <w:r>
        <w:rPr>
          <w:rFonts w:eastAsia="等线" w:ascii="Arial" w:cs="Arial" w:hAnsi="Arial"/>
          <w:color w:val="8f959e"/>
          <w:sz w:val="22"/>
        </w:rPr>
        <w:t>识别哪些 Onboarding 步骤值得 A/B 测试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使用举例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“这些留存用户做了哪些动作，而流失用户没有做？”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color w:val="2ea121"/>
          <w:sz w:val="36"/>
        </w:rPr>
        <w:t>如何在 TRAE 内安装？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那推荐了这么多 Skill，你应该如何在 TRAE 中使用呢。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方法一：手动导入一个 Skills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若你需要使用外部已创建的技能，可以直接将 SKILL.md 文件或包含 SKILL.md 以及其他相关文件的 .zip 文件导入至 TRAE。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我们在每个推荐的 Skill 都放上了 Github 的下载地址，大家可以直接下载 Skill 的 Zip 包即可。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前往 Setting 设置 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在 Rules &amp; Skills 菜单栏下的 Skills 部分，点击 </w:t>
      </w:r>
      <w:r>
        <w:rPr>
          <w:rFonts w:eastAsia="等线" w:ascii="Arial" w:cs="Arial" w:hAnsi="Arial"/>
          <w:b w:val="true"/>
          <w:color w:val="2ea121"/>
          <w:sz w:val="22"/>
        </w:rPr>
        <w:t>创建</w:t>
      </w:r>
      <w:r>
        <w:rPr>
          <w:rFonts w:eastAsia="等线" w:ascii="Arial" w:cs="Arial" w:hAnsi="Arial"/>
          <w:color w:val="8f959e"/>
          <w:sz w:val="22"/>
        </w:rPr>
        <w:t xml:space="preserve"> 按钮。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在弹出窗口中，上传一个 SKILL.md 文件或一个包含 SKILL.md 文件的 .zip 文件，然后确认。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293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方法二：命令行中导入外部 Skills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TRAE 同样可以从命令行中导入外部 Skills，并选择应用于全局或是当前项目。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比如如果我们要为当前项目添加一个 Brainstorming Skills，可以使用命令行安装，直接把下面的指令复制粘贴到 TRAE 的终端里面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npx skills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add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https: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//github.com/remotion-dev/skills --skill remotion-best-practices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 "Which agents do you want to install to"， 选择 "TRAE" （国际版）或 “TRAE CN” （国内版）: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【注意：要通过空格的方式选中 TRAE 或 TRAE CN（space select），选中后再按回车进入下一步（enter confirm），否则不会安装到 TRAE 中】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1741">
    <w:lvl>
      <w:numFmt w:val="bullet"/>
      <w:suff w:val="tab"/>
      <w:lvlText w:val="•"/>
      <w:rPr>
        <w:color w:val="3370ff"/>
      </w:rPr>
    </w:lvl>
  </w:abstractNum>
  <w:abstractNum w:abstractNumId="191742">
    <w:lvl>
      <w:numFmt w:val="bullet"/>
      <w:suff w:val="tab"/>
      <w:lvlText w:val="•"/>
      <w:rPr>
        <w:color w:val="3370ff"/>
      </w:rPr>
    </w:lvl>
  </w:abstractNum>
  <w:abstractNum w:abstractNumId="191743">
    <w:lvl>
      <w:numFmt w:val="bullet"/>
      <w:suff w:val="tab"/>
      <w:lvlText w:val="•"/>
      <w:rPr>
        <w:color w:val="3370ff"/>
      </w:rPr>
    </w:lvl>
  </w:abstractNum>
  <w:abstractNum w:abstractNumId="191744">
    <w:lvl>
      <w:numFmt w:val="bullet"/>
      <w:suff w:val="tab"/>
      <w:lvlText w:val="•"/>
      <w:rPr>
        <w:color w:val="3370ff"/>
      </w:rPr>
    </w:lvl>
  </w:abstractNum>
  <w:abstractNum w:abstractNumId="191745">
    <w:lvl>
      <w:numFmt w:val="bullet"/>
      <w:suff w:val="tab"/>
      <w:lvlText w:val="•"/>
      <w:rPr>
        <w:color w:val="3370ff"/>
      </w:rPr>
    </w:lvl>
  </w:abstractNum>
  <w:abstractNum w:abstractNumId="191746">
    <w:lvl>
      <w:numFmt w:val="bullet"/>
      <w:suff w:val="tab"/>
      <w:lvlText w:val="•"/>
      <w:rPr>
        <w:color w:val="3370ff"/>
      </w:rPr>
    </w:lvl>
  </w:abstractNum>
  <w:abstractNum w:abstractNumId="191747">
    <w:lvl>
      <w:numFmt w:val="bullet"/>
      <w:suff w:val="tab"/>
      <w:lvlText w:val="•"/>
      <w:rPr>
        <w:color w:val="3370ff"/>
      </w:rPr>
    </w:lvl>
  </w:abstractNum>
  <w:abstractNum w:abstractNumId="191748">
    <w:lvl>
      <w:numFmt w:val="bullet"/>
      <w:suff w:val="tab"/>
      <w:lvlText w:val="•"/>
      <w:rPr>
        <w:color w:val="3370ff"/>
      </w:rPr>
    </w:lvl>
  </w:abstractNum>
  <w:abstractNum w:abstractNumId="191749">
    <w:lvl>
      <w:start w:val="1"/>
      <w:numFmt w:val="decimal"/>
      <w:suff w:val="tab"/>
      <w:lvlText w:val="%1."/>
      <w:rPr>
        <w:color w:val="3370ff"/>
      </w:rPr>
    </w:lvl>
  </w:abstractNum>
  <w:abstractNum w:abstractNumId="191750">
    <w:lvl>
      <w:start w:val="2"/>
      <w:numFmt w:val="decimal"/>
      <w:suff w:val="tab"/>
      <w:lvlText w:val="%1."/>
      <w:rPr>
        <w:color w:val="3370ff"/>
      </w:rPr>
    </w:lvl>
  </w:abstractNum>
  <w:abstractNum w:abstractNumId="191751">
    <w:lvl>
      <w:start w:val="3"/>
      <w:numFmt w:val="decimal"/>
      <w:suff w:val="tab"/>
      <w:lvlText w:val="%1."/>
      <w:rPr>
        <w:color w:val="3370ff"/>
      </w:rPr>
    </w:lvl>
  </w:abstractNum>
  <w:abstractNum w:abstractNumId="191752">
    <w:lvl>
      <w:start w:val="4"/>
      <w:numFmt w:val="decimal"/>
      <w:suff w:val="tab"/>
      <w:lvlText w:val="%1."/>
      <w:rPr>
        <w:color w:val="3370ff"/>
      </w:rPr>
    </w:lvl>
  </w:abstractNum>
  <w:abstractNum w:abstractNumId="191753">
    <w:lvl>
      <w:start w:val="5"/>
      <w:numFmt w:val="decimal"/>
      <w:suff w:val="tab"/>
      <w:lvlText w:val="%1."/>
      <w:rPr>
        <w:color w:val="3370ff"/>
      </w:rPr>
    </w:lvl>
  </w:abstractNum>
  <w:abstractNum w:abstractNumId="191754">
    <w:lvl>
      <w:start w:val="6"/>
      <w:numFmt w:val="decimal"/>
      <w:suff w:val="tab"/>
      <w:lvlText w:val="%1."/>
      <w:rPr>
        <w:color w:val="3370ff"/>
      </w:rPr>
    </w:lvl>
  </w:abstractNum>
  <w:abstractNum w:abstractNumId="191755">
    <w:lvl>
      <w:numFmt w:val="bullet"/>
      <w:suff w:val="tab"/>
      <w:lvlText w:val="•"/>
      <w:rPr>
        <w:color w:val="3370ff"/>
      </w:rPr>
    </w:lvl>
  </w:abstractNum>
  <w:abstractNum w:abstractNumId="191756">
    <w:lvl>
      <w:numFmt w:val="bullet"/>
      <w:suff w:val="tab"/>
      <w:lvlText w:val="•"/>
      <w:rPr>
        <w:color w:val="3370ff"/>
      </w:rPr>
    </w:lvl>
  </w:abstractNum>
  <w:abstractNum w:abstractNumId="191757">
    <w:lvl>
      <w:numFmt w:val="bullet"/>
      <w:suff w:val="tab"/>
      <w:lvlText w:val="•"/>
      <w:rPr>
        <w:color w:val="3370ff"/>
      </w:rPr>
    </w:lvl>
  </w:abstractNum>
  <w:abstractNum w:abstractNumId="191758">
    <w:lvl>
      <w:numFmt w:val="bullet"/>
      <w:suff w:val="tab"/>
      <w:lvlText w:val="•"/>
      <w:rPr>
        <w:color w:val="3370ff"/>
      </w:rPr>
    </w:lvl>
  </w:abstractNum>
  <w:abstractNum w:abstractNumId="191759">
    <w:lvl>
      <w:numFmt w:val="bullet"/>
      <w:suff w:val="tab"/>
      <w:lvlText w:val="•"/>
      <w:rPr>
        <w:color w:val="3370ff"/>
      </w:rPr>
    </w:lvl>
  </w:abstractNum>
  <w:abstractNum w:abstractNumId="191760">
    <w:lvl>
      <w:numFmt w:val="bullet"/>
      <w:suff w:val="tab"/>
      <w:lvlText w:val="•"/>
      <w:rPr>
        <w:color w:val="3370ff"/>
      </w:rPr>
    </w:lvl>
  </w:abstractNum>
  <w:abstractNum w:abstractNumId="191761">
    <w:lvl>
      <w:numFmt w:val="bullet"/>
      <w:suff w:val="tab"/>
      <w:lvlText w:val="•"/>
      <w:rPr>
        <w:color w:val="3370ff"/>
      </w:rPr>
    </w:lvl>
  </w:abstractNum>
  <w:abstractNum w:abstractNumId="191762">
    <w:lvl>
      <w:numFmt w:val="bullet"/>
      <w:suff w:val="tab"/>
      <w:lvlText w:val="•"/>
      <w:rPr>
        <w:color w:val="3370ff"/>
      </w:rPr>
    </w:lvl>
  </w:abstractNum>
  <w:abstractNum w:abstractNumId="191763">
    <w:lvl>
      <w:numFmt w:val="bullet"/>
      <w:suff w:val="tab"/>
      <w:lvlText w:val="•"/>
      <w:rPr>
        <w:color w:val="3370ff"/>
      </w:rPr>
    </w:lvl>
  </w:abstractNum>
  <w:abstractNum w:abstractNumId="191764">
    <w:lvl>
      <w:numFmt w:val="bullet"/>
      <w:suff w:val="tab"/>
      <w:lvlText w:val="•"/>
      <w:rPr>
        <w:color w:val="3370ff"/>
      </w:rPr>
    </w:lvl>
  </w:abstractNum>
  <w:abstractNum w:abstractNumId="191765">
    <w:lvl>
      <w:numFmt w:val="bullet"/>
      <w:suff w:val="tab"/>
      <w:lvlText w:val="•"/>
      <w:rPr>
        <w:color w:val="3370ff"/>
      </w:rPr>
    </w:lvl>
  </w:abstractNum>
  <w:abstractNum w:abstractNumId="191766">
    <w:lvl>
      <w:numFmt w:val="bullet"/>
      <w:suff w:val="tab"/>
      <w:lvlText w:val="•"/>
      <w:rPr>
        <w:color w:val="3370ff"/>
      </w:rPr>
    </w:lvl>
  </w:abstractNum>
  <w:abstractNum w:abstractNumId="191767">
    <w:lvl>
      <w:numFmt w:val="bullet"/>
      <w:suff w:val="tab"/>
      <w:lvlText w:val="•"/>
      <w:rPr>
        <w:color w:val="3370ff"/>
      </w:rPr>
    </w:lvl>
  </w:abstractNum>
  <w:abstractNum w:abstractNumId="191768">
    <w:lvl>
      <w:numFmt w:val="bullet"/>
      <w:suff w:val="tab"/>
      <w:lvlText w:val="•"/>
      <w:rPr>
        <w:color w:val="3370ff"/>
      </w:rPr>
    </w:lvl>
  </w:abstractNum>
  <w:abstractNum w:abstractNumId="191769">
    <w:lvl>
      <w:numFmt w:val="bullet"/>
      <w:suff w:val="tab"/>
      <w:lvlText w:val="•"/>
      <w:rPr>
        <w:color w:val="3370ff"/>
      </w:rPr>
    </w:lvl>
  </w:abstractNum>
  <w:abstractNum w:abstractNumId="191770">
    <w:lvl>
      <w:numFmt w:val="bullet"/>
      <w:suff w:val="tab"/>
      <w:lvlText w:val="•"/>
      <w:rPr>
        <w:color w:val="3370ff"/>
      </w:rPr>
    </w:lvl>
  </w:abstractNum>
  <w:abstractNum w:abstractNumId="191771">
    <w:lvl>
      <w:numFmt w:val="bullet"/>
      <w:suff w:val="tab"/>
      <w:lvlText w:val="•"/>
      <w:rPr>
        <w:color w:val="3370ff"/>
      </w:rPr>
    </w:lvl>
  </w:abstractNum>
  <w:abstractNum w:abstractNumId="191772">
    <w:lvl>
      <w:numFmt w:val="bullet"/>
      <w:suff w:val="tab"/>
      <w:lvlText w:val="•"/>
      <w:rPr>
        <w:color w:val="3370ff"/>
      </w:rPr>
    </w:lvl>
  </w:abstractNum>
  <w:abstractNum w:abstractNumId="191773">
    <w:lvl>
      <w:numFmt w:val="bullet"/>
      <w:suff w:val="tab"/>
      <w:lvlText w:val="•"/>
      <w:rPr>
        <w:color w:val="3370ff"/>
      </w:rPr>
    </w:lvl>
  </w:abstractNum>
  <w:abstractNum w:abstractNumId="191774">
    <w:lvl>
      <w:numFmt w:val="bullet"/>
      <w:suff w:val="tab"/>
      <w:lvlText w:val="•"/>
      <w:rPr>
        <w:color w:val="3370ff"/>
      </w:rPr>
    </w:lvl>
  </w:abstractNum>
  <w:abstractNum w:abstractNumId="191775">
    <w:lvl>
      <w:numFmt w:val="bullet"/>
      <w:suff w:val="tab"/>
      <w:lvlText w:val="•"/>
      <w:rPr>
        <w:color w:val="3370ff"/>
      </w:rPr>
    </w:lvl>
  </w:abstractNum>
  <w:abstractNum w:abstractNumId="191776">
    <w:lvl>
      <w:numFmt w:val="bullet"/>
      <w:suff w:val="tab"/>
      <w:lvlText w:val="•"/>
      <w:rPr>
        <w:color w:val="3370ff"/>
      </w:rPr>
    </w:lvl>
  </w:abstractNum>
  <w:abstractNum w:abstractNumId="191777">
    <w:lvl>
      <w:numFmt w:val="bullet"/>
      <w:suff w:val="tab"/>
      <w:lvlText w:val="•"/>
      <w:rPr>
        <w:color w:val="3370ff"/>
      </w:rPr>
    </w:lvl>
  </w:abstractNum>
  <w:abstractNum w:abstractNumId="191778">
    <w:lvl>
      <w:numFmt w:val="bullet"/>
      <w:suff w:val="tab"/>
      <w:lvlText w:val="•"/>
      <w:rPr>
        <w:color w:val="3370ff"/>
      </w:rPr>
    </w:lvl>
  </w:abstractNum>
  <w:abstractNum w:abstractNumId="191779">
    <w:lvl>
      <w:numFmt w:val="bullet"/>
      <w:suff w:val="tab"/>
      <w:lvlText w:val="•"/>
      <w:rPr>
        <w:color w:val="3370ff"/>
      </w:rPr>
    </w:lvl>
  </w:abstractNum>
  <w:abstractNum w:abstractNumId="191780">
    <w:lvl>
      <w:numFmt w:val="bullet"/>
      <w:suff w:val="tab"/>
      <w:lvlText w:val="•"/>
      <w:rPr>
        <w:color w:val="3370ff"/>
      </w:rPr>
    </w:lvl>
  </w:abstractNum>
  <w:abstractNum w:abstractNumId="191781">
    <w:lvl>
      <w:numFmt w:val="bullet"/>
      <w:suff w:val="tab"/>
      <w:lvlText w:val="•"/>
      <w:rPr>
        <w:color w:val="3370ff"/>
      </w:rPr>
    </w:lvl>
  </w:abstractNum>
  <w:abstractNum w:abstractNumId="191782">
    <w:lvl>
      <w:numFmt w:val="bullet"/>
      <w:suff w:val="tab"/>
      <w:lvlText w:val="•"/>
      <w:rPr>
        <w:color w:val="3370ff"/>
      </w:rPr>
    </w:lvl>
  </w:abstractNum>
  <w:abstractNum w:abstractNumId="191783">
    <w:lvl>
      <w:numFmt w:val="bullet"/>
      <w:suff w:val="tab"/>
      <w:lvlText w:val="•"/>
      <w:rPr>
        <w:color w:val="3370ff"/>
      </w:rPr>
    </w:lvl>
  </w:abstractNum>
  <w:abstractNum w:abstractNumId="191784">
    <w:lvl>
      <w:numFmt w:val="bullet"/>
      <w:suff w:val="tab"/>
      <w:lvlText w:val="•"/>
      <w:rPr>
        <w:color w:val="3370ff"/>
      </w:rPr>
    </w:lvl>
  </w:abstractNum>
  <w:abstractNum w:abstractNumId="191785">
    <w:lvl>
      <w:numFmt w:val="bullet"/>
      <w:suff w:val="tab"/>
      <w:lvlText w:val="•"/>
      <w:rPr>
        <w:color w:val="3370ff"/>
      </w:rPr>
    </w:lvl>
  </w:abstractNum>
  <w:abstractNum w:abstractNumId="191786">
    <w:lvl>
      <w:numFmt w:val="bullet"/>
      <w:suff w:val="tab"/>
      <w:lvlText w:val="•"/>
      <w:rPr>
        <w:color w:val="3370ff"/>
      </w:rPr>
    </w:lvl>
  </w:abstractNum>
  <w:abstractNum w:abstractNumId="191787">
    <w:lvl>
      <w:start w:val="1"/>
      <w:numFmt w:val="decimal"/>
      <w:suff w:val="tab"/>
      <w:lvlText w:val="%1."/>
      <w:rPr>
        <w:color w:val="3370ff"/>
      </w:rPr>
    </w:lvl>
  </w:abstractNum>
  <w:abstractNum w:abstractNumId="191788">
    <w:lvl>
      <w:start w:val="2"/>
      <w:numFmt w:val="decimal"/>
      <w:suff w:val="tab"/>
      <w:lvlText w:val="%1."/>
      <w:rPr>
        <w:color w:val="3370ff"/>
      </w:rPr>
    </w:lvl>
  </w:abstractNum>
  <w:abstractNum w:abstractNumId="191789">
    <w:lvl>
      <w:start w:val="3"/>
      <w:numFmt w:val="decimal"/>
      <w:suff w:val="tab"/>
      <w:lvlText w:val="%1."/>
      <w:rPr>
        <w:color w:val="3370ff"/>
      </w:rPr>
    </w:lvl>
  </w:abstractNum>
  <w:abstractNum w:abstractNumId="191790">
    <w:lvl>
      <w:numFmt w:val="bullet"/>
      <w:suff w:val="tab"/>
      <w:lvlText w:val="•"/>
      <w:rPr>
        <w:color w:val="3370ff"/>
      </w:rPr>
    </w:lvl>
  </w:abstractNum>
  <w:num w:numId="1">
    <w:abstractNumId w:val="191741"/>
  </w:num>
  <w:num w:numId="2">
    <w:abstractNumId w:val="191742"/>
  </w:num>
  <w:num w:numId="3">
    <w:abstractNumId w:val="191743"/>
  </w:num>
  <w:num w:numId="4">
    <w:abstractNumId w:val="191744"/>
  </w:num>
  <w:num w:numId="5">
    <w:abstractNumId w:val="191745"/>
  </w:num>
  <w:num w:numId="6">
    <w:abstractNumId w:val="191746"/>
  </w:num>
  <w:num w:numId="7">
    <w:abstractNumId w:val="191747"/>
  </w:num>
  <w:num w:numId="8">
    <w:abstractNumId w:val="191748"/>
  </w:num>
  <w:num w:numId="9">
    <w:abstractNumId w:val="191749"/>
  </w:num>
  <w:num w:numId="10">
    <w:abstractNumId w:val="191750"/>
  </w:num>
  <w:num w:numId="11">
    <w:abstractNumId w:val="191751"/>
  </w:num>
  <w:num w:numId="12">
    <w:abstractNumId w:val="191752"/>
  </w:num>
  <w:num w:numId="13">
    <w:abstractNumId w:val="191753"/>
  </w:num>
  <w:num w:numId="14">
    <w:abstractNumId w:val="191754"/>
  </w:num>
  <w:num w:numId="15">
    <w:abstractNumId w:val="191755"/>
  </w:num>
  <w:num w:numId="16">
    <w:abstractNumId w:val="191756"/>
  </w:num>
  <w:num w:numId="17">
    <w:abstractNumId w:val="191757"/>
  </w:num>
  <w:num w:numId="18">
    <w:abstractNumId w:val="191758"/>
  </w:num>
  <w:num w:numId="19">
    <w:abstractNumId w:val="191759"/>
  </w:num>
  <w:num w:numId="20">
    <w:abstractNumId w:val="191760"/>
  </w:num>
  <w:num w:numId="21">
    <w:abstractNumId w:val="191761"/>
  </w:num>
  <w:num w:numId="22">
    <w:abstractNumId w:val="191762"/>
  </w:num>
  <w:num w:numId="23">
    <w:abstractNumId w:val="191763"/>
  </w:num>
  <w:num w:numId="24">
    <w:abstractNumId w:val="191764"/>
  </w:num>
  <w:num w:numId="25">
    <w:abstractNumId w:val="191765"/>
  </w:num>
  <w:num w:numId="26">
    <w:abstractNumId w:val="191766"/>
  </w:num>
  <w:num w:numId="27">
    <w:abstractNumId w:val="191767"/>
  </w:num>
  <w:num w:numId="28">
    <w:abstractNumId w:val="191768"/>
  </w:num>
  <w:num w:numId="29">
    <w:abstractNumId w:val="191769"/>
  </w:num>
  <w:num w:numId="30">
    <w:abstractNumId w:val="191770"/>
  </w:num>
  <w:num w:numId="31">
    <w:abstractNumId w:val="191771"/>
  </w:num>
  <w:num w:numId="32">
    <w:abstractNumId w:val="191772"/>
  </w:num>
  <w:num w:numId="33">
    <w:abstractNumId w:val="191773"/>
  </w:num>
  <w:num w:numId="34">
    <w:abstractNumId w:val="191774"/>
  </w:num>
  <w:num w:numId="35">
    <w:abstractNumId w:val="191775"/>
  </w:num>
  <w:num w:numId="36">
    <w:abstractNumId w:val="191776"/>
  </w:num>
  <w:num w:numId="37">
    <w:abstractNumId w:val="191777"/>
  </w:num>
  <w:num w:numId="38">
    <w:abstractNumId w:val="191778"/>
  </w:num>
  <w:num w:numId="39">
    <w:abstractNumId w:val="191779"/>
  </w:num>
  <w:num w:numId="40">
    <w:abstractNumId w:val="191780"/>
  </w:num>
  <w:num w:numId="41">
    <w:abstractNumId w:val="191781"/>
  </w:num>
  <w:num w:numId="42">
    <w:abstractNumId w:val="191782"/>
  </w:num>
  <w:num w:numId="43">
    <w:abstractNumId w:val="191783"/>
  </w:num>
  <w:num w:numId="44">
    <w:abstractNumId w:val="191784"/>
  </w:num>
  <w:num w:numId="45">
    <w:abstractNumId w:val="191785"/>
  </w:num>
  <w:num w:numId="46">
    <w:abstractNumId w:val="191786"/>
  </w:num>
  <w:num w:numId="47">
    <w:abstractNumId w:val="191787"/>
  </w:num>
  <w:num w:numId="48">
    <w:abstractNumId w:val="191788"/>
  </w:num>
  <w:num w:numId="49">
    <w:abstractNumId w:val="191789"/>
  </w:num>
  <w:num w:numId="50">
    <w:abstractNumId w:val="1917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gif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2026-03-18T15:08:59Z</dcterms:created>
  <dc:creator>Apache POI</dc:creator>
</cp:coreProperties>
</file>