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ReCreate：用"经验"自动打造领域agent的全新范式，已开源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 GPT-4o、Claude-3.5 等模型能力跃升，基于大语言模型（LLM）的智能体（Agent）在软件工程、数据科学、数学推理等长链条任务上频现"神操作"。</w:t>
        <w:br/>
        <w:t>然而，真正落地时，绝大多数 Agent 仍依赖人类专家手写"脚手架"（A）：系统提示、拆解流程、工具脚本、记忆机制。不同领域差异巨大，手工设计既烧钱又难规模化。</w:t>
        <w:br/>
      </w:r>
      <w:r>
        <w:rPr>
          <w:rFonts w:eastAsia="等线" w:ascii="Arial" w:cs="Arial" w:hAnsi="Arial"/>
          <w:sz w:val="22"/>
        </w:rPr>
        <w:t>能否像"炼丹"一样，让 Agent 在真实环境中自我生长？——这就是</w:t>
      </w:r>
      <w:r>
        <w:rPr>
          <w:rFonts w:eastAsia="等线" w:ascii="Arial" w:cs="Arial" w:hAnsi="Arial"/>
          <w:b w:val="true"/>
          <w:sz w:val="22"/>
        </w:rPr>
        <w:t>领域 Agent 自动创建</w:t>
      </w:r>
      <w:r>
        <w:rPr>
          <w:rFonts w:eastAsia="等线" w:ascii="Arial" w:cs="Arial" w:hAnsi="Arial"/>
          <w:sz w:val="22"/>
        </w:rPr>
        <w:t>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现有自动生成功法（ADAS、AgentSquare 等）把脚手架优化当成黑盒：只关注最终得分，反复抽卡式试错，结果：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不知为何成功/失败，难以针对性改进；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评估成本极高（ADAS 在 ARC 仅 20 条任务就烧掉约 500 美元）；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容易过拟合单任务，缺乏通用性。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浙大 &amp; 腾讯团队</w:t>
      </w:r>
      <w:r>
        <w:rPr>
          <w:rFonts w:eastAsia="等线" w:ascii="Arial" w:cs="Arial" w:hAnsi="Arial"/>
          <w:sz w:val="22"/>
        </w:rPr>
        <w:t xml:space="preserve">的最新工作 </w:t>
      </w:r>
      <w:r>
        <w:rPr>
          <w:rFonts w:eastAsia="等线" w:ascii="Arial" w:cs="Arial" w:hAnsi="Arial"/>
          <w:b w:val="true"/>
          <w:sz w:val="22"/>
        </w:rPr>
        <w:t>ReCreate</w:t>
      </w:r>
      <w:r>
        <w:rPr>
          <w:rFonts w:eastAsia="等线" w:ascii="Arial" w:cs="Arial" w:hAnsi="Arial"/>
          <w:sz w:val="22"/>
        </w:rPr>
        <w:t>（arXiv 2601.11100）给出了新答案——与其只看分数，不如深挖"交互经验"。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核心思想：经验即证据，让 Agent 当优化器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53025" cy="4343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ReCreate 提出"</w:t>
      </w:r>
      <w:r>
        <w:rPr>
          <w:rFonts w:eastAsia="等线" w:ascii="Arial" w:cs="Arial" w:hAnsi="Arial"/>
          <w:b w:val="true"/>
          <w:sz w:val="22"/>
        </w:rPr>
        <w:t>Agent-as-Optimizer</w:t>
      </w:r>
      <w:r>
        <w:rPr>
          <w:rFonts w:eastAsia="等线" w:ascii="Arial" w:cs="Arial" w:hAnsi="Arial"/>
          <w:sz w:val="22"/>
        </w:rPr>
        <w:t>"范式，把脚手架迭代变成白盒调试：</w:t>
        <w:br/>
      </w:r>
      <w:r>
        <w:rPr>
          <w:rFonts w:eastAsia="等线" w:ascii="Arial" w:cs="Arial" w:hAnsi="Arial"/>
          <w:b w:val="true"/>
          <w:sz w:val="22"/>
        </w:rPr>
        <w:t>内层</w:t>
      </w:r>
      <w:r>
        <w:rPr>
          <w:rFonts w:eastAsia="等线" w:ascii="Arial" w:cs="Arial" w:hAnsi="Arial"/>
          <w:sz w:val="22"/>
        </w:rPr>
        <w:t>任务 Agent 用脚手架 Aₖ 解决任务 → 产生完整轨迹 τ、执行结果、评测反馈；</w:t>
        <w:br/>
      </w:r>
      <w:r>
        <w:rPr>
          <w:rFonts w:eastAsia="等线" w:ascii="Arial" w:cs="Arial" w:hAnsi="Arial"/>
          <w:b w:val="true"/>
          <w:sz w:val="22"/>
        </w:rPr>
        <w:t>外层</w:t>
      </w:r>
      <w:r>
        <w:rPr>
          <w:rFonts w:eastAsia="等线" w:ascii="Arial" w:cs="Arial" w:hAnsi="Arial"/>
          <w:sz w:val="22"/>
        </w:rPr>
        <w:t>ReCreate-Agent 像资深工程师一样，</w:t>
      </w:r>
      <w:r>
        <w:rPr>
          <w:rFonts w:eastAsia="等线" w:ascii="Arial" w:cs="Arial" w:hAnsi="Arial"/>
          <w:b w:val="true"/>
          <w:sz w:val="22"/>
        </w:rPr>
        <w:t>主动检索关键证据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归因失败根因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精准编辑脚手架</w:t>
      </w:r>
      <w:r>
        <w:rPr>
          <w:rFonts w:eastAsia="等线" w:ascii="Arial" w:cs="Arial" w:hAnsi="Arial"/>
          <w:sz w:val="22"/>
        </w:rPr>
        <w:t xml:space="preserve"> → 得到 Aₖ₊₁。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  <w:r>
        <w:rPr>
          <w:rFonts w:eastAsia="等线" w:ascii="Arial" w:cs="Arial" w:hAnsi="Arial"/>
          <w:b w:val="true"/>
          <w:sz w:val="22"/>
        </w:rPr>
        <w:t>用交互经验驱动脚手架进化，而非靠裸分赌博。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技术方案拆解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脚手架形式化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将可编辑脚手架拆成四件套：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= (Aʳᵒˡᵉ, Aᵖʳᵒᶜ, Aᵗᵒˡ, Aᵐᵉᵐ)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即：角色与目标、流程与策略、动作与工具、记忆与检索。全部可脚本化修改。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经验存储与按需检索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每条任务episode（轨迹+执行+评测+沙箱快照）被存档为</w:t>
      </w:r>
      <w:r>
        <w:rPr>
          <w:rFonts w:eastAsia="等线" w:ascii="Arial" w:cs="Arial" w:hAnsi="Arial"/>
          <w:b w:val="true"/>
          <w:sz w:val="22"/>
        </w:rPr>
        <w:t>ReCreate-Environment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基于关键事件（报错、测试失败、文件变更）建立索引；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ReCreate-Agent 先问"为什么挂"，再精准拉取相关片段，避免一次性灌入超长日志。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推理-创建协同管线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</w:t>
      </w:r>
      <w:r>
        <w:rPr>
          <w:rFonts w:eastAsia="等线" w:ascii="Arial" w:cs="Arial" w:hAnsi="Arial"/>
          <w:b w:val="true"/>
          <w:sz w:val="22"/>
        </w:rPr>
        <w:t>推理</w:t>
      </w:r>
      <w:r>
        <w:rPr>
          <w:rFonts w:eastAsia="等线" w:ascii="Arial" w:cs="Arial" w:hAnsi="Arial"/>
          <w:sz w:val="22"/>
        </w:rPr>
        <w:t>：逐层定位根因（知识缺失？流程错误？工具不足？）；</w:t>
        <w:br/>
      </w:r>
      <w:r>
        <w:rPr>
          <w:rFonts w:eastAsia="等线" w:ascii="Arial" w:cs="Arial" w:hAnsi="Arial"/>
          <w:sz w:val="22"/>
        </w:rPr>
        <w:t>右边</w:t>
      </w:r>
      <w:r>
        <w:rPr>
          <w:rFonts w:eastAsia="等线" w:ascii="Arial" w:cs="Arial" w:hAnsi="Arial"/>
          <w:b w:val="true"/>
          <w:sz w:val="22"/>
        </w:rPr>
        <w:t>创建</w:t>
      </w:r>
      <w:r>
        <w:rPr>
          <w:rFonts w:eastAsia="等线" w:ascii="Arial" w:cs="Arial" w:hAnsi="Arial"/>
          <w:sz w:val="22"/>
        </w:rPr>
        <w:t>：通过"创建路由器"决定改哪一部件——是新增一条规则、写一个工具，还是调整 Workflow 顺序。</w:t>
        <w:br/>
      </w:r>
      <w:r>
        <w:rPr>
          <w:rFonts w:eastAsia="等线" w:ascii="Arial" w:cs="Arial" w:hAnsi="Arial"/>
          <w:sz w:val="22"/>
        </w:rPr>
        <w:t>每一步编辑都必须有</w:t>
      </w:r>
      <w:r>
        <w:rPr>
          <w:rFonts w:eastAsia="等线" w:ascii="Arial" w:cs="Arial" w:hAnsi="Arial"/>
          <w:b w:val="true"/>
          <w:sz w:val="22"/>
        </w:rPr>
        <w:t>证据链</w:t>
      </w:r>
      <w:r>
        <w:rPr>
          <w:rFonts w:eastAsia="等线" w:ascii="Arial" w:cs="Arial" w:hAnsi="Arial"/>
          <w:sz w:val="22"/>
        </w:rPr>
        <w:t>支撑，杜绝盲改。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分层局部→领域更新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局部更新</w:t>
      </w:r>
      <w:r>
        <w:rPr>
          <w:rFonts w:eastAsia="等线" w:ascii="Arial" w:cs="Arial" w:hAnsi="Arial"/>
          <w:sz w:val="22"/>
        </w:rPr>
        <w:t>（UPD）针对单任务生成候选补丁 ΔA 与理由 κ，先缓存；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领域更新</w:t>
      </w:r>
      <w:r>
        <w:rPr>
          <w:rFonts w:eastAsia="等线" w:ascii="Arial" w:cs="Arial" w:hAnsi="Arial"/>
          <w:sz w:val="22"/>
        </w:rPr>
        <w:t>（DOM-UPD）聚合一批实例，抽象出通用模式，过滤噪声；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最终只把</w:t>
      </w:r>
      <w:r>
        <w:rPr>
          <w:rFonts w:eastAsia="等线" w:ascii="Arial" w:cs="Arial" w:hAnsi="Arial"/>
          <w:b w:val="true"/>
          <w:sz w:val="22"/>
        </w:rPr>
        <w:t>跨任务通用</w:t>
      </w:r>
      <w:r>
        <w:rPr>
          <w:rFonts w:eastAsia="等线" w:ascii="Arial" w:cs="Arial" w:hAnsi="Arial"/>
          <w:sz w:val="22"/>
        </w:rPr>
        <w:t>的改进写进脚手架，解决过拟合问题。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86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实验结果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全包围式 SOTA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作者在</w:t>
      </w:r>
      <w:r>
        <w:rPr>
          <w:rFonts w:eastAsia="等线" w:ascii="Arial" w:cs="Arial" w:hAnsi="Arial"/>
          <w:b w:val="true"/>
          <w:sz w:val="22"/>
        </w:rPr>
        <w:t>13 个真实基准</w:t>
      </w:r>
      <w:r>
        <w:rPr>
          <w:rFonts w:eastAsia="等线" w:ascii="Arial" w:cs="Arial" w:hAnsi="Arial"/>
          <w:sz w:val="22"/>
        </w:rPr>
        <w:t>（软件工程、数据科学、数学、数字助手）上与三类强基线对比：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</w:t>
      </w:r>
      <w:r>
        <w:rPr>
          <w:rFonts w:eastAsia="等线" w:ascii="Arial" w:cs="Arial" w:hAnsi="Arial"/>
          <w:sz w:val="22"/>
        </w:rPr>
        <w:t>：ReCreate 平均节省 36%–82% 费用，小开发集即可收敛。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消融</w:t>
      </w:r>
      <w:r>
        <w:rPr>
          <w:rFonts w:eastAsia="等线" w:ascii="Arial" w:cs="Arial" w:hAnsi="Arial"/>
          <w:sz w:val="22"/>
        </w:rPr>
        <w:t>：去掉完整轨迹导致最大降幅，</w:t>
      </w:r>
      <w:r>
        <w:rPr>
          <w:rFonts w:eastAsia="等线" w:ascii="Arial" w:cs="Arial" w:hAnsi="Arial"/>
          <w:b w:val="true"/>
          <w:sz w:val="22"/>
        </w:rPr>
        <w:t>轨迹 &gt; 执行/评测 &gt; 环境状态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温度鲁棒</w:t>
      </w:r>
      <w:r>
        <w:rPr>
          <w:rFonts w:eastAsia="等线" w:ascii="Arial" w:cs="Arial" w:hAnsi="Arial"/>
          <w:sz w:val="22"/>
        </w:rPr>
        <w:t>：t=0~1 性能稳定，说明推理能力已逼近"专家级"。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典型案例速览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规则级</w:t>
      </w:r>
      <w:r>
        <w:rPr>
          <w:rFonts w:eastAsia="等线" w:ascii="Arial" w:cs="Arial" w:hAnsi="Arial"/>
          <w:sz w:val="22"/>
        </w:rPr>
        <w:t>：数据科学任务中，Agent 常在训练集自嗨 94% 准确率，ReCreate 自动追加规则——"必须切 train/val，禁止用训练 ACC 当指标"。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工具级</w:t>
      </w:r>
      <w:r>
        <w:rPr>
          <w:rFonts w:eastAsia="等线" w:ascii="Arial" w:cs="Arial" w:hAnsi="Arial"/>
          <w:sz w:val="22"/>
        </w:rPr>
        <w:t xml:space="preserve">：统计任务反复手工验证代码空/语法/可执行，ReCreate 一键生成 </w:t>
      </w:r>
      <w:r>
        <w:rPr>
          <w:rFonts w:eastAsia="Consolas" w:ascii="Consolas" w:cs="Consolas" w:hAnsi="Consolas"/>
          <w:sz w:val="22"/>
          <w:shd w:fill="EFF0F1"/>
        </w:rPr>
        <w:t>full_check(file_path)</w:t>
      </w:r>
      <w:r>
        <w:rPr>
          <w:rFonts w:eastAsia="等线" w:ascii="Arial" w:cs="Arial" w:hAnsi="Arial"/>
          <w:sz w:val="22"/>
        </w:rPr>
        <w:t xml:space="preserve"> 工具，三回合变一回合。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流程级</w:t>
      </w:r>
      <w:r>
        <w:rPr>
          <w:rFonts w:eastAsia="等线" w:ascii="Arial" w:cs="Arial" w:hAnsi="Arial"/>
          <w:sz w:val="22"/>
        </w:rPr>
        <w:t xml:space="preserve">：SWE-bench 中 Agent 先 commit 再提交，导致补丁为空。ReCreate 在 Workflow 里插入强制步骤——"提交前务必 </w:t>
      </w:r>
      <w:r>
        <w:rPr>
          <w:rFonts w:eastAsia="Consolas" w:ascii="Consolas" w:cs="Consolas" w:hAnsi="Consolas"/>
          <w:sz w:val="22"/>
          <w:shd w:fill="EFF0F1"/>
        </w:rPr>
        <w:t>git diff --cached</w:t>
      </w:r>
      <w:r>
        <w:rPr>
          <w:rFonts w:eastAsia="等线" w:ascii="Arial" w:cs="Arial" w:hAnsi="Arial"/>
          <w:sz w:val="22"/>
        </w:rPr>
        <w:t>"，单条改动通过率 +2%。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给开发者的启示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经验日志别再只存 KPI</w:t>
      </w:r>
      <w:r>
        <w:rPr>
          <w:rFonts w:eastAsia="等线" w:ascii="Arial" w:cs="Arial" w:hAnsi="Arial"/>
          <w:sz w:val="22"/>
        </w:rPr>
        <w:t>，完整轨迹、环境快照、中间文件都是宝藏；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让"强模型"当优化器</w:t>
      </w:r>
      <w:r>
        <w:rPr>
          <w:rFonts w:eastAsia="等线" w:ascii="Arial" w:cs="Arial" w:hAnsi="Arial"/>
          <w:sz w:val="22"/>
        </w:rPr>
        <w:t>，而非只写静态 Prompt，"Inspect→Reason→Optimize"循环才是升级王道；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分层抽象</w:t>
      </w:r>
      <w:r>
        <w:rPr>
          <w:rFonts w:eastAsia="等线" w:ascii="Arial" w:cs="Arial" w:hAnsi="Arial"/>
          <w:sz w:val="22"/>
        </w:rPr>
        <w:t>是避免过拟合的关键，单任务补丁≠领域方案。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ReCreate 用实践证明：当模型跨越推理与创造力的临界点后，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创建 Agent 的繁重劳动，终于可以让 Agent 自己来完成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面向 2026，"经验驱动、白盒迭代"或将成为领域智能体规模化落地的核心引擎。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ReCreate: Reasoning and Creating Domain Agents Driven by Experience</w:t>
              <w:br/>
              <w:t>https://arxiv.org/pdf/2601.11100</w:t>
              <w:br/>
            </w:r>
            <w:r>
              <w:rPr>
                <w:rFonts w:eastAsia="Consolas" w:ascii="Consolas" w:cs="Consolas" w:hAnsi="Consolas"/>
                <w:sz w:val="22"/>
              </w:rPr>
              <w:t>https://github.com/zz-haooo/ReCreate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参考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https://mp.weixin.qq.com/s/5Bj6YcLpTs8bItvO5fReSA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6627">
    <w:lvl>
      <w:start w:val="1"/>
      <w:numFmt w:val="decimal"/>
      <w:suff w:val="tab"/>
      <w:lvlText w:val="%1."/>
      <w:rPr>
        <w:color w:val="3370ff"/>
      </w:rPr>
    </w:lvl>
  </w:abstractNum>
  <w:abstractNum w:abstractNumId="996628">
    <w:lvl>
      <w:start w:val="2"/>
      <w:numFmt w:val="decimal"/>
      <w:suff w:val="tab"/>
      <w:lvlText w:val="%1."/>
      <w:rPr>
        <w:color w:val="3370ff"/>
      </w:rPr>
    </w:lvl>
  </w:abstractNum>
  <w:abstractNum w:abstractNumId="996629">
    <w:lvl>
      <w:start w:val="3"/>
      <w:numFmt w:val="decimal"/>
      <w:suff w:val="tab"/>
      <w:lvlText w:val="%1."/>
      <w:rPr>
        <w:color w:val="3370ff"/>
      </w:rPr>
    </w:lvl>
  </w:abstractNum>
  <w:abstractNum w:abstractNumId="996630">
    <w:lvl>
      <w:numFmt w:val="bullet"/>
      <w:suff w:val="tab"/>
      <w:lvlText w:val="•"/>
      <w:rPr>
        <w:color w:val="3370ff"/>
      </w:rPr>
    </w:lvl>
  </w:abstractNum>
  <w:abstractNum w:abstractNumId="996631">
    <w:lvl>
      <w:numFmt w:val="bullet"/>
      <w:suff w:val="tab"/>
      <w:lvlText w:val="•"/>
      <w:rPr>
        <w:color w:val="3370ff"/>
      </w:rPr>
    </w:lvl>
  </w:abstractNum>
  <w:abstractNum w:abstractNumId="996632">
    <w:lvl>
      <w:numFmt w:val="bullet"/>
      <w:suff w:val="tab"/>
      <w:lvlText w:val="•"/>
      <w:rPr>
        <w:color w:val="3370ff"/>
      </w:rPr>
    </w:lvl>
  </w:abstractNum>
  <w:abstractNum w:abstractNumId="996633">
    <w:lvl>
      <w:numFmt w:val="bullet"/>
      <w:suff w:val="tab"/>
      <w:lvlText w:val="•"/>
      <w:rPr>
        <w:color w:val="3370ff"/>
      </w:rPr>
    </w:lvl>
  </w:abstractNum>
  <w:abstractNum w:abstractNumId="996634">
    <w:lvl>
      <w:numFmt w:val="bullet"/>
      <w:suff w:val="tab"/>
      <w:lvlText w:val="•"/>
      <w:rPr>
        <w:color w:val="3370ff"/>
      </w:rPr>
    </w:lvl>
  </w:abstractNum>
  <w:abstractNum w:abstractNumId="996635">
    <w:lvl>
      <w:numFmt w:val="bullet"/>
      <w:suff w:val="tab"/>
      <w:lvlText w:val="•"/>
      <w:rPr>
        <w:color w:val="3370ff"/>
      </w:rPr>
    </w:lvl>
  </w:abstractNum>
  <w:abstractNum w:abstractNumId="996636">
    <w:lvl>
      <w:numFmt w:val="bullet"/>
      <w:suff w:val="tab"/>
      <w:lvlText w:val="•"/>
      <w:rPr>
        <w:color w:val="3370ff"/>
      </w:rPr>
    </w:lvl>
  </w:abstractNum>
  <w:abstractNum w:abstractNumId="996637">
    <w:lvl>
      <w:numFmt w:val="bullet"/>
      <w:suff w:val="tab"/>
      <w:lvlText w:val="•"/>
      <w:rPr>
        <w:color w:val="3370ff"/>
      </w:rPr>
    </w:lvl>
  </w:abstractNum>
  <w:abstractNum w:abstractNumId="996638">
    <w:lvl>
      <w:numFmt w:val="bullet"/>
      <w:suff w:val="tab"/>
      <w:lvlText w:val="•"/>
      <w:rPr>
        <w:color w:val="3370ff"/>
      </w:rPr>
    </w:lvl>
  </w:abstractNum>
  <w:abstractNum w:abstractNumId="996639">
    <w:lvl>
      <w:start w:val="1"/>
      <w:numFmt w:val="decimal"/>
      <w:suff w:val="tab"/>
      <w:lvlText w:val="%1."/>
      <w:rPr>
        <w:color w:val="3370ff"/>
      </w:rPr>
    </w:lvl>
  </w:abstractNum>
  <w:abstractNum w:abstractNumId="996640">
    <w:lvl>
      <w:start w:val="2"/>
      <w:numFmt w:val="decimal"/>
      <w:suff w:val="tab"/>
      <w:lvlText w:val="%1."/>
      <w:rPr>
        <w:color w:val="3370ff"/>
      </w:rPr>
    </w:lvl>
  </w:abstractNum>
  <w:abstractNum w:abstractNumId="996641">
    <w:lvl>
      <w:start w:val="3"/>
      <w:numFmt w:val="decimal"/>
      <w:suff w:val="tab"/>
      <w:lvlText w:val="%1."/>
      <w:rPr>
        <w:color w:val="3370ff"/>
      </w:rPr>
    </w:lvl>
  </w:abstractNum>
  <w:abstractNum w:abstractNumId="996642">
    <w:lvl>
      <w:numFmt w:val="bullet"/>
      <w:suff w:val="tab"/>
      <w:lvlText w:val="•"/>
      <w:rPr>
        <w:color w:val="3370ff"/>
      </w:rPr>
    </w:lvl>
  </w:abstractNum>
  <w:abstractNum w:abstractNumId="996643">
    <w:lvl>
      <w:numFmt w:val="bullet"/>
      <w:suff w:val="tab"/>
      <w:lvlText w:val="•"/>
      <w:rPr>
        <w:color w:val="3370ff"/>
      </w:rPr>
    </w:lvl>
  </w:abstractNum>
  <w:abstractNum w:abstractNumId="996644">
    <w:lvl>
      <w:numFmt w:val="bullet"/>
      <w:suff w:val="tab"/>
      <w:lvlText w:val="•"/>
      <w:rPr>
        <w:color w:val="3370ff"/>
      </w:rPr>
    </w:lvl>
  </w:abstractNum>
  <w:num w:numId="1">
    <w:abstractNumId w:val="996627"/>
  </w:num>
  <w:num w:numId="2">
    <w:abstractNumId w:val="996628"/>
  </w:num>
  <w:num w:numId="3">
    <w:abstractNumId w:val="996629"/>
  </w:num>
  <w:num w:numId="4">
    <w:abstractNumId w:val="996630"/>
  </w:num>
  <w:num w:numId="5">
    <w:abstractNumId w:val="996631"/>
  </w:num>
  <w:num w:numId="6">
    <w:abstractNumId w:val="996632"/>
  </w:num>
  <w:num w:numId="7">
    <w:abstractNumId w:val="996633"/>
  </w:num>
  <w:num w:numId="8">
    <w:abstractNumId w:val="996634"/>
  </w:num>
  <w:num w:numId="9">
    <w:abstractNumId w:val="996635"/>
  </w:num>
  <w:num w:numId="10">
    <w:abstractNumId w:val="996636"/>
  </w:num>
  <w:num w:numId="11">
    <w:abstractNumId w:val="996637"/>
  </w:num>
  <w:num w:numId="12">
    <w:abstractNumId w:val="996638"/>
  </w:num>
  <w:num w:numId="13">
    <w:abstractNumId w:val="996639"/>
  </w:num>
  <w:num w:numId="14">
    <w:abstractNumId w:val="996640"/>
  </w:num>
  <w:num w:numId="15">
    <w:abstractNumId w:val="996641"/>
  </w:num>
  <w:num w:numId="16">
    <w:abstractNumId w:val="996642"/>
  </w:num>
  <w:num w:numId="17">
    <w:abstractNumId w:val="996643"/>
  </w:num>
  <w:num w:numId="18">
    <w:abstractNumId w:val="9966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2026-01-24T08:53:31Z</dcterms:created>
  <dc:creator>Apache POI</dc:creator>
</cp:coreProperties>
</file>