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MOSS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让生产级 Agent 实现自进化：MOSS 的源码级实验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最近关于 Agent 自进化的讨论越来越多。今天我们就来看看论文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「MOSS: Self-Evolution through Source-Level Rewriting in Autonomous Agent Systems」。论文中提出了一个名为</w:t>
      </w:r>
      <w:r>
        <w:rPr>
          <w:rFonts w:eastAsia="等线" w:ascii="Arial" w:cs="Arial" w:hAnsi="Arial"/>
          <w:b w:val="true"/>
          <w:sz w:val="22"/>
        </w:rPr>
        <w:t xml:space="preserve"> MOSS</w:t>
      </w:r>
      <w:r>
        <w:rPr>
          <w:rFonts w:eastAsia="等线" w:ascii="Arial" w:cs="Arial" w:hAnsi="Arial"/>
          <w:sz w:val="22"/>
        </w:rPr>
        <w:t xml:space="preserve"> 的源码级自进化系统，面向生产级 Agent 基座，尝试把 Agent 的自我改进范围从 prompt、skill、memory 等文本层，推进到源码级重写，也就是直接修改系统代码。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过去我们说 Agent 自进化，通常指</w:t>
      </w:r>
      <w:r>
        <w:rPr>
          <w:rFonts w:eastAsia="等线" w:ascii="Arial" w:cs="Arial" w:hAnsi="Arial"/>
          <w:b w:val="true"/>
          <w:sz w:val="22"/>
        </w:rPr>
        <w:t>更新 prompt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沉淀 skill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写入 memory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调整 workflow</w:t>
      </w:r>
      <w:r>
        <w:rPr>
          <w:rFonts w:eastAsia="等线" w:ascii="Arial" w:cs="Arial" w:hAnsi="Arial"/>
          <w:sz w:val="22"/>
        </w:rPr>
        <w:t>。这些能力都有价值，但它们主要发生在</w:t>
      </w:r>
      <w:r>
        <w:rPr>
          <w:rFonts w:eastAsia="等线" w:ascii="Arial" w:cs="Arial" w:hAnsi="Arial"/>
          <w:b w:val="true"/>
          <w:sz w:val="22"/>
        </w:rPr>
        <w:t>文本层</w:t>
      </w:r>
      <w:r>
        <w:rPr>
          <w:rFonts w:eastAsia="等线" w:ascii="Arial" w:cs="Arial" w:hAnsi="Arial"/>
          <w:sz w:val="22"/>
        </w:rPr>
        <w:t>，改变的是模型可以读到、参考或调用的内容。MOSS 关注的问题是：如果 Agent 的失败不在这些文本对象里，而是在系统执行层，它能不能通过修改自身源码来完成自进化？论文认为，生产级 Agent 的很多失败并不发生在模型“怎么想”，而发生在系统“怎么跑”。比如消息路由错误、工具结果被错误合并、hook 执行顺序不对、session 状态传递出错。</w:t>
      </w:r>
      <w:r>
        <w:rPr>
          <w:rFonts w:eastAsia="等线" w:ascii="Arial" w:cs="Arial" w:hAnsi="Arial"/>
          <w:b w:val="true"/>
          <w:sz w:val="22"/>
        </w:rPr>
        <w:t>这些问题属于 Agent Harness，通常写在代码里，不在 prompt、skill 或 memory 里</w:t>
      </w:r>
      <w:r>
        <w:rPr>
          <w:rFonts w:eastAsia="等线" w:ascii="Arial" w:cs="Arial" w:hAnsi="Arial"/>
          <w:sz w:val="22"/>
        </w:rPr>
        <w:t xml:space="preserve">。因此，MOSS 讨论的不是“Agent 会不会改代码”，而是 </w:t>
      </w:r>
      <w:r>
        <w:rPr>
          <w:rFonts w:eastAsia="等线" w:ascii="Arial" w:cs="Arial" w:hAnsi="Arial"/>
          <w:b w:val="true"/>
          <w:sz w:val="22"/>
        </w:rPr>
        <w:t>Agent 自进化如何从文本层推进到源码层，尤其是推进到 Harness 代码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现有自进化 Agent 的边界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论文首先讨论了现有应用级自进化 self-evolving Agent 的一个共同限制：它们大多只能修改 text-mutable artifacts，也就是文本层面的可变对象。包括 </w:t>
      </w:r>
      <w:r>
        <w:rPr>
          <w:rFonts w:eastAsia="等线" w:ascii="Arial" w:cs="Arial" w:hAnsi="Arial"/>
          <w:b w:val="true"/>
          <w:sz w:val="22"/>
        </w:rPr>
        <w:t>skill、prompt、memory schema、workflow graph</w:t>
      </w:r>
      <w:r>
        <w:rPr>
          <w:rFonts w:eastAsia="等线" w:ascii="Arial" w:cs="Arial" w:hAnsi="Arial"/>
          <w:sz w:val="22"/>
        </w:rPr>
        <w:t xml:space="preserve"> 等。一个 Agent 可以在任务失败后写一个新的 skill；可以调整系统提示词，让模型下次更注意某些规则；也可以更新 memory，把用户偏好或历史经验保存下来。这些方式能改善模型行为，但它们并不直接改变系统执行逻辑。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论文中，MOSS 对比了自己和 Hermes Agent、SkillClaw、GenericAgent、EvoAgentX 等系统的不同之处——把 Harness 也纳入可修改范围。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图注：不同自进化 Agent 的可修改范围对比——关键区别在于 MOSS 把 Harness 也纳入可进化对象。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上表指出了现有 Agent 自进化的一条边界：很多系统可以改模型读到的文本，但不能改系统实际执行的代码。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如前文提到一个生产级 Agent 系统不只有模型和 prompt，还包括工具调用、路由、状态管理、hook、调度、会话生命周期等组件。这些组件决定模型输出如何变成实际动作。这些地方一旦出错，只改 prompt 很难根治。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可以这么理解：prompt、skill、memory 可视作 Agent 的“认知材料”；而 Harness 才是 Agent 的“执行结构”。前者影响模型看到什么、倾向于怎么做；后者决定系统实际怎么走、工具怎么调、状态怎么变。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这也是论文强调源码级重写 source-level rewriting 的原因。通过修改源码层可以直接改变 routing、state invariants、dispatch、hook ordering 等系统行为；而修改文本层只能通过新指令间接影响结果。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文章提到，相比只能修改文本层内容的 text-mutable evolution，source-level adaptation（源码级自适应）面对的是一个更大的搜索空间。原因主要有四点：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源码是图灵完备的；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源码层是 prompt、skill、memory 等文本层修改的严格超集；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源码修改的效果更确定，不依赖模型每次是否读懂并遵守提示；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源码逻辑也不会因为长上下文堆积而逐渐失效。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简单来说就是：如果 Agent 的问题在系统执行路径里，就应该去改执行路径，而不是只在 prompt 里提醒模型“下次注意”。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MOSS 的系统位置：自修复编排层</w:t>
      </w: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https://mmbiz.qpic.cn/mmbiz_png/G9JFDFp3j1G8doBFtUlYt8d6REnWlJuR0yPVCJwt1pYZKV96MtaAhbVf3iat25AATeVFV0q6rJVVsicTLicAL62gbBicdriaCcMh8NhtxgVCE4bA/640?wx_fmt=png&amp;from=appmsg&amp;tp=webp&amp;wxfrom=5&amp;wx_lazy=1#imgIndex=2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MOSS 不是一个新的基础模型，也不是一个单独的 coding agent。它更像一个围绕生产级 Agent 系统搭建的自修复编排层。论文中使用 OpenClaw 作为基座，也就是被进化的 Agent 系统。MOSS 自己负责收集失败、控制进化流程、调用外部 coding agent、验证候选版本，以及在用户授权后执行容器替换。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621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图注：上图展示了 MOSS 的主机侧拓扑。moss-gateway 运行用户侧 Agent 和进化服务，host-daemon 负责编排 coding-agent CLI、trial workers、镜像构建和容器替换。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这个图可以帮助理解 MOSS 的角色分工。moss-gateway container 是长时间运行的主容器，里面有用户实际交互的 Agent、进化服务和 moss CLI。host-daemon 跑在宿主机上，负责主容器不能或不适合自己完成的事情，比如启动外部 coding-agent CLI、构建候选镜像、启动 trial workers、执行 swap 和回滚。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这么设计有一个现实原因：容器替换不能由主容器自己完成。候选版本收敛后，旧容器需要停止并被新镜像替换；一旦主容器退出，它就不能再负责启动新容器。因此，MOSS 把容器生命周期和 swap supervisor 放在宿主机上的 host-daemon 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 coding-agent CLI 也是这个架构里的关键组件。MOSS 本身不绑定某个模型，而是通过 runner 接入 Claude Code、OpenAI Codex、DeepSeek-TUI、OpenCode 等工具。MOSS 负责阶段顺序、循环退出、判定和上线时机，coding agent 负责具体代码修改。也就是说，MOSS 不是要替代 coding agent，而是把 coding agent 放进一个有目标、有阶段、有验证、有上线控制的流程里。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如何把真实失败变成源码修复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Agent 修改自己的源码，听起来风险很高。MOSS 的处理方式不是让 Agent 随机修改自己，而是把每次进化都锚定到一批真实失败样本上。论文称之为</w:t>
      </w:r>
      <w:r>
        <w:rPr>
          <w:rFonts w:eastAsia="等线" w:ascii="Arial" w:cs="Arial" w:hAnsi="Arial"/>
          <w:b w:val="true"/>
          <w:sz w:val="22"/>
        </w:rPr>
        <w:t xml:space="preserve"> directed evolution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这一点和很多 benchmark-driven（基准测试驱动）的自进化系统不同。在研究环境里，我们可以让 Agent 面向一个固定 benchmark 反复试错，哪个版本分数高就保留哪个版本。但生产级 Agent 很难这样做。真实用户并不关心系统在某个榜单上多涨了几分，而更在乎遇到的问题有没有被修好。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所以，MOSS 的进化目标来自 production-failure batch（生产环境失败样本批次）。失败样本有两个来源：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后台周期性扫描用户 session JSONL，找出表现较弱的对话片段；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当用户在对话中表达不满时，Agent 可以调用 moss evo apply 标记当前问题。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两类证据都会进入同一个 batch，后续的定位、计划、实现和验证都围绕这批失败展开。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这个设计解决的是一个基本问题：真实环境里，Agent 应该根据什么进化？MOSS 的答案是</w:t>
      </w:r>
      <w:r>
        <w:rPr>
          <w:rFonts w:eastAsia="等线" w:ascii="Arial" w:cs="Arial" w:hAnsi="Arial"/>
          <w:b w:val="true"/>
          <w:sz w:val="22"/>
        </w:rPr>
        <w:t>“根据真实失败修复”</w:t>
      </w:r>
      <w:r>
        <w:rPr>
          <w:rFonts w:eastAsia="等线" w:ascii="Arial" w:cs="Arial" w:hAnsi="Arial"/>
          <w:sz w:val="22"/>
        </w:rPr>
        <w:t>。它不要求 Agent 无方向地探索整个代码空间，而是要求每次修改都服务于一个明确目标：修复这批失败样本暴露出来的问题。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这也让源码级自修改更接近工程排障。开发者修线上问题时，通常不会先问“系统整体能不能更强”，而是先看哪条链路失败、日志里有什么、能否复现、改哪个模块可以避免同类错误。MOSS 试图把这个流程自动化。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如何约束、验证和上线代码修改？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MOSS 并不是把整个代码库交给一个 coding agent，然后让它一次性完成诊断、计划、实现和验证。论文把一次进化拆成 7 个阶段：Locate、Plan、Plan-Review、Implement、Code-Review、Task-Evaluate、Verdict。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193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MOSS evolution 的四层结构：pre-loop baseline、iteration loop、stage pipeline，以及 stage 内部的 retry round。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这张图说明，MOSS 的进化不是一次性 patch，而是一个嵌套流程。最外层先有 pre-loop baseline，用来确定当前失败表现；然后进入 iteration loop，每一轮都执行固定的 7 阶段 pipeline；在 Plan-Review 和 Code-Review 这类质量门内部，还可以有多轮重试。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 7 个阶段可以理解为一套机器可执行的工程修复流程: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Locate 只负责定位问题，不急着给修复方案；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 负责提出修改计划，明确要改哪些文件、增加什么逻辑、哪些部分不该动；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Plan-Review 是第一个质量门，用来判断方案是否偏离架构或范围过窄；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Implement 才真正修改代码；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Code-Review 检查 diff 是否符合计划；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Task-Evaluate 负责对候选版本的运行结果打分；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Verdict 最后决定是否收敛、是否继续迭代，或者是否属于模型能力或架构限制。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这里的关键不在于阶段数量，而在于职责拆分。MOSS 不让 coding agent 一次性“想明白并改好”，而是用阶段边界限制它的行为。计划要先被审查，代码要再被审查，运行结果还要单独评估。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Agent Harness 来说，只做静态代码审查或单元测试并不够。很多错误只有在真实执行链路里才会暴露出来，比如工具结果如何被模型消费、hook 顺序是否影响状态、session 生命周期是否正确、多个工具调用的输出是否能被准确归因。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因此，MOSS 在 Code-Review 之后还会进行 runtime 验证。host-daemon 会构建候选镜像，然后启动多个临时 trial workers。这些 trial workers 是短生命周期容器，用候选镜像运行同一批失败样本。任务完成后，MOSS 再比较候选版本和 baseline 的表现。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这和只跑单元测试的思路不同。MOSS 要验证的不是代码看起来是否合理，而是候选系统在同一批失败任务上是否产生了更好的行为。对于 Agent 系统来说，这个差别很关键。因为一个 patch 可能语法正确，也能通过局部测试，但在工具调用链、状态传递和上下文组织里仍然失败。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候选版本通过验证后，也不会直接替换线上系统。论文设计了用户授权步骤：当 evolution loop 给出 CONVERGED verdict 后，系统会通知用户，等待用户执行 moss evo apply。只有用户确认后，host-daemon 才会执行容器替换。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上线过程也不是简单重启。MOSS 使用原容器环境 swap：主容器被替换为候选镜像，但用户状态保存在独立 volume（数据卷）中，所以 sessions、memory、credentials、agent configs 等不会丢失。替换后，host-daemon 会进入 90 秒健康检查窗口，每 5 秒检查一次。只有连续 3 次通过，swap 才算成功；否则回滚到 last-known-good image（最后一个已知良好的镜像）。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所以，MOSS 真正强调的不是代码生成能力，而是把代码修改放进可验证、可回滚的工程闭环里。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 OpenClaw 跑实验：它到底修了什么？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论文在 OpenClaw 上做了一个案例研究。OpenClaw 是一个生产级 agentic system，包含多渠道网关、插件和 hook 机制、session 和 skill 管理，以及持久化用户状态。实验使用 DeepSeek V3.2 作为底层模型。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实验任务来自 CLAWEval，覆盖 4 个 operations / compliance-audit 场景，可以概括为两类：SLA 合规审计 与 补货链路检查。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SLA 合规审计中，Agent 需要识别优先级为 P1 的违规工单，并依据不同的 SLA 规则计算其合规状态。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在补货链路检查中，Agent 需要跨调度任务、集成配置、库存水平等多个服务进行链路追踪，从而定位执行失败的任务、断开的集成配置，以及库存不足的商品。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这些任务有一个共同点：都要求 Agent 多次调用工具，并保持多实体之间的准确对应关系。baseline 表现并不好，四个任务平均分只有 0.2526，远远低于 0.75 的通过线。失败表现包括：只列出部分工单、无法判断部分合规状态、混淆客户名称，以及无法完整串起补货链路。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MOSS 的 Locate 阶段，研究者发现问题并不只是模型能力不足，而是出在执行框架的 tool-result handling（工具调用结果处理） 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具体来说，Agent 经常会选择一条比较通用的执行路径，也就是 generic execution path。但 mediator 并没有为这条路径准备对应的 annotation branch，因此工具返回的结果缺少必要标注。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另一个问题是，当 Agent 把多个查询合并成一个 shell 命令结构时，底层的 dispatch-synthesis pipeline 会把多个结果混在一起输出，导致后续很难判断每个结果分别来自哪个查询。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最终，模型看到的工具结果就不够清晰：它可能只能拿到一段难以归因的混合输出，于是后续回答就容易出现半截答案，或者把错误归因到不该归因的地方。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MOSS 最终的修复发生在 Harness 层，也就是负责组织任务执行、工具调用、结果返回和状态流转的运行框架。它在 tool-result mediator（工具结果中介层） 中增加了一个 annotation branch，用于给工具返回结果补充更清晰的说明；当执行路径返回 multi-entity payload（多实体结果） 时，系统会注入更明确的使用提示，帮助 Agent 判断每一段结果分别对应什么对象。同时，它还在 before-tool-call hook chain 中增加了一个 pre-call deny gate，在工具真正被调用前拦截某些容易制造混乱的 batched-shell pattern（批量 shell 调用模式），引导 Agent 改用更容易解析的独立调用。论文提到，这次实现一共修改了 3 个文件，新增 177 行，删除 1 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 patch 的重点，不是提醒模型“回答时要更仔细”，而是改变系统执行路径，让模型更难走向那些容易混淆结果的调用方式。换句话说，MOSS 修的不是回答风格，而是工具调用和结果处理链路。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经过一轮进化后，4 个任务的平均分从 0.2526 提升到 0.6100。其中，T138_restock_chain_check 从 0.2090 提升到 0.9049，超过了 0.75 的通过线。两个 SLA 任务也有所提升，但最终仍停留在 0.53 到 0.55 左右。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716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图注：论文中展示了四个 claweval 任务在 baseline 和 iteration 1 后的分数变化。平均分从 0.2526 提升到 0.6100。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分数提升只是表面结果，重点在于 MOSS 修复的位置。它没有只改 prompt 或 skill，而是定位并修改了 tool-result mediator 和 before-tool-call hook，也就是论文前面强调的 Harness 层。这说明 source-level rewriting 确实可以修复一类 prompt、skill、memory 难以触达的问题。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但这个结果也有局限性。一次 harness patch 并没有解决所有任务难点。SLA 任务仍然存在 per-ticket 时间差计算和 SLA-tier 分类等问题，这些可能需要后续迭代或其他层面的改进。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论文的启发与边界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这篇论文对于正在做 AI 开发的朋友们的价值在于：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1、不要把 Agent 优化只理解成 prompt 优化。</w:t>
      </w:r>
      <w:r>
        <w:rPr>
          <w:rFonts w:eastAsia="等线" w:ascii="Arial" w:cs="Arial" w:hAnsi="Arial"/>
          <w:sz w:val="22"/>
        </w:rPr>
        <w:t>Prompt 很重要，但它只是 Agent 系统的一层。当应用进入生产阶段，工具返回格式、状态传递、hook 顺序、错误恢复、权限控制和部署回滚，都会影响最终效果。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2、失败样本需要被系统化保存。</w:t>
      </w:r>
      <w:r>
        <w:rPr>
          <w:rFonts w:eastAsia="等线" w:ascii="Arial" w:cs="Arial" w:hAnsi="Arial"/>
          <w:sz w:val="22"/>
        </w:rPr>
        <w:t>MOSS 的定向进化依赖失败样本。如果你希望 Agent 能持续改进，就需要记录关键执行 trace，保存工具调用输入输出，支持失败任务回放，并允许用户标记问题。没有这些数据，Agent 很难知道自己应该修哪里。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3、AI Coding 要进入工程闭环。</w:t>
      </w:r>
      <w:r>
        <w:rPr>
          <w:rFonts w:eastAsia="等线" w:ascii="Arial" w:cs="Arial" w:hAnsi="Arial"/>
          <w:sz w:val="22"/>
        </w:rPr>
        <w:t>让模型生成代码只是第一步，更重要的是把代码生成放到可审查、可测试、可回滚的流程里。对于 Agent 系统尤其如此，因为很多问题只有运行时才会暴露。trial worker、沙箱环境、候选镜像、健康检查和回滚机制，会成为 AI 修改系统代码时的基础设施。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 Agent 框架的竞争可能不只在“能接多少工具”或“能支持多少模型”，还在于能不能把真实失败转化为可验证的系统修复。一个成熟的 Agent 框架，可能需要内置失败采集、trace 回放、代码修改、沙箱验证、用户授权和上线回滚这些能力。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当然，这篇论文的边界也比较明确。首先，实验规模较小，主要是四个任务上的案例研究。其次，进化 batch 和测试任务是同一批，因此结果更适合说明定向修复能力，而不是泛化能力。第三，源码级自修改天然有安全风险，比如错误 patch、隐藏副作用、权限扩大、供应链风险，以及对失败样本过拟合。论文已经设计了用户授权、健康检查和回滚，但安全治理仍然需要更多讨论。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另外，MOSS 仍然依赖外部 coding agent 完成具体代码修改。MOSS 负责流程和判定，但 patch 质量取决于外部 coding agent 的能力。随着 coding agent 能力提升，这类系统的效果可能会更好；但它也意味着 MOSS 的上限并不是由编排系统单独决定的。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小结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这篇论文始终聚焦在一个底层的问题：当 Agent 的失败来自工具链、状态管理、Hook 顺序或执行路径时，只改 prompt、skill 和 memory 并不能触达问题本身。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MOSS 给出的做法，是把真实失败样本转化为源码级修复目标，再通过分阶段计划、代码修改、运行时验证和容器级回滚，把这类修改纳入受控流程。它的价值不在于证明 Agent 已经可以完全自我进化，而在于展示了一条更接近生产系统的路径：让 Agent 不只是记录失败，而是有机会把失败转化为可验证、可回滚的系统修复。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https://mp.weixin.qq.com/s/S4wEyEzEkUdFAuQya-eGzQ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9745">
    <w:lvl>
      <w:numFmt w:val="bullet"/>
      <w:suff w:val="tab"/>
      <w:lvlText w:val="•"/>
      <w:rPr>
        <w:color w:val="3370ff"/>
      </w:rPr>
    </w:lvl>
  </w:abstractNum>
  <w:abstractNum w:abstractNumId="979746">
    <w:lvl>
      <w:numFmt w:val="bullet"/>
      <w:suff w:val="tab"/>
      <w:lvlText w:val="•"/>
      <w:rPr>
        <w:color w:val="3370ff"/>
      </w:rPr>
    </w:lvl>
  </w:abstractNum>
  <w:abstractNum w:abstractNumId="979747">
    <w:lvl>
      <w:numFmt w:val="bullet"/>
      <w:suff w:val="tab"/>
      <w:lvlText w:val="•"/>
      <w:rPr>
        <w:color w:val="3370ff"/>
      </w:rPr>
    </w:lvl>
  </w:abstractNum>
  <w:abstractNum w:abstractNumId="979748">
    <w:lvl>
      <w:numFmt w:val="bullet"/>
      <w:suff w:val="tab"/>
      <w:lvlText w:val="•"/>
      <w:rPr>
        <w:color w:val="3370ff"/>
      </w:rPr>
    </w:lvl>
  </w:abstractNum>
  <w:abstractNum w:abstractNumId="979749">
    <w:lvl>
      <w:start w:val="1"/>
      <w:numFmt w:val="decimal"/>
      <w:suff w:val="tab"/>
      <w:lvlText w:val="%1."/>
      <w:rPr>
        <w:color w:val="3370ff"/>
      </w:rPr>
    </w:lvl>
  </w:abstractNum>
  <w:abstractNum w:abstractNumId="979750">
    <w:lvl>
      <w:start w:val="2"/>
      <w:numFmt w:val="decimal"/>
      <w:suff w:val="tab"/>
      <w:lvlText w:val="%1."/>
      <w:rPr>
        <w:color w:val="3370ff"/>
      </w:rPr>
    </w:lvl>
  </w:abstractNum>
  <w:abstractNum w:abstractNumId="979751">
    <w:lvl>
      <w:numFmt w:val="bullet"/>
      <w:suff w:val="tab"/>
      <w:lvlText w:val="•"/>
      <w:rPr>
        <w:color w:val="3370ff"/>
      </w:rPr>
    </w:lvl>
  </w:abstractNum>
  <w:abstractNum w:abstractNumId="979752">
    <w:lvl>
      <w:numFmt w:val="bullet"/>
      <w:suff w:val="tab"/>
      <w:lvlText w:val="•"/>
      <w:rPr>
        <w:color w:val="3370ff"/>
      </w:rPr>
    </w:lvl>
  </w:abstractNum>
  <w:abstractNum w:abstractNumId="979753">
    <w:lvl>
      <w:numFmt w:val="bullet"/>
      <w:suff w:val="tab"/>
      <w:lvlText w:val="•"/>
      <w:rPr>
        <w:color w:val="3370ff"/>
      </w:rPr>
    </w:lvl>
  </w:abstractNum>
  <w:abstractNum w:abstractNumId="979754">
    <w:lvl>
      <w:numFmt w:val="bullet"/>
      <w:suff w:val="tab"/>
      <w:lvlText w:val="•"/>
      <w:rPr>
        <w:color w:val="3370ff"/>
      </w:rPr>
    </w:lvl>
  </w:abstractNum>
  <w:abstractNum w:abstractNumId="979755">
    <w:lvl>
      <w:numFmt w:val="bullet"/>
      <w:suff w:val="tab"/>
      <w:lvlText w:val="•"/>
      <w:rPr>
        <w:color w:val="3370ff"/>
      </w:rPr>
    </w:lvl>
  </w:abstractNum>
  <w:abstractNum w:abstractNumId="979756">
    <w:lvl>
      <w:numFmt w:val="bullet"/>
      <w:suff w:val="tab"/>
      <w:lvlText w:val="•"/>
      <w:rPr>
        <w:color w:val="3370ff"/>
      </w:rPr>
    </w:lvl>
  </w:abstractNum>
  <w:abstractNum w:abstractNumId="979757">
    <w:lvl>
      <w:numFmt w:val="bullet"/>
      <w:suff w:val="tab"/>
      <w:lvlText w:val="•"/>
      <w:rPr>
        <w:color w:val="3370ff"/>
      </w:rPr>
    </w:lvl>
  </w:abstractNum>
  <w:num w:numId="1">
    <w:abstractNumId w:val="979745"/>
  </w:num>
  <w:num w:numId="2">
    <w:abstractNumId w:val="979746"/>
  </w:num>
  <w:num w:numId="3">
    <w:abstractNumId w:val="979747"/>
  </w:num>
  <w:num w:numId="4">
    <w:abstractNumId w:val="979748"/>
  </w:num>
  <w:num w:numId="5">
    <w:abstractNumId w:val="979749"/>
  </w:num>
  <w:num w:numId="6">
    <w:abstractNumId w:val="979750"/>
  </w:num>
  <w:num w:numId="7">
    <w:abstractNumId w:val="979751"/>
  </w:num>
  <w:num w:numId="8">
    <w:abstractNumId w:val="979752"/>
  </w:num>
  <w:num w:numId="9">
    <w:abstractNumId w:val="979753"/>
  </w:num>
  <w:num w:numId="10">
    <w:abstractNumId w:val="979754"/>
  </w:num>
  <w:num w:numId="11">
    <w:abstractNumId w:val="979755"/>
  </w:num>
  <w:num w:numId="12">
    <w:abstractNumId w:val="979756"/>
  </w:num>
  <w:num w:numId="13">
    <w:abstractNumId w:val="9797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ttps://mmbiz.qpic.cn/mmbiz_png/G9JFDFp3j1G8doBFtUlYt8d6REnWlJuR0yPVCJwt1pYZKV96MtaAhbVf3iat25AATeVFV0q6rJVVsicTLicAL62gbBicdriaCcMh8NhtxgVCE4bA/640?wx_fmt=png&amp;from=appmsg&amp;tp=webp&amp;wxfrom=5&amp;wx_lazy=1#imgIndex=2" TargetMode="External" Type="http://schemas.openxmlformats.org/officeDocument/2006/relationships/hyperlink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2026-06-03T12:04:37Z</dcterms:created>
  <dc:creator>Apache POI</dc:creator>
</cp:coreProperties>
</file>