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OpenSpec + Superpowers workflow orchestrator（OpenFlow）：连接需求与工程的工作流编排器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OpenSpec + Superpowers workflow orchestrator（OpenFlow）：连接需求与工程的工作流编排器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本文基于 GitHub 仓库 lininn/openflow 源码与文档进行深度分析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引言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在软件开发的漫长历史中，需求与实现之间的鸿沟始终是困扰团队的核心问题。需求文档往往以自然语言描述，抽象且模糊；而工程实现需要精确的代码、可验证的步骤、明确的交付物。当 AI 编程助手逐渐成为主流工具时，如何让 AI 理解需求、生成规格、继而完成可工作的代码？这需要一个结构化的桥梁。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正是为解决这一痛点而生的工具。它是一个基于 OpenSpec 与 Superpowers 的工作流编排器，通过命令行接口与 AI Agent 技能（Skills）的配合，将需求捕获、规格生成、工程实现与验证归档串联成一条完整的流水线。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一、OpenFlow 是什么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8f959e"/>
          <w:sz w:val="30"/>
        </w:rPr>
        <w:t>1.1 核心定位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的官方定义是：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OpenSpec + Superpowers workflow orchestrator — bridging requirements specs and engineering execution, eliminating the format gap.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翻译过来：OpenFlow 是连接需求规格与工程执行的工作流编排器，消除两者之间的格式鸿沟。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从技术实现角度看，OpenFlow 是一个 npm 全局包 (</w:t>
      </w:r>
      <w:r>
        <w:rPr>
          <w:rFonts w:eastAsia="Consolas" w:ascii="Consolas" w:cs="Consolas" w:hAnsi="Consolas"/>
          <w:color w:val="d83931"/>
          <w:sz w:val="22"/>
          <w:shd w:fill="EFF0F1"/>
        </w:rPr>
        <w:t>@lininn/openflow</w:t>
      </w:r>
      <w:r>
        <w:rPr>
          <w:rFonts w:eastAsia="等线" w:ascii="Arial" w:cs="Arial" w:hAnsi="Arial"/>
          <w:color w:val="8f959e"/>
          <w:sz w:val="22"/>
        </w:rPr>
        <w:t>)，通过 CLI 命令提供工作流管理能力。它并不嵌入 OpenSpec 或 Superpowers 的代码，而是一个独立的编排层，通过调用这两个工具的 CLI 与技能来完成完整的开发流程。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8f959e"/>
          <w:sz w:val="30"/>
        </w:rPr>
        <w:t>1.2 解决的问题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在没有统一工作流的情况下，AI 编程助手面临几个典型困境：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需求模糊</w:t>
      </w:r>
      <w:r>
        <w:rPr>
          <w:rFonts w:eastAsia="等线" w:ascii="Arial" w:cs="Arial" w:hAnsi="Arial"/>
          <w:color w:val="8f959e"/>
          <w:sz w:val="22"/>
        </w:rPr>
        <w:t>：用户说"做一个贪吃蛇游戏"，AI 需要自行猜测技术栈、复杂度、边界条件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规格缺失</w:t>
      </w:r>
      <w:r>
        <w:rPr>
          <w:rFonts w:eastAsia="等线" w:ascii="Arial" w:cs="Arial" w:hAnsi="Arial"/>
          <w:color w:val="8f959e"/>
          <w:sz w:val="22"/>
        </w:rPr>
        <w:t>：没有结构化的设计文档，代码写到一半发现需求变了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进度不明</w:t>
      </w:r>
      <w:r>
        <w:rPr>
          <w:rFonts w:eastAsia="等线" w:ascii="Arial" w:cs="Arial" w:hAnsi="Arial"/>
          <w:color w:val="8f959e"/>
          <w:sz w:val="22"/>
        </w:rPr>
        <w:t>：做到哪里了？哪些功能已完成？哪些待验证？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验收困难</w:t>
      </w:r>
      <w:r>
        <w:rPr>
          <w:rFonts w:eastAsia="等线" w:ascii="Arial" w:cs="Arial" w:hAnsi="Arial"/>
          <w:color w:val="8f959e"/>
          <w:sz w:val="22"/>
        </w:rPr>
        <w:t>：如何确认代码实现了设计？设计变更是否同步到代码？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通过五个阶段的强制流程解决这些问题：每个阶段产出明确的文档，下一阶段基于上一阶段的产出继续，确保需求不丢失、变更可追溯。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二、核心架构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8f959e"/>
          <w:sz w:val="30"/>
        </w:rPr>
        <w:t>2.1 技术栈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本身使用 TypeScript 开发（约占 98.6%），少量 JavaScript（约 1.4%）。这与其"CLI 工具 + AI Agent 技能"的定位相符——需要可靠的结构化代码，同时保持与各种 AI 平台的兼容性。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核心依赖包括：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OpenSpec</w:t>
      </w:r>
      <w:r>
        <w:rPr>
          <w:rFonts w:eastAsia="等线" w:ascii="Arial" w:cs="Arial" w:hAnsi="Arial"/>
          <w:color w:val="8f959e"/>
          <w:sz w:val="22"/>
        </w:rPr>
        <w:t>：生成结构化规格文档（proposal.md, design.md, specs/, tasks.md）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Superpowers</w:t>
      </w:r>
      <w:r>
        <w:rPr>
          <w:rFonts w:eastAsia="等线" w:ascii="Arial" w:cs="Arial" w:hAnsi="Arial"/>
          <w:color w:val="8f959e"/>
          <w:sz w:val="22"/>
        </w:rPr>
        <w:t>：提供 implementation planning 与执行能力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8f959e"/>
          <w:sz w:val="30"/>
        </w:rPr>
        <w:t>2.2 目录结构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克隆仓库后，主要目录结构如下：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openflow/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.claude/              # Claude Code 技能配置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.omc/                 # 项目配置（会话与记忆存储）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bin/                  # CLI 入口脚本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openspec/             # OpenSpec 规格模板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└── changes/          # 变更目录结构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scripts/              # 构建/辅助脚本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src/                  # TypeScript 源码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templates/            # 工作流模板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package.json          # npm 包配置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tsconfig.json         # TypeScript 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CLAUDE.md             # Claude Code 行为指引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AGENTS.md             # Agent 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└── README.md             # 项目文档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这个结构体现了几个关键设计决策：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22"/>
        </w:rPr>
        <w:t>CLI 优先</w:t>
      </w:r>
      <w:r>
        <w:rPr>
          <w:rFonts w:eastAsia="等线" w:ascii="Arial" w:cs="Arial" w:hAnsi="Arial"/>
          <w:color w:val="8f959e"/>
          <w:sz w:val="22"/>
        </w:rPr>
        <w:t>：bin/ 目录存放可执行入口，package.json 声明全局安装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22"/>
        </w:rPr>
        <w:t>模板驱动</w:t>
      </w:r>
      <w:r>
        <w:rPr>
          <w:rFonts w:eastAsia="等线" w:ascii="Arial" w:cs="Arial" w:hAnsi="Arial"/>
          <w:color w:val="8f959e"/>
          <w:sz w:val="22"/>
        </w:rPr>
        <w:t>：templates/ 和 openspec/ 存放各阶段的文档模板，确保产出格式一致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22"/>
        </w:rPr>
        <w:t>平台兼容</w:t>
      </w:r>
      <w:r>
        <w:rPr>
          <w:rFonts w:eastAsia="等线" w:ascii="Arial" w:cs="Arial" w:hAnsi="Arial"/>
          <w:color w:val="8f959e"/>
          <w:sz w:val="22"/>
        </w:rPr>
        <w:t xml:space="preserve">：.claude/ 目录存放 Claude Code 技能，.omc/ 目录存放 会话与记忆存储 配置，通过 </w:t>
      </w:r>
      <w:r>
        <w:rPr>
          <w:rFonts w:eastAsia="Consolas" w:ascii="Consolas" w:cs="Consolas" w:hAnsi="Consolas"/>
          <w:color w:val="d83931"/>
          <w:sz w:val="22"/>
          <w:shd w:fill="EFF0F1"/>
        </w:rPr>
        <w:t>--tools</w:t>
      </w:r>
      <w:r>
        <w:rPr>
          <w:rFonts w:eastAsia="等线" w:ascii="Arial" w:cs="Arial" w:hAnsi="Arial"/>
          <w:color w:val="8f959e"/>
          <w:sz w:val="22"/>
        </w:rPr>
        <w:t xml:space="preserve"> 参数支持多平台技能生成（Claude Code、Codex、Cursor），体现了"编排层"而非"绑定层"的定位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8f959e"/>
          <w:sz w:val="30"/>
        </w:rPr>
        <w:t>2.3 双层依赖检测机制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的一大特色是"优雅降级"策略。它不强制依赖 OpenSpec 或 Superpowers，而是在两个层面进行检测：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Init 时检测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检测 OpenSpec → 引导安装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检测 Superpowers → 显示安装提示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即使缺失，技能文件仍然生成，只是部分功能需手动执行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运行时检测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每个 SKILL.md 文件中注入依赖检查逻辑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Build 阶段发现缺失 Superpowers 时，自动降级为手动按步骤执行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这种设计的核心理念是：</w:t>
      </w:r>
      <w:r>
        <w:rPr>
          <w:rFonts w:eastAsia="等线" w:ascii="Arial" w:cs="Arial" w:hAnsi="Arial"/>
          <w:b w:val="true"/>
          <w:color w:val="245bdb"/>
          <w:sz w:val="22"/>
        </w:rPr>
        <w:t>让工具先能用，再逐步完善</w:t>
      </w:r>
      <w:r>
        <w:rPr>
          <w:rFonts w:eastAsia="等线" w:ascii="Arial" w:cs="Arial" w:hAnsi="Arial"/>
          <w:color w:val="8f959e"/>
          <w:sz w:val="22"/>
        </w:rPr>
        <w:t>。开发者可以先用最简单的模式跑通流程，后续再安装完整依赖获得自动化能力。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三、工作流详解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OpenFlow 将软件开发划分为五个阶段，每个阶段对应一个 </w:t>
      </w:r>
      <w:r>
        <w:rPr>
          <w:rFonts w:eastAsia="Consolas" w:ascii="Consolas" w:cs="Consolas" w:hAnsi="Consolas"/>
          <w:color w:val="d83931"/>
          <w:sz w:val="22"/>
          <w:shd w:fill="EFF0F1"/>
        </w:rPr>
        <w:t>/openflow</w:t>
      </w:r>
      <w:r>
        <w:rPr>
          <w:rFonts w:eastAsia="等线" w:ascii="Arial" w:cs="Arial" w:hAnsi="Arial"/>
          <w:color w:val="8f959e"/>
          <w:sz w:val="22"/>
        </w:rPr>
        <w:t xml:space="preserve"> 子命令：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8f959e"/>
          <w:sz w:val="30"/>
        </w:rPr>
        <w:t>3.1 Proposal 阶段：需求的起点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目标</w:t>
      </w:r>
      <w:r>
        <w:rPr>
          <w:rFonts w:eastAsia="等线" w:ascii="Arial" w:cs="Arial" w:hAnsi="Arial"/>
          <w:color w:val="8f959e"/>
          <w:sz w:val="22"/>
        </w:rPr>
        <w:t>：用最少的提问，把用户脑子里的需求变成可执行的变更描述。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产出</w:t>
      </w:r>
      <w:r>
        <w:rPr>
          <w:rFonts w:eastAsia="等线" w:ascii="Arial" w:cs="Arial" w:hAnsi="Arial"/>
          <w:color w:val="8f959e"/>
          <w:sz w:val="22"/>
        </w:rPr>
        <w:t>：proposal.md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关键问题设计</w:t>
      </w:r>
      <w:r>
        <w:rPr>
          <w:rFonts w:eastAsia="等线" w:ascii="Arial" w:cs="Arial" w:hAnsi="Arial"/>
          <w:color w:val="8f959e"/>
          <w:sz w:val="22"/>
        </w:rPr>
        <w:t>（3-5 个）：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做什么 — 你想实现什么功能/变更？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为什么 — 解决什么问题？给谁用的？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成功标准 — 怎样算做完了？验收条件是什么？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边界 — 什么不在范围内？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现有约束 — 技术栈、兼容性、时间上的限制？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这些问题看似简单，实则抓住了需求的核心：功能意图、业务价值、验收条件、范围边界、技术约束。任何跳过这些问题的实现，都容易在中途发现"原来用户想要的是另一回事"。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输出格式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 Proposal: &lt;变更名&gt;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需求概述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...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 详细描述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1. 做什么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2. 为什么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3. 成功标准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4. 边界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color w:val="245bdb"/>
                <w:sz w:val="22"/>
              </w:rPr>
              <w:t>### 5. 技术约束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8f959e"/>
          <w:sz w:val="30"/>
        </w:rPr>
        <w:t>3.2 Brainstorming 阶段：深度设计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目标</w:t>
      </w:r>
      <w:r>
        <w:rPr>
          <w:rFonts w:eastAsia="等线" w:ascii="Arial" w:cs="Arial" w:hAnsi="Arial"/>
          <w:color w:val="8f959e"/>
          <w:sz w:val="22"/>
        </w:rPr>
        <w:t>：对于复杂需求，进行多轮权衡探索，挖掘隐藏的决策点。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与 proposal 的"快速收敛"不同，brainstorming 允许需求在早期保持一定的"模糊性"，通过多轮对话逐步澄清技术选型、架构决策、边界条件等。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典型场景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新功能涉及多个子系统，如何划分模块边界？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性能要求与代码可维护性冲突，如何权衡？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技术栈选型，A 方案成熟但灵活性差，B 方案现代但生态弱，如何选择？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这个阶段不追求产出完整文档，而是产出"决策记录"——记录每个关键决策的背景、选项、选择理由。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8f959e"/>
          <w:sz w:val="30"/>
        </w:rPr>
        <w:t>3.3 Spec 阶段：规格生成与翻译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目标</w:t>
      </w:r>
      <w:r>
        <w:rPr>
          <w:rFonts w:eastAsia="等线" w:ascii="Arial" w:cs="Arial" w:hAnsi="Arial"/>
          <w:color w:val="8f959e"/>
          <w:sz w:val="22"/>
        </w:rPr>
        <w:t>：调用 OpenSpec 生成完整规格文档，并将之翻译为 Superpowers 可执行的 plan-ready.md。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 OpenFlow 的核心创新点：</w:t>
      </w:r>
      <w:r>
        <w:rPr>
          <w:rFonts w:eastAsia="等线" w:ascii="Arial" w:cs="Arial" w:hAnsi="Arial"/>
          <w:b w:val="true"/>
          <w:color w:val="245bdb"/>
          <w:sz w:val="22"/>
        </w:rPr>
        <w:t>翻译层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OpenSpec 生成的规格文档面向"人"阅读——设计决策、技术选型、任务清单。这些文档结构严谨、内容详尽，但对"执行"不够友好。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plan-ready.md 则是面向"机器执行"的格式：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每个 OpenSpec Task 拆成 2-5 个细粒度步骤（对应 2-5 分钟工作量）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每个步骤必须指明改哪个文件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每个步骤必须有验证方式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按执行依赖排序（不是按功能模块排序）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记录来源路径，方便回溯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翻译层的存在，使得"规格"与"实现"之间的 gap 被弥合。规格文档不再是"写完就被遗忘"的静态文档，而是可以被逐条执行的行动清单。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产出文件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openspec/changes/&lt;变更名&gt;/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proposal.md         # 需求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design.md           # 技术方案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specs/              # 细项规格（多个 md 文件）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├── 01-canvas.md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├── 02-snake.md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│   └── 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├── tasks.md            # 任务清单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└── plan-ready.md       # 翻译后的执行计划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8f959e"/>
          <w:sz w:val="30"/>
        </w:rPr>
        <w:t>3.4 Build 阶段：执行实现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目标</w:t>
      </w:r>
      <w:r>
        <w:rPr>
          <w:rFonts w:eastAsia="等线" w:ascii="Arial" w:cs="Arial" w:hAnsi="Arial"/>
          <w:color w:val="8f959e"/>
          <w:sz w:val="22"/>
        </w:rPr>
        <w:t>：按照 plan-ready.md 执行代码实现。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执行流程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22"/>
        </w:rPr>
        <w:t>TDD 铁律</w:t>
      </w:r>
      <w:r>
        <w:rPr>
          <w:rFonts w:eastAsia="等线" w:ascii="Arial" w:cs="Arial" w:hAnsi="Arial"/>
          <w:color w:val="8f959e"/>
          <w:sz w:val="22"/>
        </w:rPr>
        <w:t>：先写失败测试，再写实现代码（注意：这适用于有测试框架的项目，简单的单文件 HTML 项目可跳过）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22"/>
        </w:rPr>
        <w:t>每个 task 一个 commit</w:t>
      </w:r>
      <w:r>
        <w:rPr>
          <w:rFonts w:eastAsia="等线" w:ascii="Arial" w:cs="Arial" w:hAnsi="Arial"/>
          <w:color w:val="8f959e"/>
          <w:sz w:val="22"/>
        </w:rPr>
        <w:t>：保持提交粒度细、可追溯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22"/>
        </w:rPr>
        <w:t>多任务可派子代理并行</w:t>
      </w:r>
      <w:r>
        <w:rPr>
          <w:rFonts w:eastAsia="等线" w:ascii="Arial" w:cs="Arial" w:hAnsi="Arial"/>
          <w:color w:val="8f959e"/>
          <w:sz w:val="22"/>
        </w:rPr>
        <w:t>：复杂项目可并行执行独立任务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22"/>
        </w:rPr>
        <w:t>编译/测试不通过不让提交</w:t>
      </w:r>
      <w:r>
        <w:rPr>
          <w:rFonts w:eastAsia="等线" w:ascii="Arial" w:cs="Arial" w:hAnsi="Arial"/>
          <w:color w:val="8f959e"/>
          <w:sz w:val="22"/>
        </w:rPr>
        <w:t>：质量门槛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断点恢复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Build 阶段支持中断后继续。实现计划文件（存放于 </w:t>
      </w:r>
      <w:r>
        <w:rPr>
          <w:rFonts w:eastAsia="Consolas" w:ascii="Consolas" w:cs="Consolas" w:hAnsi="Consolas"/>
          <w:color w:val="d83931"/>
          <w:sz w:val="22"/>
          <w:shd w:fill="EFF0F1"/>
        </w:rPr>
        <w:t>docs/superpowers/plans/</w:t>
      </w:r>
      <w:r>
        <w:rPr>
          <w:rFonts w:eastAsia="等线" w:ascii="Arial" w:cs="Arial" w:hAnsi="Arial"/>
          <w:color w:val="8f959e"/>
          <w:sz w:val="22"/>
        </w:rPr>
        <w:t xml:space="preserve"> 目录或直接使用 </w:t>
      </w:r>
      <w:r>
        <w:rPr>
          <w:rFonts w:eastAsia="Consolas" w:ascii="Consolas" w:cs="Consolas" w:hAnsi="Consolas"/>
          <w:color w:val="d83931"/>
          <w:sz w:val="22"/>
          <w:shd w:fill="EFF0F1"/>
        </w:rPr>
        <w:t>openspec/changes/&lt;变更名&gt;/plan-ready.md</w:t>
      </w:r>
      <w:r>
        <w:rPr>
          <w:rFonts w:eastAsia="等线" w:ascii="Arial" w:cs="Arial" w:hAnsi="Arial"/>
          <w:color w:val="8f959e"/>
          <w:sz w:val="22"/>
        </w:rPr>
        <w:t>）中用 checkbox 标记任务状态，全部勾选即表示完成。中断后再次执行 openflow build 时，会检查这些文件，从未完成的 task 继续。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8f959e"/>
          <w:sz w:val="30"/>
        </w:rPr>
        <w:t>3.5 Close 阶段：验证与归档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目标</w:t>
      </w:r>
      <w:r>
        <w:rPr>
          <w:rFonts w:eastAsia="等线" w:ascii="Arial" w:cs="Arial" w:hAnsi="Arial"/>
          <w:color w:val="8f959e"/>
          <w:sz w:val="22"/>
        </w:rPr>
        <w:t>：验证代码实现与设计文档一致，确认规格变更全部体现，然后归档。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验证维度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22"/>
        </w:rPr>
        <w:t>设计一致性</w:t>
      </w:r>
      <w:r>
        <w:rPr>
          <w:rFonts w:eastAsia="等线" w:ascii="Arial" w:cs="Arial" w:hAnsi="Arial"/>
          <w:color w:val="8f959e"/>
          <w:sz w:val="22"/>
        </w:rPr>
        <w:t>：逐项检查 design.md 中的技术决策是否在代码中体现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22"/>
        </w:rPr>
        <w:t>规格完整性</w:t>
      </w:r>
      <w:r>
        <w:rPr>
          <w:rFonts w:eastAsia="等线" w:ascii="Arial" w:cs="Arial" w:hAnsi="Arial"/>
          <w:color w:val="8f959e"/>
          <w:sz w:val="22"/>
        </w:rPr>
        <w:t>：检查 specs/ 目录中每个规格变更是否已实现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处理不一致</w:t>
      </w:r>
      <w:r>
        <w:rPr>
          <w:rFonts w:eastAsia="等线" w:ascii="Arial" w:cs="Arial" w:hAnsi="Arial"/>
          <w:color w:val="8f959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Close 阶段的核心原则是"不改代码，只记录问题"。发现不一致时：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记录到 </w:t>
      </w:r>
      <w:r>
        <w:rPr>
          <w:rFonts w:eastAsia="Consolas" w:ascii="Consolas" w:cs="Consolas" w:hAnsi="Consolas"/>
          <w:color w:val="d83931"/>
          <w:sz w:val="22"/>
          <w:shd w:fill="EFF0F1"/>
        </w:rPr>
        <w:t>openspec/changes/&lt;变更名&gt;/close-issues.md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询问用户：是否需要开启新变更来修复？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这种设计避免了"边验证边改需求"的恶性循环，确保每个变更的生命周期是封闭的。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归档操作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OpenSpec CLI 可用时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openspec archive &lt;变更名&gt;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手动归档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mv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openspec/changes/&lt;变更名&gt; openspec/changes/archive/&lt;日期&gt;-&lt;变更名&gt;/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5" w:id="15"/>
      <w:r>
        <w:rPr>
          <w:rFonts w:eastAsia="等线" w:ascii="Arial" w:cs="Arial" w:hAnsi="Arial"/>
          <w:b w:val="true"/>
          <w:color w:val="8f959e"/>
          <w:sz w:val="32"/>
        </w:rPr>
        <w:t>四、CLI 命令详解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 OpenFlow 后，可用的命令如下：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初始化项目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openflow init --tools claude,codex,cursor,opencode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检查状态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openflow status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# 更新技能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openflow update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8f959e"/>
          <w:sz w:val="30"/>
        </w:rPr>
        <w:t>4.1 init 命令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cd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your-project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openflow init --tools claude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init 命令会执行一系列自动化操作：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检测并引导 OpenSpec CLI 安装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检测 Superpowers 并显示安装提示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检查项目是否已初始化 OpenSpec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生成 openflow 技能到 </w:t>
      </w:r>
      <w:r>
        <w:rPr>
          <w:rFonts w:eastAsia="Consolas" w:ascii="Consolas" w:cs="Consolas" w:hAnsi="Consolas"/>
          <w:color w:val="d83931"/>
          <w:sz w:val="22"/>
          <w:shd w:fill="EFF0F1"/>
        </w:rPr>
        <w:t>.claude/skills/openflow/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EFF0F1"/>
        </w:rPr>
        <w:t>--tools</w:t>
      </w:r>
      <w:r>
        <w:rPr>
          <w:rFonts w:eastAsia="等线" w:ascii="Arial" w:cs="Arial" w:hAnsi="Arial"/>
          <w:color w:val="8f959e"/>
          <w:sz w:val="22"/>
        </w:rPr>
        <w:t xml:space="preserve"> 参数指定目标 AI 平台，支持逗号分隔多个值（claude, codex, cursor，opencode）。这体现了 OpenFlow 的平台无关性——它不是只绑定某一个 AI 助手。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8f959e"/>
          <w:sz w:val="30"/>
        </w:rPr>
        <w:t>4.2 status 命令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显示依赖安装状态与项目中活跃的变更。帮助用户快速了解：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OpenSpec/Superpowers 是否已安装？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当前有哪些正在进行中的变更？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8f959e"/>
          <w:sz w:val="30"/>
        </w:rPr>
        <w:t>4.3 update 命令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 npm 包升级后，重新生成项目技能。确保本地技能与最新版本同步。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9" w:id="19"/>
      <w:r>
        <w:rPr>
          <w:rFonts w:eastAsia="等线" w:ascii="Arial" w:cs="Arial" w:hAnsi="Arial"/>
          <w:b w:val="true"/>
          <w:color w:val="8f959e"/>
          <w:sz w:val="32"/>
        </w:rPr>
        <w:t>五、与类似工具的对比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8f959e"/>
          <w:sz w:val="30"/>
        </w:rPr>
        <w:t>5.1 传统项目管理工具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Jira、Linear 等工具管理的是"任务"——Ticket、子任务、看板。它们不关心需求如何转化为代码，也不关心 AI 如何参与这个过程。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的关注点是"需求到代码的转化过程"，这是传统工具不涉及的层面。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8f959e"/>
          <w:sz w:val="30"/>
        </w:rPr>
        <w:t>5.2 AI 编程框架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LangChain、AutoGPT 等框架关注的是"如何让 AI 完成任务"。它们处理的是"给定一个目标，AI 如何自主完成"，但不关心这个目标是怎么来的、怎么验证的。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处理的是"目标如何定义"与"完成质量如何验证"，这是上游与下游的关系。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color w:val="8f959e"/>
          <w:sz w:val="30"/>
        </w:rPr>
        <w:t>5.3 其他工作流编排器</w:t>
      </w:r>
      <w:bookmarkEnd w:id="22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的独特之处在于：</w:t>
      </w:r>
      <w:r>
        <w:rPr>
          <w:rFonts w:eastAsia="等线" w:ascii="Arial" w:cs="Arial" w:hAnsi="Arial"/>
          <w:b w:val="true"/>
          <w:color w:val="245bdb"/>
          <w:sz w:val="22"/>
        </w:rPr>
        <w:t>它不执行代码，它编排的是"人（或 AI）如何写代码"的过程</w:t>
      </w:r>
      <w:r>
        <w:rPr>
          <w:rFonts w:eastAsia="等线" w:ascii="Arial" w:cs="Arial" w:hAnsi="Arial"/>
          <w:color w:val="8f959e"/>
          <w:sz w:val="22"/>
        </w:rPr>
        <w:t>。它是一个"元工具"——管理其他工具的工作流程。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3" w:id="23"/>
      <w:r>
        <w:rPr>
          <w:rFonts w:eastAsia="等线" w:ascii="Arial" w:cs="Arial" w:hAnsi="Arial"/>
          <w:b w:val="true"/>
          <w:color w:val="8f959e"/>
          <w:sz w:val="32"/>
        </w:rPr>
        <w:t>六、实际使用案例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为了更好地理解 OpenFlow 的工作方式，我们以一个假想的项目为例，完整走一遍流程。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color w:val="8f959e"/>
          <w:sz w:val="30"/>
        </w:rPr>
        <w:t>场景：开发一个 Todo 应用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用户需求</w:t>
      </w:r>
      <w:r>
        <w:rPr>
          <w:rFonts w:eastAsia="等线" w:ascii="Arial" w:cs="Arial" w:hAnsi="Arial"/>
          <w:color w:val="8f959e"/>
          <w:sz w:val="22"/>
        </w:rPr>
        <w:t>："帮我做个 Todo 应用"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Proposal 阶段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问题 1: 这个 Todo 应用有什么功能？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用户: 能添加、删除、标记完成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问题 2: 需要什么技术栈？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用户: Web 技术就行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问题 3: 成功标准是什么？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用户: 能正常添加删除就行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→ 生成 proposal.md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Spec 阶段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设计决策：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单页应用，localStorage 持久化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纯前端，无需后端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生成文件：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design.md: 技术方案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specs/01-storage.md: 存储逻辑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specs/02-ui.md: 界面组件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tasks.md: 任务清单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plan-ready.md: 执行计划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Build 阶段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按 plan-ready.md 逐步执行：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创建 HTML 骨架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实现 localStorage 封装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实现添加功能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实现删除功能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实现标记完成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[ ] 验证所有功能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Close 阶段</w:t>
      </w:r>
      <w:r>
        <w:rPr>
          <w:rFonts w:eastAsia="等线" w:ascii="Arial" w:cs="Arial" w:hAnsi="Arial"/>
          <w:color w:val="8f959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验证：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design.md 中的技术决策是否在代码中体现？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specs/ 中的每个功能是否已实现？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归档：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- 移至 archive/2026-01-15-todo-app/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5" w:id="25"/>
      <w:r>
        <w:rPr>
          <w:rFonts w:eastAsia="等线" w:ascii="Arial" w:cs="Arial" w:hAnsi="Arial"/>
          <w:b w:val="true"/>
          <w:color w:val="8f959e"/>
          <w:sz w:val="32"/>
        </w:rPr>
        <w:t>七、设计哲学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color w:val="8f959e"/>
          <w:sz w:val="30"/>
        </w:rPr>
        <w:t>7.1 格式即契约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的核心信条是：</w:t>
      </w:r>
      <w:r>
        <w:rPr>
          <w:rFonts w:eastAsia="等线" w:ascii="Arial" w:cs="Arial" w:hAnsi="Arial"/>
          <w:b w:val="true"/>
          <w:color w:val="245bdb"/>
          <w:sz w:val="22"/>
        </w:rPr>
        <w:t>格式即契约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每个阶段产出的文档都有明确的格式要求。proposal.md 必须是那样的结构，plan-ready.md 必须是这样的格式。这种"格式强制"带来的好处是：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AI 可以准确理解要做什么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人类可以快速检查产出是否符合预期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• 不同项目之间可以对比进度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color w:val="8f959e"/>
          <w:sz w:val="30"/>
        </w:rPr>
        <w:t>7.2 不改规格，只记录问题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Close 阶段的一个核心原则是"不在这个阶段改代码"。发现不一致时，记录到 close-issues.md，留给下一个变更处理。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这避免了一个常见的陷阱：验证过程中发现问题，顺手改了，然后忘记记录。长期下来，"设计文档"与"实际代码"之间的差异越来越大，最终文档完全失去参考价值。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color w:val="8f959e"/>
          <w:sz w:val="30"/>
        </w:rPr>
        <w:t>7.3 优雅降级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"没有 OpenSpec？手动创建目录。没有 Superpowers？手动执行步骤。"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这种降级策略让工具始终可用，即使在最简陋的环境下也能跑通流程。开发者可以先关注"流程跑通"，再逐步完善"自动化程度"。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8f959e"/>
          <w:sz w:val="30"/>
        </w:rPr>
        <w:t>7.4 平台无关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OpenFlow 通过 </w:t>
      </w:r>
      <w:r>
        <w:rPr>
          <w:rFonts w:eastAsia="Consolas" w:ascii="Consolas" w:cs="Consolas" w:hAnsi="Consolas"/>
          <w:color w:val="d83931"/>
          <w:sz w:val="22"/>
          <w:shd w:fill="EFF0F1"/>
        </w:rPr>
        <w:t>--tools</w:t>
      </w:r>
      <w:r>
        <w:rPr>
          <w:rFonts w:eastAsia="等线" w:ascii="Arial" w:cs="Arial" w:hAnsi="Arial"/>
          <w:color w:val="8f959e"/>
          <w:sz w:val="22"/>
        </w:rPr>
        <w:t xml:space="preserve"> 参数支持多种 AI 平台（Claude Code、Codex、Cursor）的技能生成。它本身不与某一特定平台绑定，技能文件根据指定的平台生成相应格式。这种设计确保了技术选型的灵活性——用户可以根据团队实际使用的工具来配置。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0" w:id="30"/>
      <w:r>
        <w:rPr>
          <w:rFonts w:eastAsia="等线" w:ascii="Arial" w:cs="Arial" w:hAnsi="Arial"/>
          <w:b w:val="true"/>
          <w:color w:val="8f959e"/>
          <w:sz w:val="32"/>
        </w:rPr>
        <w:t>八、局限性与适用场景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color w:val="8f959e"/>
          <w:sz w:val="30"/>
        </w:rPr>
        <w:t>8.1 局限性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不是万能的，有一些天然的局限：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22"/>
        </w:rPr>
        <w:t>对简单项目略重</w:t>
      </w:r>
      <w:r>
        <w:rPr>
          <w:rFonts w:eastAsia="等线" w:ascii="Arial" w:cs="Arial" w:hAnsi="Arial"/>
          <w:color w:val="8f959e"/>
          <w:sz w:val="22"/>
        </w:rPr>
        <w:t>：对于"改一个 typo"这种微小变更，完整的五阶段流程过于繁琐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22"/>
        </w:rPr>
        <w:t>依赖人工输入质量</w:t>
      </w:r>
      <w:r>
        <w:rPr>
          <w:rFonts w:eastAsia="等线" w:ascii="Arial" w:cs="Arial" w:hAnsi="Arial"/>
          <w:color w:val="8f959e"/>
          <w:sz w:val="22"/>
        </w:rPr>
        <w:t>：Proposal 阶段的问题设计依赖于提问者的经验，问题不好答案就不会好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22"/>
        </w:rPr>
        <w:t>AI 能力依赖</w:t>
      </w:r>
      <w:r>
        <w:rPr>
          <w:rFonts w:eastAsia="等线" w:ascii="Arial" w:cs="Arial" w:hAnsi="Arial"/>
          <w:color w:val="8f959e"/>
          <w:sz w:val="22"/>
        </w:rPr>
        <w:t>：Build 阶段的成功很大程度上取决于 AI 的代码能力，AI 写不好，再好的流程也救不回来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22"/>
        </w:rPr>
        <w:t>文档维护成本</w:t>
      </w:r>
      <w:r>
        <w:rPr>
          <w:rFonts w:eastAsia="等线" w:ascii="Arial" w:cs="Arial" w:hAnsi="Arial"/>
          <w:color w:val="8f959e"/>
          <w:sz w:val="22"/>
        </w:rPr>
        <w:t>：每个变更都生成一堆文档，需要团队有文档文化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color w:val="8f959e"/>
          <w:sz w:val="30"/>
        </w:rPr>
        <w:t>8.2 适用场景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最适合：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中等复杂度项目</w:t>
      </w:r>
      <w:r>
        <w:rPr>
          <w:rFonts w:eastAsia="等线" w:ascii="Arial" w:cs="Arial" w:hAnsi="Arial"/>
          <w:color w:val="8f959e"/>
          <w:sz w:val="22"/>
        </w:rPr>
        <w:t>：功能点较多，需要结构化需求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AI 辅助开发</w:t>
      </w:r>
      <w:r>
        <w:rPr>
          <w:rFonts w:eastAsia="等线" w:ascii="Arial" w:cs="Arial" w:hAnsi="Arial"/>
          <w:color w:val="8f959e"/>
          <w:sz w:val="22"/>
        </w:rPr>
        <w:t>：团队使用 Claude Code、Codex 等 AI 助手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需求易变场景</w:t>
      </w:r>
      <w:r>
        <w:rPr>
          <w:rFonts w:eastAsia="等线" w:ascii="Arial" w:cs="Arial" w:hAnsi="Arial"/>
          <w:color w:val="8f959e"/>
          <w:sz w:val="22"/>
        </w:rPr>
        <w:t>：需要清晰追踪需求变更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b w:val="true"/>
          <w:color w:val="245bdb"/>
          <w:sz w:val="22"/>
        </w:rPr>
        <w:t>多人协作</w:t>
      </w:r>
      <w:r>
        <w:rPr>
          <w:rFonts w:eastAsia="等线" w:ascii="Arial" w:cs="Arial" w:hAnsi="Arial"/>
          <w:color w:val="8f959e"/>
          <w:sz w:val="22"/>
        </w:rPr>
        <w:t>：需要统一的需求传递格式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对于极其简单的脚本修改，或者完全不需要 AI 的纯人工项目，OpenFlow 反而增加了不必要的开销。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3" w:id="33"/>
      <w:r>
        <w:rPr>
          <w:rFonts w:eastAsia="等线" w:ascii="Arial" w:cs="Arial" w:hAnsi="Arial"/>
          <w:b w:val="true"/>
          <w:color w:val="8f959e"/>
          <w:sz w:val="32"/>
        </w:rPr>
        <w:t>九、总结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OpenFlow 的价值在于：</w:t>
      </w:r>
      <w:r>
        <w:rPr>
          <w:rFonts w:eastAsia="等线" w:ascii="Arial" w:cs="Arial" w:hAnsi="Arial"/>
          <w:b w:val="true"/>
          <w:color w:val="245bdb"/>
          <w:sz w:val="22"/>
        </w:rPr>
        <w:t>它为 AI 编程时代重新定义了"需求到代码"的桥梁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传统的软件工程中，这个桥梁是需求文档、设计会议、任务分配。现在，这个桥梁可以是一系列结构化的 Markdown 文件，外加一个编排它们的 CLI 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它的核心贡献不是"自动化"——毕竟手动也能跑通流程。它的核心贡献是"结构化"——让每个阶段的产出都有格式约束、让每个决策都有文档记录、让变更的生命周期清晰可追溯。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 AI 成为编程的主力军时，如何让 AI 理解人的意图、如何验证 AI 的产出、如何管理 AI 生成的代码？这些问题会越来越重要。OpenFlow 是一次有意义的探索——它不一定是最完美的答案，但它指出了一个方向。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34" w:id="34"/>
      <w:r>
        <w:rPr>
          <w:rFonts w:eastAsia="等线" w:ascii="Arial" w:cs="Arial" w:hAnsi="Arial"/>
          <w:b w:val="true"/>
          <w:color w:val="8f959e"/>
          <w:sz w:val="32"/>
        </w:rPr>
        <w:t>参考资料</w:t>
      </w:r>
      <w:bookmarkEnd w:id="3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OpenFlow GitHub 仓库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OpenSpec 项目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• </w:t>
      </w:r>
      <w:r>
        <w:rPr>
          <w:rFonts w:eastAsia="等线" w:ascii="Arial" w:cs="Arial" w:hAnsi="Arial"/>
          <w:color w:val="245bdb"/>
          <w:sz w:val="22"/>
        </w:rPr>
        <w:t>Superpowers 项目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https://mp.weixin.qq.com/s/8PT7nlj-Jcu8Xa6lwyApYQ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42804">
    <w:lvl>
      <w:numFmt w:val="bullet"/>
      <w:suff w:val="tab"/>
      <w:lvlText w:val="•"/>
      <w:rPr>
        <w:color w:val="3370ff"/>
      </w:rPr>
    </w:lvl>
  </w:abstractNum>
  <w:abstractNum w:abstractNumId="4842805">
    <w:lvl>
      <w:numFmt w:val="bullet"/>
      <w:suff w:val="tab"/>
      <w:lvlText w:val="•"/>
      <w:rPr>
        <w:color w:val="3370ff"/>
      </w:rPr>
    </w:lvl>
  </w:abstractNum>
  <w:abstractNum w:abstractNumId="4842806">
    <w:lvl>
      <w:numFmt w:val="bullet"/>
      <w:suff w:val="tab"/>
      <w:lvlText w:val="•"/>
      <w:rPr>
        <w:color w:val="3370ff"/>
      </w:rPr>
    </w:lvl>
  </w:abstractNum>
  <w:abstractNum w:abstractNumId="4842807">
    <w:lvl>
      <w:numFmt w:val="bullet"/>
      <w:suff w:val="tab"/>
      <w:lvlText w:val="•"/>
      <w:rPr>
        <w:color w:val="3370ff"/>
      </w:rPr>
    </w:lvl>
  </w:abstractNum>
  <w:abstractNum w:abstractNumId="4842808">
    <w:lvl>
      <w:numFmt w:val="bullet"/>
      <w:suff w:val="tab"/>
      <w:lvlText w:val="•"/>
      <w:rPr>
        <w:color w:val="3370ff"/>
      </w:rPr>
    </w:lvl>
  </w:abstractNum>
  <w:abstractNum w:abstractNumId="4842809">
    <w:lvl>
      <w:numFmt w:val="bullet"/>
      <w:suff w:val="tab"/>
      <w:lvlText w:val="•"/>
      <w:rPr>
        <w:color w:val="3370ff"/>
      </w:rPr>
    </w:lvl>
  </w:abstractNum>
  <w:abstractNum w:abstractNumId="4842810">
    <w:lvl>
      <w:start w:val="1"/>
      <w:numFmt w:val="decimal"/>
      <w:suff w:val="tab"/>
      <w:lvlText w:val="%1."/>
      <w:rPr>
        <w:color w:val="3370ff"/>
      </w:rPr>
    </w:lvl>
  </w:abstractNum>
  <w:abstractNum w:abstractNumId="4842811">
    <w:lvl>
      <w:start w:val="2"/>
      <w:numFmt w:val="decimal"/>
      <w:suff w:val="tab"/>
      <w:lvlText w:val="%1."/>
      <w:rPr>
        <w:color w:val="3370ff"/>
      </w:rPr>
    </w:lvl>
  </w:abstractNum>
  <w:abstractNum w:abstractNumId="4842812">
    <w:lvl>
      <w:start w:val="3"/>
      <w:numFmt w:val="decimal"/>
      <w:suff w:val="tab"/>
      <w:lvlText w:val="%1."/>
      <w:rPr>
        <w:color w:val="3370ff"/>
      </w:rPr>
    </w:lvl>
  </w:abstractNum>
  <w:abstractNum w:abstractNumId="4842813">
    <w:lvl>
      <w:numFmt w:val="bullet"/>
      <w:suff w:val="tab"/>
      <w:lvlText w:val="•"/>
      <w:rPr>
        <w:color w:val="3370ff"/>
      </w:rPr>
    </w:lvl>
  </w:abstractNum>
  <w:abstractNum w:abstractNumId="4842814">
    <w:lvl>
      <w:numFmt w:val="bullet"/>
      <w:suff w:val="tab"/>
      <w:lvlText w:val="•"/>
      <w:rPr>
        <w:color w:val="3370ff"/>
      </w:rPr>
    </w:lvl>
  </w:abstractNum>
  <w:abstractNum w:abstractNumId="4842815">
    <w:lvl>
      <w:numFmt w:val="bullet"/>
      <w:suff w:val="tab"/>
      <w:lvlText w:val="•"/>
      <w:rPr>
        <w:color w:val="3370ff"/>
      </w:rPr>
    </w:lvl>
  </w:abstractNum>
  <w:abstractNum w:abstractNumId="4842816">
    <w:lvl>
      <w:numFmt w:val="bullet"/>
      <w:suff w:val="tab"/>
      <w:lvlText w:val="•"/>
      <w:rPr>
        <w:color w:val="3370ff"/>
      </w:rPr>
    </w:lvl>
  </w:abstractNum>
  <w:abstractNum w:abstractNumId="4842817">
    <w:lvl>
      <w:numFmt w:val="bullet"/>
      <w:suff w:val="tab"/>
      <w:lvlText w:val="•"/>
      <w:rPr>
        <w:color w:val="3370ff"/>
      </w:rPr>
    </w:lvl>
  </w:abstractNum>
  <w:abstractNum w:abstractNumId="4842818">
    <w:lvl>
      <w:start w:val="1"/>
      <w:numFmt w:val="decimal"/>
      <w:suff w:val="tab"/>
      <w:lvlText w:val="%1."/>
      <w:rPr>
        <w:color w:val="3370ff"/>
      </w:rPr>
    </w:lvl>
  </w:abstractNum>
  <w:abstractNum w:abstractNumId="4842819">
    <w:lvl>
      <w:start w:val="2"/>
      <w:numFmt w:val="decimal"/>
      <w:suff w:val="tab"/>
      <w:lvlText w:val="%1."/>
      <w:rPr>
        <w:color w:val="3370ff"/>
      </w:rPr>
    </w:lvl>
  </w:abstractNum>
  <w:abstractNum w:abstractNumId="4842820">
    <w:lvl>
      <w:start w:val="3"/>
      <w:numFmt w:val="decimal"/>
      <w:suff w:val="tab"/>
      <w:lvlText w:val="%1."/>
      <w:rPr>
        <w:color w:val="3370ff"/>
      </w:rPr>
    </w:lvl>
  </w:abstractNum>
  <w:abstractNum w:abstractNumId="4842821">
    <w:lvl>
      <w:start w:val="4"/>
      <w:numFmt w:val="decimal"/>
      <w:suff w:val="tab"/>
      <w:lvlText w:val="%1."/>
      <w:rPr>
        <w:color w:val="3370ff"/>
      </w:rPr>
    </w:lvl>
  </w:abstractNum>
  <w:abstractNum w:abstractNumId="4842822">
    <w:lvl>
      <w:start w:val="5"/>
      <w:numFmt w:val="decimal"/>
      <w:suff w:val="tab"/>
      <w:lvlText w:val="%1."/>
      <w:rPr>
        <w:color w:val="3370ff"/>
      </w:rPr>
    </w:lvl>
  </w:abstractNum>
  <w:abstractNum w:abstractNumId="4842823">
    <w:lvl>
      <w:numFmt w:val="bullet"/>
      <w:suff w:val="tab"/>
      <w:lvlText w:val="•"/>
      <w:rPr>
        <w:color w:val="3370ff"/>
      </w:rPr>
    </w:lvl>
  </w:abstractNum>
  <w:abstractNum w:abstractNumId="4842824">
    <w:lvl>
      <w:numFmt w:val="bullet"/>
      <w:suff w:val="tab"/>
      <w:lvlText w:val="•"/>
      <w:rPr>
        <w:color w:val="3370ff"/>
      </w:rPr>
    </w:lvl>
  </w:abstractNum>
  <w:abstractNum w:abstractNumId="4842825">
    <w:lvl>
      <w:numFmt w:val="bullet"/>
      <w:suff w:val="tab"/>
      <w:lvlText w:val="•"/>
      <w:rPr>
        <w:color w:val="3370ff"/>
      </w:rPr>
    </w:lvl>
  </w:abstractNum>
  <w:abstractNum w:abstractNumId="4842826">
    <w:lvl>
      <w:numFmt w:val="bullet"/>
      <w:suff w:val="tab"/>
      <w:lvlText w:val="•"/>
      <w:rPr>
        <w:color w:val="3370ff"/>
      </w:rPr>
    </w:lvl>
  </w:abstractNum>
  <w:abstractNum w:abstractNumId="4842827">
    <w:lvl>
      <w:numFmt w:val="bullet"/>
      <w:suff w:val="tab"/>
      <w:lvlText w:val="•"/>
      <w:rPr>
        <w:color w:val="3370ff"/>
      </w:rPr>
    </w:lvl>
  </w:abstractNum>
  <w:abstractNum w:abstractNumId="4842828">
    <w:lvl>
      <w:numFmt w:val="bullet"/>
      <w:suff w:val="tab"/>
      <w:lvlText w:val="•"/>
      <w:rPr>
        <w:color w:val="3370ff"/>
      </w:rPr>
    </w:lvl>
  </w:abstractNum>
  <w:abstractNum w:abstractNumId="4842829">
    <w:lvl>
      <w:numFmt w:val="bullet"/>
      <w:suff w:val="tab"/>
      <w:lvlText w:val="•"/>
      <w:rPr>
        <w:color w:val="3370ff"/>
      </w:rPr>
    </w:lvl>
  </w:abstractNum>
  <w:abstractNum w:abstractNumId="4842830">
    <w:lvl>
      <w:numFmt w:val="bullet"/>
      <w:suff w:val="tab"/>
      <w:lvlText w:val="•"/>
      <w:rPr>
        <w:color w:val="3370ff"/>
      </w:rPr>
    </w:lvl>
  </w:abstractNum>
  <w:abstractNum w:abstractNumId="4842831">
    <w:lvl>
      <w:start w:val="1"/>
      <w:numFmt w:val="decimal"/>
      <w:suff w:val="tab"/>
      <w:lvlText w:val="%1."/>
      <w:rPr>
        <w:color w:val="3370ff"/>
      </w:rPr>
    </w:lvl>
  </w:abstractNum>
  <w:abstractNum w:abstractNumId="4842832">
    <w:lvl>
      <w:start w:val="2"/>
      <w:numFmt w:val="decimal"/>
      <w:suff w:val="tab"/>
      <w:lvlText w:val="%1."/>
      <w:rPr>
        <w:color w:val="3370ff"/>
      </w:rPr>
    </w:lvl>
  </w:abstractNum>
  <w:abstractNum w:abstractNumId="4842833">
    <w:lvl>
      <w:start w:val="3"/>
      <w:numFmt w:val="decimal"/>
      <w:suff w:val="tab"/>
      <w:lvlText w:val="%1."/>
      <w:rPr>
        <w:color w:val="3370ff"/>
      </w:rPr>
    </w:lvl>
  </w:abstractNum>
  <w:abstractNum w:abstractNumId="4842834">
    <w:lvl>
      <w:start w:val="4"/>
      <w:numFmt w:val="decimal"/>
      <w:suff w:val="tab"/>
      <w:lvlText w:val="%1."/>
      <w:rPr>
        <w:color w:val="3370ff"/>
      </w:rPr>
    </w:lvl>
  </w:abstractNum>
  <w:abstractNum w:abstractNumId="4842835">
    <w:lvl>
      <w:start w:val="1"/>
      <w:numFmt w:val="decimal"/>
      <w:suff w:val="tab"/>
      <w:lvlText w:val="%1."/>
      <w:rPr>
        <w:color w:val="3370ff"/>
      </w:rPr>
    </w:lvl>
  </w:abstractNum>
  <w:abstractNum w:abstractNumId="4842836">
    <w:lvl>
      <w:start w:val="2"/>
      <w:numFmt w:val="decimal"/>
      <w:suff w:val="tab"/>
      <w:lvlText w:val="%1."/>
      <w:rPr>
        <w:color w:val="3370ff"/>
      </w:rPr>
    </w:lvl>
  </w:abstractNum>
  <w:abstractNum w:abstractNumId="4842837">
    <w:lvl>
      <w:numFmt w:val="bullet"/>
      <w:suff w:val="tab"/>
      <w:lvlText w:val="•"/>
      <w:rPr>
        <w:color w:val="3370ff"/>
      </w:rPr>
    </w:lvl>
  </w:abstractNum>
  <w:abstractNum w:abstractNumId="4842838">
    <w:lvl>
      <w:numFmt w:val="bullet"/>
      <w:suff w:val="tab"/>
      <w:lvlText w:val="•"/>
      <w:rPr>
        <w:color w:val="3370ff"/>
      </w:rPr>
    </w:lvl>
  </w:abstractNum>
  <w:abstractNum w:abstractNumId="4842839">
    <w:lvl>
      <w:start w:val="1"/>
      <w:numFmt w:val="decimal"/>
      <w:suff w:val="tab"/>
      <w:lvlText w:val="%1."/>
      <w:rPr>
        <w:color w:val="3370ff"/>
      </w:rPr>
    </w:lvl>
  </w:abstractNum>
  <w:abstractNum w:abstractNumId="4842840">
    <w:lvl>
      <w:start w:val="2"/>
      <w:numFmt w:val="decimal"/>
      <w:suff w:val="tab"/>
      <w:lvlText w:val="%1."/>
      <w:rPr>
        <w:color w:val="3370ff"/>
      </w:rPr>
    </w:lvl>
  </w:abstractNum>
  <w:abstractNum w:abstractNumId="4842841">
    <w:lvl>
      <w:start w:val="3"/>
      <w:numFmt w:val="decimal"/>
      <w:suff w:val="tab"/>
      <w:lvlText w:val="%1."/>
      <w:rPr>
        <w:color w:val="3370ff"/>
      </w:rPr>
    </w:lvl>
  </w:abstractNum>
  <w:abstractNum w:abstractNumId="4842842">
    <w:lvl>
      <w:start w:val="4"/>
      <w:numFmt w:val="decimal"/>
      <w:suff w:val="tab"/>
      <w:lvlText w:val="%1."/>
      <w:rPr>
        <w:color w:val="3370ff"/>
      </w:rPr>
    </w:lvl>
  </w:abstractNum>
  <w:abstractNum w:abstractNumId="4842843">
    <w:lvl>
      <w:numFmt w:val="bullet"/>
      <w:suff w:val="tab"/>
      <w:lvlText w:val="•"/>
      <w:rPr>
        <w:color w:val="3370ff"/>
      </w:rPr>
    </w:lvl>
  </w:abstractNum>
  <w:abstractNum w:abstractNumId="4842844">
    <w:lvl>
      <w:numFmt w:val="bullet"/>
      <w:suff w:val="tab"/>
      <w:lvlText w:val="•"/>
      <w:rPr>
        <w:color w:val="3370ff"/>
      </w:rPr>
    </w:lvl>
  </w:abstractNum>
  <w:abstractNum w:abstractNumId="4842845">
    <w:lvl>
      <w:numFmt w:val="bullet"/>
      <w:suff w:val="tab"/>
      <w:lvlText w:val="•"/>
      <w:rPr>
        <w:color w:val="3370ff"/>
      </w:rPr>
    </w:lvl>
  </w:abstractNum>
  <w:abstractNum w:abstractNumId="4842846">
    <w:lvl>
      <w:numFmt w:val="bullet"/>
      <w:suff w:val="tab"/>
      <w:lvlText w:val="•"/>
      <w:rPr>
        <w:color w:val="3370ff"/>
      </w:rPr>
    </w:lvl>
  </w:abstractNum>
  <w:abstractNum w:abstractNumId="4842847">
    <w:lvl>
      <w:numFmt w:val="bullet"/>
      <w:suff w:val="tab"/>
      <w:lvlText w:val="•"/>
      <w:rPr>
        <w:color w:val="3370ff"/>
      </w:rPr>
    </w:lvl>
  </w:abstractNum>
  <w:abstractNum w:abstractNumId="4842848">
    <w:lvl>
      <w:start w:val="1"/>
      <w:numFmt w:val="decimal"/>
      <w:suff w:val="tab"/>
      <w:lvlText w:val="%1."/>
      <w:rPr>
        <w:color w:val="3370ff"/>
      </w:rPr>
    </w:lvl>
  </w:abstractNum>
  <w:abstractNum w:abstractNumId="4842849">
    <w:lvl>
      <w:start w:val="2"/>
      <w:numFmt w:val="decimal"/>
      <w:suff w:val="tab"/>
      <w:lvlText w:val="%1."/>
      <w:rPr>
        <w:color w:val="3370ff"/>
      </w:rPr>
    </w:lvl>
  </w:abstractNum>
  <w:abstractNum w:abstractNumId="4842850">
    <w:lvl>
      <w:start w:val="3"/>
      <w:numFmt w:val="decimal"/>
      <w:suff w:val="tab"/>
      <w:lvlText w:val="%1."/>
      <w:rPr>
        <w:color w:val="3370ff"/>
      </w:rPr>
    </w:lvl>
  </w:abstractNum>
  <w:abstractNum w:abstractNumId="4842851">
    <w:lvl>
      <w:start w:val="4"/>
      <w:numFmt w:val="decimal"/>
      <w:suff w:val="tab"/>
      <w:lvlText w:val="%1."/>
      <w:rPr>
        <w:color w:val="3370ff"/>
      </w:rPr>
    </w:lvl>
  </w:abstractNum>
  <w:abstractNum w:abstractNumId="4842852">
    <w:lvl>
      <w:numFmt w:val="bullet"/>
      <w:suff w:val="tab"/>
      <w:lvlText w:val="•"/>
      <w:rPr>
        <w:color w:val="3370ff"/>
      </w:rPr>
    </w:lvl>
  </w:abstractNum>
  <w:abstractNum w:abstractNumId="4842853">
    <w:lvl>
      <w:numFmt w:val="bullet"/>
      <w:suff w:val="tab"/>
      <w:lvlText w:val="•"/>
      <w:rPr>
        <w:color w:val="3370ff"/>
      </w:rPr>
    </w:lvl>
  </w:abstractNum>
  <w:abstractNum w:abstractNumId="4842854">
    <w:lvl>
      <w:numFmt w:val="bullet"/>
      <w:suff w:val="tab"/>
      <w:lvlText w:val="•"/>
      <w:rPr>
        <w:color w:val="3370ff"/>
      </w:rPr>
    </w:lvl>
  </w:abstractNum>
  <w:abstractNum w:abstractNumId="4842855">
    <w:lvl>
      <w:numFmt w:val="bullet"/>
      <w:suff w:val="tab"/>
      <w:lvlText w:val="•"/>
      <w:rPr>
        <w:color w:val="3370ff"/>
      </w:rPr>
    </w:lvl>
  </w:abstractNum>
  <w:abstractNum w:abstractNumId="4842856">
    <w:lvl>
      <w:numFmt w:val="bullet"/>
      <w:suff w:val="tab"/>
      <w:lvlText w:val="•"/>
      <w:rPr>
        <w:color w:val="3370ff"/>
      </w:rPr>
    </w:lvl>
  </w:abstractNum>
  <w:abstractNum w:abstractNumId="4842857">
    <w:lvl>
      <w:numFmt w:val="bullet"/>
      <w:suff w:val="tab"/>
      <w:lvlText w:val="•"/>
      <w:rPr>
        <w:color w:val="3370ff"/>
      </w:rPr>
    </w:lvl>
  </w:abstractNum>
  <w:abstractNum w:abstractNumId="4842858">
    <w:lvl>
      <w:numFmt w:val="bullet"/>
      <w:suff w:val="tab"/>
      <w:lvlText w:val="•"/>
      <w:rPr>
        <w:color w:val="3370ff"/>
      </w:rPr>
    </w:lvl>
  </w:abstractNum>
  <w:num w:numId="1">
    <w:abstractNumId w:val="4842804"/>
  </w:num>
  <w:num w:numId="2">
    <w:abstractNumId w:val="4842805"/>
  </w:num>
  <w:num w:numId="3">
    <w:abstractNumId w:val="4842806"/>
  </w:num>
  <w:num w:numId="4">
    <w:abstractNumId w:val="4842807"/>
  </w:num>
  <w:num w:numId="5">
    <w:abstractNumId w:val="4842808"/>
  </w:num>
  <w:num w:numId="6">
    <w:abstractNumId w:val="4842809"/>
  </w:num>
  <w:num w:numId="7">
    <w:abstractNumId w:val="4842810"/>
  </w:num>
  <w:num w:numId="8">
    <w:abstractNumId w:val="4842811"/>
  </w:num>
  <w:num w:numId="9">
    <w:abstractNumId w:val="4842812"/>
  </w:num>
  <w:num w:numId="10">
    <w:abstractNumId w:val="4842813"/>
  </w:num>
  <w:num w:numId="11">
    <w:abstractNumId w:val="4842814"/>
  </w:num>
  <w:num w:numId="12">
    <w:abstractNumId w:val="4842815"/>
  </w:num>
  <w:num w:numId="13">
    <w:abstractNumId w:val="4842816"/>
  </w:num>
  <w:num w:numId="14">
    <w:abstractNumId w:val="4842817"/>
  </w:num>
  <w:num w:numId="15">
    <w:abstractNumId w:val="4842818"/>
  </w:num>
  <w:num w:numId="16">
    <w:abstractNumId w:val="4842819"/>
  </w:num>
  <w:num w:numId="17">
    <w:abstractNumId w:val="4842820"/>
  </w:num>
  <w:num w:numId="18">
    <w:abstractNumId w:val="4842821"/>
  </w:num>
  <w:num w:numId="19">
    <w:abstractNumId w:val="4842822"/>
  </w:num>
  <w:num w:numId="20">
    <w:abstractNumId w:val="4842823"/>
  </w:num>
  <w:num w:numId="21">
    <w:abstractNumId w:val="4842824"/>
  </w:num>
  <w:num w:numId="22">
    <w:abstractNumId w:val="4842825"/>
  </w:num>
  <w:num w:numId="23">
    <w:abstractNumId w:val="4842826"/>
  </w:num>
  <w:num w:numId="24">
    <w:abstractNumId w:val="4842827"/>
  </w:num>
  <w:num w:numId="25">
    <w:abstractNumId w:val="4842828"/>
  </w:num>
  <w:num w:numId="26">
    <w:abstractNumId w:val="4842829"/>
  </w:num>
  <w:num w:numId="27">
    <w:abstractNumId w:val="4842830"/>
  </w:num>
  <w:num w:numId="28">
    <w:abstractNumId w:val="4842831"/>
  </w:num>
  <w:num w:numId="29">
    <w:abstractNumId w:val="4842832"/>
  </w:num>
  <w:num w:numId="30">
    <w:abstractNumId w:val="4842833"/>
  </w:num>
  <w:num w:numId="31">
    <w:abstractNumId w:val="4842834"/>
  </w:num>
  <w:num w:numId="32">
    <w:abstractNumId w:val="4842835"/>
  </w:num>
  <w:num w:numId="33">
    <w:abstractNumId w:val="4842836"/>
  </w:num>
  <w:num w:numId="34">
    <w:abstractNumId w:val="4842837"/>
  </w:num>
  <w:num w:numId="35">
    <w:abstractNumId w:val="4842838"/>
  </w:num>
  <w:num w:numId="36">
    <w:abstractNumId w:val="4842839"/>
  </w:num>
  <w:num w:numId="37">
    <w:abstractNumId w:val="4842840"/>
  </w:num>
  <w:num w:numId="38">
    <w:abstractNumId w:val="4842841"/>
  </w:num>
  <w:num w:numId="39">
    <w:abstractNumId w:val="4842842"/>
  </w:num>
  <w:num w:numId="40">
    <w:abstractNumId w:val="4842843"/>
  </w:num>
  <w:num w:numId="41">
    <w:abstractNumId w:val="4842844"/>
  </w:num>
  <w:num w:numId="42">
    <w:abstractNumId w:val="4842845"/>
  </w:num>
  <w:num w:numId="43">
    <w:abstractNumId w:val="4842846"/>
  </w:num>
  <w:num w:numId="44">
    <w:abstractNumId w:val="4842847"/>
  </w:num>
  <w:num w:numId="45">
    <w:abstractNumId w:val="4842848"/>
  </w:num>
  <w:num w:numId="46">
    <w:abstractNumId w:val="4842849"/>
  </w:num>
  <w:num w:numId="47">
    <w:abstractNumId w:val="4842850"/>
  </w:num>
  <w:num w:numId="48">
    <w:abstractNumId w:val="4842851"/>
  </w:num>
  <w:num w:numId="49">
    <w:abstractNumId w:val="4842852"/>
  </w:num>
  <w:num w:numId="50">
    <w:abstractNumId w:val="4842853"/>
  </w:num>
  <w:num w:numId="51">
    <w:abstractNumId w:val="4842854"/>
  </w:num>
  <w:num w:numId="52">
    <w:abstractNumId w:val="4842855"/>
  </w:num>
  <w:num w:numId="53">
    <w:abstractNumId w:val="4842856"/>
  </w:num>
  <w:num w:numId="54">
    <w:abstractNumId w:val="4842857"/>
  </w:num>
  <w:num w:numId="55">
    <w:abstractNumId w:val="48428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2026-05-16T14:47:38Z</dcterms:created>
  <dc:creator>Apache POI</dc:creator>
</cp:coreProperties>
</file>