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从零开始的Claude Skill实操指南：懒人版Skill创建，一个Prompt搞定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一步一步教你用历史对话，让Claude自己写好用的Skill！（附上喵自用的完整Prompt）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383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一篇我们讲了如何通过对话，让Claude从头帮你创建一个Skill。那个方法的前提是：你要能清楚地描述你想要什么。但问题来了——很多时候，我们自己都说不清楚"我想要什么"，只有在做完之后才知道"这就是我想要的"。💡所以这一篇，喵要分享一个更偷懒的方法：不用你描述需求，直接让Claude从你已有的满意对话里"偷师"，自动总结成Skill。我把这个方法叫"邪修用法"——因为官方文档没提过，是我自己琢磨出来的野路子。但说实话，对很多人来说，这可能是最实用的方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1950" cy="2286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</w:t>
      </w:r>
      <w:r>
        <w:rPr>
          <w:rFonts w:eastAsia="等线" w:ascii="Arial" w:cs="Arial" w:hAnsi="Arial"/>
          <w:b w:val="true"/>
          <w:sz w:val="22"/>
        </w:rPr>
        <w:t>开始前</w:t>
      </w:r>
      <w:r>
        <w:rPr>
          <w:rFonts w:eastAsia="等线" w:ascii="Arial" w:cs="Arial" w:hAnsi="Arial"/>
          <w:sz w:val="22"/>
        </w:rPr>
        <w:t>01</w:t>
        <w:br/>
      </w:r>
      <w:r>
        <w:rPr>
          <w:rFonts w:eastAsia="等线" w:ascii="Arial" w:cs="Arial" w:hAnsi="Arial"/>
          <w:sz w:val="22"/>
        </w:rPr>
        <w:t>如果你之前没有接触过Claude Skill，建议先阅读本系列前文：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文章1：</w:t>
      </w:r>
      <w:hyperlink r:id="rId7">
        <w:r>
          <w:rPr>
            <w:rFonts w:eastAsia="等线" w:ascii="Arial" w:cs="Arial" w:hAnsi="Arial"/>
            <w:color w:val="3370ff"/>
            <w:sz w:val="22"/>
          </w:rPr>
          <w:t>Claude Skills到底是什么？一张表讲清楚它和MCP、Project的区别和联系！</w:t>
        </w:r>
      </w:hyperlink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文章2：</w:t>
      </w:r>
      <w:hyperlink r:id="rId8">
        <w:r>
          <w:rPr>
            <w:rFonts w:eastAsia="等线" w:ascii="Arial" w:cs="Arial" w:hAnsi="Arial"/>
            <w:color w:val="3370ff"/>
            <w:sz w:val="22"/>
          </w:rPr>
          <w:t>从零开始的Claude Skill 实操指南：手把手教你使用Claude Skills</w:t>
        </w:r>
      </w:hyperlink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文章3：</w:t>
      </w:r>
      <w:hyperlink r:id="rId9">
        <w:r>
          <w:rPr>
            <w:rFonts w:eastAsia="等线" w:ascii="Arial" w:cs="Arial" w:hAnsi="Arial"/>
            <w:color w:val="3370ff"/>
            <w:sz w:val="22"/>
          </w:rPr>
          <w:t>从零开始的Claude Skill实操指南：对话10分钟，搞定你的第一个自定义Skill（零代码）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1950" cy="2286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</w:t>
      </w:r>
      <w:r>
        <w:rPr>
          <w:rFonts w:eastAsia="等线" w:ascii="Arial" w:cs="Arial" w:hAnsi="Arial"/>
          <w:b w:val="true"/>
          <w:sz w:val="22"/>
        </w:rPr>
        <w:t>本篇方法 vs 上一篇方法：有什么区别？</w:t>
      </w:r>
      <w:r>
        <w:rPr>
          <w:rFonts w:eastAsia="等线" w:ascii="Arial" w:cs="Arial" w:hAnsi="Arial"/>
          <w:sz w:val="22"/>
        </w:rPr>
        <w:t>02</w:t>
        <w:br/>
      </w:r>
      <w:r>
        <w:rPr>
          <w:rFonts w:eastAsia="等线" w:ascii="Arial" w:cs="Arial" w:hAnsi="Arial"/>
          <w:sz w:val="22"/>
        </w:rPr>
        <w:t>先说清楚这两种方法的核心差异：</w:t>
      </w:r>
      <w:r>
        <w:rPr>
          <w:rFonts w:eastAsia="等线" w:ascii="Arial" w:cs="Arial" w:hAnsi="Arial"/>
          <w:b w:val="true"/>
          <w:sz w:val="22"/>
        </w:rPr>
        <w:t>上一篇（文章3）的方法：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你心里有个想法："我想要一个做XX的Skill"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你告诉Claude需求，Claude问你问题，你回答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Claude根据你的描述从零构建Skill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本篇的方法（更省时省力）：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你已经和Claude合作完成过某个任务，效果很满意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你让Claude回顾这次对话，自己总结出Skill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你只需要确认和微调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简单说：上一篇是"你教Claude"，本篇是"让Claude自学"。</w:t>
        <w:br/>
      </w:r>
      <w:r>
        <w:rPr>
          <w:rFonts w:eastAsia="等线" w:ascii="Arial" w:cs="Arial" w:hAnsi="Arial"/>
          <w:b w:val="true"/>
          <w:sz w:val="22"/>
        </w:rPr>
        <w:t>什么时候用本篇的方法更好？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你说不清具体步骤，但做过一次就知道"对，就是这样"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你的工作流程有很多隐性知识，写出来很费劲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你懒得回答Claude的一堆问题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你已经有了效果很好的对话记录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1950" cy="2286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</w:t>
      </w:r>
      <w:r>
        <w:rPr>
          <w:rFonts w:eastAsia="等线" w:ascii="Arial" w:cs="Arial" w:hAnsi="Arial"/>
          <w:b w:val="true"/>
          <w:sz w:val="22"/>
        </w:rPr>
        <w:t>Step1:素材准备</w:t>
      </w:r>
      <w:r>
        <w:rPr>
          <w:rFonts w:eastAsia="等线" w:ascii="Arial" w:cs="Arial" w:hAnsi="Arial"/>
          <w:sz w:val="22"/>
        </w:rPr>
        <w:t>03</w:t>
        <w:br/>
      </w:r>
      <w:r>
        <w:rPr>
          <w:rFonts w:eastAsia="等线" w:ascii="Arial" w:cs="Arial" w:hAnsi="Arial"/>
          <w:sz w:val="22"/>
        </w:rPr>
        <w:t>首先，确定你要把什么重复性任务做成Skill。然后准备素材——这是本方法的关键：</w:t>
      </w:r>
      <w:r>
        <w:rPr>
          <w:rFonts w:eastAsia="等线" w:ascii="Arial" w:cs="Arial" w:hAnsi="Arial"/>
          <w:b w:val="true"/>
          <w:sz w:val="22"/>
        </w:rPr>
        <w:t>你需要一个或多个"满意的对话"</w:t>
      </w:r>
      <w:r>
        <w:rPr>
          <w:rFonts w:eastAsia="等线" w:ascii="Arial" w:cs="Arial" w:hAnsi="Arial"/>
          <w:sz w:val="22"/>
        </w:rPr>
        <w:t>什么叫"满意的对话"？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包含完整的任务流程（从你提需求，到Claude交付成果）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你对最终结果比较满意（至少80分以上）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如果有你的反馈和Claude的调整，效果更好（这样Skill能学到你的偏好）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举个例子：</w:t>
      </w:r>
      <w:r>
        <w:rPr>
          <w:rFonts w:eastAsia="等线" w:ascii="Arial" w:cs="Arial" w:hAnsi="Arial"/>
          <w:sz w:val="22"/>
        </w:rPr>
        <w:t>假设你想做一个"医学科普文章审稿"的Skill，那你需要准备一次完整的审稿对话：你上传了一篇文章 → Claude分析了哪些问题 → 给出了修改建议 → 你觉得这个分析很到位。</w:t>
      </w:r>
      <w:r>
        <w:rPr>
          <w:rFonts w:eastAsia="等线" w:ascii="Arial" w:cs="Arial" w:hAnsi="Arial"/>
          <w:b w:val="true"/>
          <w:sz w:val="22"/>
        </w:rPr>
        <w:t>素材形式：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最简单：直接在那个满意的对话里继续操作（不用导出）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多个案例：把对话导出为PDF/Markdown/TXT，上传到一个新对话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小技巧：</w:t>
      </w:r>
      <w:r>
        <w:rPr>
          <w:rFonts w:eastAsia="等线" w:ascii="Arial" w:cs="Arial" w:hAnsi="Arial"/>
          <w:sz w:val="22"/>
        </w:rPr>
        <w:t xml:space="preserve"> 如果你有2-3个同类型的满意对话，效果会更好。Claude能从多个案例中找到共性，生成的Skill更具通用性，不会过度拟合到某个特定情况。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1950" cy="2286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</w:t>
      </w:r>
      <w:r>
        <w:rPr>
          <w:rFonts w:eastAsia="等线" w:ascii="Arial" w:cs="Arial" w:hAnsi="Arial"/>
          <w:b w:val="true"/>
          <w:sz w:val="22"/>
        </w:rPr>
        <w:t>Step2:使用这个Prompt</w:t>
      </w:r>
      <w:r>
        <w:rPr>
          <w:rFonts w:eastAsia="等线" w:ascii="Arial" w:cs="Arial" w:hAnsi="Arial"/>
          <w:sz w:val="22"/>
        </w:rPr>
        <w:t>04</w:t>
        <w:br/>
      </w:r>
      <w:r>
        <w:rPr>
          <w:rFonts w:eastAsia="等线" w:ascii="Arial" w:cs="Arial" w:hAnsi="Arial"/>
          <w:sz w:val="22"/>
        </w:rPr>
        <w:t>在你满意的对话里（或者上传了历史对话文件的新对话里），发送以下内容：</w:t>
      </w:r>
    </w:p>
    <w:p>
      <w:pPr>
        <w:numPr>
          <w:numId w:val="19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# 任务：将本次对话总结为可复用的 Claude Skill在生成 Skill 之前，先简要回答以下问题供我确认：1. 这个 Skill 的核心功能是什么？2. 触发场景有哪些？3. 主要步骤/流程是什么？确认后再生成完整 Skill。## 输出要求### 1. 标准格式- SKILL.md（必须包含 YAML frontmatter：name 和 description）- 如有需要：scripts/、references/、assets/ 目录### 2. Description 字段（关键）必须包含：- 这个 Skill 做什么-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**具体的触发场景**</w:t>
            </w:r>
            <w:r>
              <w:rPr>
                <w:rFonts w:eastAsia="Consolas" w:ascii="Consolas" w:cs="Consolas" w:hAnsi="Consolas"/>
                <w:sz w:val="22"/>
              </w:rPr>
              <w:t>### 3. 可复用性设计- 识别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**可变参数**</w:t>
            </w:r>
            <w:r>
              <w:rPr>
                <w:rFonts w:eastAsia="Consolas" w:ascii="Consolas" w:cs="Consolas" w:hAnsi="Consolas"/>
                <w:sz w:val="22"/>
              </w:rPr>
              <w:t xml:space="preserve"> vs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**固定流程**</w:t>
            </w:r>
            <w:r>
              <w:rPr>
                <w:rFonts w:eastAsia="Consolas" w:ascii="Consolas" w:cs="Consolas" w:hAnsi="Consolas"/>
                <w:sz w:val="22"/>
              </w:rPr>
              <w:t>- 固定流程写成通用步骤，可变部分用占位符- 考虑边缘情况和错误处理### 4. 输出稳定性- 固定输出格式 → 提供模板- 需要判断 → 提供决策树- 用 input → output 示例说明### 5. 精简原则- 只写 Claude 不知道的信息- 优先用示例代替长篇说明- SKILL.md ≤ 500 行### 6. 验证（可选）生成后，用一个假设场景简要说明 Skill 如何工作。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为什么这个Prompt有效？几个关键设计：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"先回答问题供我确认"</w:t>
      </w:r>
      <w:r>
        <w:rPr>
          <w:rFonts w:eastAsia="等线" w:ascii="Arial" w:cs="Arial" w:hAnsi="Arial"/>
          <w:sz w:val="22"/>
        </w:rPr>
        <w:t>——给你一个修正方向的机会，避免Claude理解偏差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"触发场景"</w:t>
      </w:r>
      <w:r>
        <w:rPr>
          <w:rFonts w:eastAsia="等线" w:ascii="Arial" w:cs="Arial" w:hAnsi="Arial"/>
          <w:sz w:val="22"/>
        </w:rPr>
        <w:t>——这是很多Skill容易忽略的，没有明确触发条件，Skill就不知道什么时候该被激活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"可变参数 vs 固定流程"</w:t>
      </w:r>
      <w:r>
        <w:rPr>
          <w:rFonts w:eastAsia="等线" w:ascii="Arial" w:cs="Arial" w:hAnsi="Arial"/>
          <w:sz w:val="22"/>
        </w:rPr>
        <w:t>——这是Skill复用性的核心，只有把可变的部分参数化，Skill才能适应不同情况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"≤500行"</w:t>
      </w:r>
      <w:r>
        <w:rPr>
          <w:rFonts w:eastAsia="等线" w:ascii="Arial" w:cs="Arial" w:hAnsi="Arial"/>
          <w:sz w:val="22"/>
        </w:rPr>
        <w:t>——防止Claude写出又臭又长的Skill，太长的Skill执行效果反而会下降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1950" cy="2286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Step3:确认并调整</w:t>
      </w:r>
      <w:r>
        <w:rPr>
          <w:rFonts w:eastAsia="等线" w:ascii="Arial" w:cs="Arial" w:hAnsi="Arial"/>
          <w:sz w:val="22"/>
        </w:rPr>
        <w:t>05Claude会先回答三个问题。这一步很重要，别急着说"对对对继续"（当然，其实先试用再改也可以）。</w:t>
      </w:r>
      <w:r>
        <w:rPr>
          <w:rFonts w:eastAsia="等线" w:ascii="Arial" w:cs="Arial" w:hAnsi="Arial"/>
          <w:b w:val="true"/>
          <w:sz w:val="22"/>
        </w:rPr>
        <w:t>认真看Claude的理解是否准确：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核心功能概括对不对？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触发场景全不全？有没有漏掉你想要的使用情况？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流程步骤符不符合你在原对话中的习惯？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常见需要调整的情况：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Claude把流程概括得太笼统 → 让它补充具体步骤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触发场景太窄 → 让它扩展适用范围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包含了你不想要的功能 → 让它删掉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漏掉了某个重要判断 → 让它补上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确认没问题后，回复"确认，继续生成Skill"。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1950" cy="2286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Step4:验证并下载</w:t>
      </w:r>
      <w:r>
        <w:rPr>
          <w:rFonts w:eastAsia="等线" w:ascii="Arial" w:cs="Arial" w:hAnsi="Arial"/>
          <w:sz w:val="22"/>
        </w:rPr>
        <w:t>06Claude会生成完整的Skill文件，通常是一个.skill文件或是一个.zip压缩包，并给出一个验证示例。</w:t>
      </w:r>
      <w:r>
        <w:rPr>
          <w:rFonts w:eastAsia="等线" w:ascii="Arial" w:cs="Arial" w:hAnsi="Arial"/>
          <w:b w:val="true"/>
          <w:sz w:val="22"/>
        </w:rPr>
        <w:t>看验证示例时注意：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假设场景是否符合你的真实使用情况？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输出格式是否是你想要的？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有没有遗漏重要的判断逻辑？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如果不满意，常用的修改指令：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"输出格式改成表格"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"增加对XX情况的处理"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"把步骤3和步骤4合并"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"触发条件再宽松一点"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满意后，下载Skill文件保存到本地。关于如何在桌面端Claude上传并使用Skill文件，这里不赘述了，大家可以回看喵上一篇文章的第五步（</w:t>
      </w:r>
      <w:hyperlink r:id="rId10">
        <w:r>
          <w:rPr>
            <w:rFonts w:eastAsia="等线" w:ascii="Arial" w:cs="Arial" w:hAnsi="Arial"/>
            <w:color w:val="3370ff"/>
            <w:sz w:val="22"/>
          </w:rPr>
          <w:t>从零开始的Claude Skill实操指南：对话10分钟，搞定你的第一个自定义Skill（零代码）</w:t>
        </w:r>
      </w:hyperlink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1950" cy="2286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新手常见问题 Q&amp;A</w:t>
      </w:r>
      <w:r>
        <w:rPr>
          <w:rFonts w:eastAsia="等线" w:ascii="Arial" w:cs="Arial" w:hAnsi="Arial"/>
          <w:sz w:val="22"/>
        </w:rPr>
        <w:t>07（我踩过的坑）</w:t>
      </w:r>
      <w:r>
        <w:rPr>
          <w:rFonts w:eastAsia="等线" w:ascii="Arial" w:cs="Arial" w:hAnsi="Arial"/>
          <w:b w:val="true"/>
          <w:sz w:val="22"/>
        </w:rPr>
        <w:t>坑1：原对话质量不够</w:t>
      </w:r>
      <w:r>
        <w:rPr>
          <w:rFonts w:eastAsia="等线" w:ascii="Arial" w:cs="Arial" w:hAnsi="Arial"/>
          <w:sz w:val="22"/>
        </w:rPr>
        <w:t>如果你用来提炼的对话本身就磕磕绊绊、来回修改了好多次，生成的Skill也会把那些"弯路"写进去。所以一定要用你满意的对话，而不是随便一个"反正完成了任务"的对话。</w:t>
      </w:r>
      <w:r>
        <w:rPr>
          <w:rFonts w:eastAsia="等线" w:ascii="Arial" w:cs="Arial" w:hAnsi="Arial"/>
          <w:b w:val="true"/>
          <w:sz w:val="22"/>
        </w:rPr>
        <w:t>坑2：只用一个案例</w:t>
      </w:r>
      <w:r>
        <w:rPr>
          <w:rFonts w:eastAsia="等线" w:ascii="Arial" w:cs="Arial" w:hAnsi="Arial"/>
          <w:sz w:val="22"/>
        </w:rPr>
        <w:t>一个案例容易让Skill过度拟合到那个特定情境。比如你用一篇糖尿病科普文章的审稿对话生成Skill，它可能会把"糖尿病"相关的检查点写死。多给几个案例，Skill才能学会抽象和泛化。</w:t>
      </w:r>
      <w:r>
        <w:rPr>
          <w:rFonts w:eastAsia="等线" w:ascii="Arial" w:cs="Arial" w:hAnsi="Arial"/>
          <w:b w:val="true"/>
          <w:sz w:val="22"/>
        </w:rPr>
        <w:t>坑3：跳过确认步骤</w:t>
      </w:r>
      <w:r>
        <w:rPr>
          <w:rFonts w:eastAsia="等线" w:ascii="Arial" w:cs="Arial" w:hAnsi="Arial"/>
          <w:sz w:val="22"/>
        </w:rPr>
        <w:t>Claude从多任务的长对话中理解的"核心功能"和你想的可能不一样。比如你可能想做"文章润色Skill"（小幅度润色），Claude理解成了"文章重写Skill"（大幅度改变原文），如果直接生成就全废了。一定要看清楚再说确认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1950" cy="2286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这个方法的优势和局限</w:t>
      </w:r>
      <w:r>
        <w:rPr>
          <w:rFonts w:eastAsia="等线" w:ascii="Arial" w:cs="Arial" w:hAnsi="Arial"/>
          <w:sz w:val="22"/>
        </w:rPr>
        <w:t>08</w:t>
      </w:r>
      <w:r>
        <w:rPr>
          <w:rFonts w:eastAsia="等线" w:ascii="Arial" w:cs="Arial" w:hAnsi="Arial"/>
          <w:b w:val="true"/>
          <w:sz w:val="22"/>
        </w:rPr>
        <w:t>优势：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最省事——你不需要描述需求，Claude自己去"学"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更贴合你的真实习惯——从实际对话提炼，比凭空描述更准确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能捕捉隐性知识——你做的时候可能没意识到的偏好，Claude能学到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局限：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需要你先有"满意的对话"——新任务、没做过的任务用不了这个方法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复杂任务可能需要手动调整——Claude提炼的不一定完美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如果你的习惯本身有问题，Skill会把问题固化下来</w:t>
      </w:r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https://mmecoa.qpic.cn/mmecoa_png/p7HuDKJB4T17hmgN4ia9GQKG4cKp1tBh6oJW3VxeuBxnh3lPjT9ibFFJCOouHNxa9C3plmiceqkqYta4Ap41IEfLw/640?wx_fmt=png&amp;from=appmsg&amp;tp=webp&amp;wxfrom=5&amp;wx_lazy=1#imgIndex=13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真正的大神，是学会合理偷懒的人！</w:t>
      </w:r>
      <w:r>
        <w:rPr>
          <w:rFonts w:eastAsia="等线" w:ascii="Arial" w:cs="Arial" w:hAnsi="Arial"/>
          <w:sz w:val="22"/>
        </w:rPr>
        <w:t>09🎉 恭喜！通过本系列，四篇文章你现在已经学会：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什么是Claude Skills，该什么时候用？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如何使用Skills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如何制作自定义Skills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如何偷懒制作自定义Skills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1950" cy="2286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🔮 下期预告</w:t>
      </w:r>
      <w:r>
        <w:rPr>
          <w:rFonts w:eastAsia="等线" w:ascii="Arial" w:cs="Arial" w:hAnsi="Arial"/>
          <w:sz w:val="22"/>
        </w:rPr>
        <w:t>10比起Claude，我最近更多的会使用Gemini。不能因为Claude Skills将我们只能绑在Claude这一个LLMs平台上。所以下一期喵想聊的是：如何把你的Claude Skill（也就是你已经总结好的AI工作流程）迁移到Gemini或其他大模型上使用。（希望喵不要坑！）如果大家想看的话，欢迎点赞收藏转发支持喵，数据好的话我一定会更新本系列下一期的哈哈哈～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4291">
    <w:lvl>
      <w:numFmt w:val="bullet"/>
      <w:suff w:val="tab"/>
      <w:lvlText w:val="•"/>
      <w:rPr>
        <w:color w:val="3370ff"/>
      </w:rPr>
    </w:lvl>
  </w:abstractNum>
  <w:abstractNum w:abstractNumId="144292">
    <w:lvl>
      <w:numFmt w:val="bullet"/>
      <w:suff w:val="tab"/>
      <w:lvlText w:val="•"/>
      <w:rPr>
        <w:color w:val="3370ff"/>
      </w:rPr>
    </w:lvl>
  </w:abstractNum>
  <w:abstractNum w:abstractNumId="144293">
    <w:lvl>
      <w:numFmt w:val="bullet"/>
      <w:suff w:val="tab"/>
      <w:lvlText w:val="•"/>
      <w:rPr>
        <w:color w:val="3370ff"/>
      </w:rPr>
    </w:lvl>
  </w:abstractNum>
  <w:abstractNum w:abstractNumId="144294">
    <w:lvl>
      <w:numFmt w:val="bullet"/>
      <w:suff w:val="tab"/>
      <w:lvlText w:val="•"/>
      <w:rPr>
        <w:color w:val="3370ff"/>
      </w:rPr>
    </w:lvl>
  </w:abstractNum>
  <w:abstractNum w:abstractNumId="144295">
    <w:lvl>
      <w:numFmt w:val="bullet"/>
      <w:suff w:val="tab"/>
      <w:lvlText w:val="•"/>
      <w:rPr>
        <w:color w:val="3370ff"/>
      </w:rPr>
    </w:lvl>
  </w:abstractNum>
  <w:abstractNum w:abstractNumId="144296">
    <w:lvl>
      <w:numFmt w:val="bullet"/>
      <w:suff w:val="tab"/>
      <w:lvlText w:val="•"/>
      <w:rPr>
        <w:color w:val="3370ff"/>
      </w:rPr>
    </w:lvl>
  </w:abstractNum>
  <w:abstractNum w:abstractNumId="144297">
    <w:lvl>
      <w:numFmt w:val="bullet"/>
      <w:suff w:val="tab"/>
      <w:lvlText w:val="•"/>
      <w:rPr>
        <w:color w:val="3370ff"/>
      </w:rPr>
    </w:lvl>
  </w:abstractNum>
  <w:abstractNum w:abstractNumId="144298">
    <w:lvl>
      <w:numFmt w:val="bullet"/>
      <w:suff w:val="tab"/>
      <w:lvlText w:val="•"/>
      <w:rPr>
        <w:color w:val="3370ff"/>
      </w:rPr>
    </w:lvl>
  </w:abstractNum>
  <w:abstractNum w:abstractNumId="144299">
    <w:lvl>
      <w:numFmt w:val="bullet"/>
      <w:suff w:val="tab"/>
      <w:lvlText w:val="•"/>
      <w:rPr>
        <w:color w:val="3370ff"/>
      </w:rPr>
    </w:lvl>
  </w:abstractNum>
  <w:abstractNum w:abstractNumId="144300">
    <w:lvl>
      <w:numFmt w:val="bullet"/>
      <w:suff w:val="tab"/>
      <w:lvlText w:val="•"/>
      <w:rPr>
        <w:color w:val="3370ff"/>
      </w:rPr>
    </w:lvl>
  </w:abstractNum>
  <w:abstractNum w:abstractNumId="144301">
    <w:lvl>
      <w:numFmt w:val="bullet"/>
      <w:suff w:val="tab"/>
      <w:lvlText w:val="•"/>
      <w:rPr>
        <w:color w:val="3370ff"/>
      </w:rPr>
    </w:lvl>
  </w:abstractNum>
  <w:abstractNum w:abstractNumId="144302">
    <w:lvl>
      <w:numFmt w:val="bullet"/>
      <w:suff w:val="tab"/>
      <w:lvlText w:val="•"/>
      <w:rPr>
        <w:color w:val="3370ff"/>
      </w:rPr>
    </w:lvl>
  </w:abstractNum>
  <w:abstractNum w:abstractNumId="144303">
    <w:lvl>
      <w:numFmt w:val="bullet"/>
      <w:suff w:val="tab"/>
      <w:lvlText w:val="•"/>
      <w:rPr>
        <w:color w:val="3370ff"/>
      </w:rPr>
    </w:lvl>
  </w:abstractNum>
  <w:abstractNum w:abstractNumId="144304">
    <w:lvl>
      <w:numFmt w:val="bullet"/>
      <w:suff w:val="tab"/>
      <w:lvlText w:val="•"/>
      <w:rPr>
        <w:color w:val="3370ff"/>
      </w:rPr>
    </w:lvl>
  </w:abstractNum>
  <w:abstractNum w:abstractNumId="144305">
    <w:lvl>
      <w:numFmt w:val="bullet"/>
      <w:suff w:val="tab"/>
      <w:lvlText w:val="•"/>
      <w:rPr>
        <w:color w:val="3370ff"/>
      </w:rPr>
    </w:lvl>
  </w:abstractNum>
  <w:abstractNum w:abstractNumId="144306">
    <w:lvl>
      <w:numFmt w:val="bullet"/>
      <w:suff w:val="tab"/>
      <w:lvlText w:val="•"/>
      <w:rPr>
        <w:color w:val="3370ff"/>
      </w:rPr>
    </w:lvl>
  </w:abstractNum>
  <w:abstractNum w:abstractNumId="144307">
    <w:lvl>
      <w:numFmt w:val="bullet"/>
      <w:suff w:val="tab"/>
      <w:lvlText w:val="•"/>
      <w:rPr>
        <w:color w:val="3370ff"/>
      </w:rPr>
    </w:lvl>
  </w:abstractNum>
  <w:abstractNum w:abstractNumId="144308">
    <w:lvl>
      <w:numFmt w:val="bullet"/>
      <w:suff w:val="tab"/>
      <w:lvlText w:val="•"/>
      <w:rPr>
        <w:color w:val="3370ff"/>
      </w:rPr>
    </w:lvl>
  </w:abstractNum>
  <w:abstractNum w:abstractNumId="144309">
    <w:lvl>
      <w:numFmt w:val="bullet"/>
      <w:suff w:val="tab"/>
      <w:lvlText w:val="•"/>
      <w:rPr>
        <w:color w:val="3370ff"/>
      </w:rPr>
    </w:lvl>
  </w:abstractNum>
  <w:abstractNum w:abstractNumId="144310">
    <w:lvl>
      <w:numFmt w:val="bullet"/>
      <w:suff w:val="tab"/>
      <w:lvlText w:val="•"/>
      <w:rPr>
        <w:color w:val="3370ff"/>
      </w:rPr>
    </w:lvl>
  </w:abstractNum>
  <w:abstractNum w:abstractNumId="144311">
    <w:lvl>
      <w:numFmt w:val="bullet"/>
      <w:suff w:val="tab"/>
      <w:lvlText w:val="•"/>
      <w:rPr>
        <w:color w:val="3370ff"/>
      </w:rPr>
    </w:lvl>
  </w:abstractNum>
  <w:abstractNum w:abstractNumId="144312">
    <w:lvl>
      <w:numFmt w:val="bullet"/>
      <w:suff w:val="tab"/>
      <w:lvlText w:val="•"/>
      <w:rPr>
        <w:color w:val="3370ff"/>
      </w:rPr>
    </w:lvl>
  </w:abstractNum>
  <w:abstractNum w:abstractNumId="144313">
    <w:lvl>
      <w:numFmt w:val="bullet"/>
      <w:suff w:val="tab"/>
      <w:lvlText w:val="•"/>
      <w:rPr>
        <w:color w:val="3370ff"/>
      </w:rPr>
    </w:lvl>
  </w:abstractNum>
  <w:abstractNum w:abstractNumId="144314">
    <w:lvl>
      <w:numFmt w:val="bullet"/>
      <w:suff w:val="tab"/>
      <w:lvlText w:val="•"/>
      <w:rPr>
        <w:color w:val="3370ff"/>
      </w:rPr>
    </w:lvl>
  </w:abstractNum>
  <w:abstractNum w:abstractNumId="144315">
    <w:lvl>
      <w:numFmt w:val="bullet"/>
      <w:suff w:val="tab"/>
      <w:lvlText w:val="•"/>
      <w:rPr>
        <w:color w:val="3370ff"/>
      </w:rPr>
    </w:lvl>
  </w:abstractNum>
  <w:abstractNum w:abstractNumId="144316">
    <w:lvl>
      <w:numFmt w:val="bullet"/>
      <w:suff w:val="tab"/>
      <w:lvlText w:val="•"/>
      <w:rPr>
        <w:color w:val="3370ff"/>
      </w:rPr>
    </w:lvl>
  </w:abstractNum>
  <w:abstractNum w:abstractNumId="144317">
    <w:lvl>
      <w:numFmt w:val="bullet"/>
      <w:suff w:val="tab"/>
      <w:lvlText w:val="•"/>
      <w:rPr>
        <w:color w:val="3370ff"/>
      </w:rPr>
    </w:lvl>
  </w:abstractNum>
  <w:abstractNum w:abstractNumId="144318">
    <w:lvl>
      <w:numFmt w:val="bullet"/>
      <w:suff w:val="tab"/>
      <w:lvlText w:val="•"/>
      <w:rPr>
        <w:color w:val="3370ff"/>
      </w:rPr>
    </w:lvl>
  </w:abstractNum>
  <w:abstractNum w:abstractNumId="144319">
    <w:lvl>
      <w:numFmt w:val="bullet"/>
      <w:suff w:val="tab"/>
      <w:lvlText w:val="•"/>
      <w:rPr>
        <w:color w:val="3370ff"/>
      </w:rPr>
    </w:lvl>
  </w:abstractNum>
  <w:abstractNum w:abstractNumId="144320">
    <w:lvl>
      <w:numFmt w:val="bullet"/>
      <w:suff w:val="tab"/>
      <w:lvlText w:val="•"/>
      <w:rPr>
        <w:color w:val="3370ff"/>
      </w:rPr>
    </w:lvl>
  </w:abstractNum>
  <w:abstractNum w:abstractNumId="144321">
    <w:lvl>
      <w:numFmt w:val="bullet"/>
      <w:suff w:val="tab"/>
      <w:lvlText w:val="•"/>
      <w:rPr>
        <w:color w:val="3370ff"/>
      </w:rPr>
    </w:lvl>
  </w:abstractNum>
  <w:abstractNum w:abstractNumId="144322">
    <w:lvl>
      <w:numFmt w:val="bullet"/>
      <w:suff w:val="tab"/>
      <w:lvlText w:val="•"/>
      <w:rPr>
        <w:color w:val="3370ff"/>
      </w:rPr>
    </w:lvl>
  </w:abstractNum>
  <w:abstractNum w:abstractNumId="144323">
    <w:lvl>
      <w:numFmt w:val="bullet"/>
      <w:suff w:val="tab"/>
      <w:lvlText w:val="•"/>
      <w:rPr>
        <w:color w:val="3370ff"/>
      </w:rPr>
    </w:lvl>
  </w:abstractNum>
  <w:abstractNum w:abstractNumId="144324">
    <w:lvl>
      <w:numFmt w:val="bullet"/>
      <w:suff w:val="tab"/>
      <w:lvlText w:val="•"/>
      <w:rPr>
        <w:color w:val="3370ff"/>
      </w:rPr>
    </w:lvl>
  </w:abstractNum>
  <w:abstractNum w:abstractNumId="144325">
    <w:lvl>
      <w:numFmt w:val="bullet"/>
      <w:suff w:val="tab"/>
      <w:lvlText w:val="•"/>
      <w:rPr>
        <w:color w:val="3370ff"/>
      </w:rPr>
    </w:lvl>
  </w:abstractNum>
  <w:abstractNum w:abstractNumId="144326">
    <w:lvl>
      <w:numFmt w:val="bullet"/>
      <w:suff w:val="tab"/>
      <w:lvlText w:val="•"/>
      <w:rPr>
        <w:color w:val="3370ff"/>
      </w:rPr>
    </w:lvl>
  </w:abstractNum>
  <w:abstractNum w:abstractNumId="144327">
    <w:lvl>
      <w:numFmt w:val="bullet"/>
      <w:suff w:val="tab"/>
      <w:lvlText w:val="•"/>
      <w:rPr>
        <w:color w:val="3370ff"/>
      </w:rPr>
    </w:lvl>
  </w:abstractNum>
  <w:abstractNum w:abstractNumId="144328">
    <w:lvl>
      <w:numFmt w:val="bullet"/>
      <w:suff w:val="tab"/>
      <w:lvlText w:val="•"/>
      <w:rPr>
        <w:color w:val="3370ff"/>
      </w:rPr>
    </w:lvl>
  </w:abstractNum>
  <w:abstractNum w:abstractNumId="144329">
    <w:lvl>
      <w:numFmt w:val="bullet"/>
      <w:suff w:val="tab"/>
      <w:lvlText w:val="•"/>
      <w:rPr>
        <w:color w:val="3370ff"/>
      </w:rPr>
    </w:lvl>
  </w:abstractNum>
  <w:abstractNum w:abstractNumId="144330">
    <w:lvl>
      <w:numFmt w:val="bullet"/>
      <w:suff w:val="tab"/>
      <w:lvlText w:val="•"/>
      <w:rPr>
        <w:color w:val="3370ff"/>
      </w:rPr>
    </w:lvl>
  </w:abstractNum>
  <w:abstractNum w:abstractNumId="144331">
    <w:lvl>
      <w:numFmt w:val="bullet"/>
      <w:suff w:val="tab"/>
      <w:lvlText w:val="•"/>
      <w:rPr>
        <w:color w:val="3370ff"/>
      </w:rPr>
    </w:lvl>
  </w:abstractNum>
  <w:abstractNum w:abstractNumId="144332">
    <w:lvl>
      <w:numFmt w:val="bullet"/>
      <w:suff w:val="tab"/>
      <w:lvlText w:val="•"/>
      <w:rPr>
        <w:color w:val="3370ff"/>
      </w:rPr>
    </w:lvl>
  </w:abstractNum>
  <w:abstractNum w:abstractNumId="144333">
    <w:lvl>
      <w:numFmt w:val="bullet"/>
      <w:suff w:val="tab"/>
      <w:lvlText w:val="•"/>
      <w:rPr>
        <w:color w:val="3370ff"/>
      </w:rPr>
    </w:lvl>
  </w:abstractNum>
  <w:abstractNum w:abstractNumId="144334">
    <w:lvl>
      <w:numFmt w:val="bullet"/>
      <w:suff w:val="tab"/>
      <w:lvlText w:val="•"/>
      <w:rPr>
        <w:color w:val="3370ff"/>
      </w:rPr>
    </w:lvl>
  </w:abstractNum>
  <w:abstractNum w:abstractNumId="144335">
    <w:lvl>
      <w:numFmt w:val="bullet"/>
      <w:suff w:val="tab"/>
      <w:lvlText w:val="•"/>
      <w:rPr>
        <w:color w:val="3370ff"/>
      </w:rPr>
    </w:lvl>
  </w:abstractNum>
  <w:abstractNum w:abstractNumId="144336">
    <w:lvl>
      <w:numFmt w:val="bullet"/>
      <w:suff w:val="tab"/>
      <w:lvlText w:val="•"/>
      <w:rPr>
        <w:color w:val="3370ff"/>
      </w:rPr>
    </w:lvl>
  </w:abstractNum>
  <w:abstractNum w:abstractNumId="144337">
    <w:lvl>
      <w:numFmt w:val="bullet"/>
      <w:suff w:val="tab"/>
      <w:lvlText w:val="•"/>
      <w:rPr>
        <w:color w:val="3370ff"/>
      </w:rPr>
    </w:lvl>
  </w:abstractNum>
  <w:num w:numId="1">
    <w:abstractNumId w:val="144291"/>
  </w:num>
  <w:num w:numId="2">
    <w:abstractNumId w:val="144292"/>
  </w:num>
  <w:num w:numId="3">
    <w:abstractNumId w:val="144293"/>
  </w:num>
  <w:num w:numId="4">
    <w:abstractNumId w:val="144294"/>
  </w:num>
  <w:num w:numId="5">
    <w:abstractNumId w:val="144295"/>
  </w:num>
  <w:num w:numId="6">
    <w:abstractNumId w:val="144296"/>
  </w:num>
  <w:num w:numId="7">
    <w:abstractNumId w:val="144297"/>
  </w:num>
  <w:num w:numId="8">
    <w:abstractNumId w:val="144298"/>
  </w:num>
  <w:num w:numId="9">
    <w:abstractNumId w:val="144299"/>
  </w:num>
  <w:num w:numId="10">
    <w:abstractNumId w:val="144300"/>
  </w:num>
  <w:num w:numId="11">
    <w:abstractNumId w:val="144301"/>
  </w:num>
  <w:num w:numId="12">
    <w:abstractNumId w:val="144302"/>
  </w:num>
  <w:num w:numId="13">
    <w:abstractNumId w:val="144303"/>
  </w:num>
  <w:num w:numId="14">
    <w:abstractNumId w:val="144304"/>
  </w:num>
  <w:num w:numId="15">
    <w:abstractNumId w:val="144305"/>
  </w:num>
  <w:num w:numId="16">
    <w:abstractNumId w:val="144306"/>
  </w:num>
  <w:num w:numId="17">
    <w:abstractNumId w:val="144307"/>
  </w:num>
  <w:num w:numId="18">
    <w:abstractNumId w:val="144308"/>
  </w:num>
  <w:num w:numId="19">
    <w:abstractNumId w:val="144309"/>
  </w:num>
  <w:num w:numId="20">
    <w:abstractNumId w:val="144310"/>
  </w:num>
  <w:num w:numId="21">
    <w:abstractNumId w:val="144311"/>
  </w:num>
  <w:num w:numId="22">
    <w:abstractNumId w:val="144312"/>
  </w:num>
  <w:num w:numId="23">
    <w:abstractNumId w:val="144313"/>
  </w:num>
  <w:num w:numId="24">
    <w:abstractNumId w:val="144314"/>
  </w:num>
  <w:num w:numId="25">
    <w:abstractNumId w:val="144315"/>
  </w:num>
  <w:num w:numId="26">
    <w:abstractNumId w:val="144316"/>
  </w:num>
  <w:num w:numId="27">
    <w:abstractNumId w:val="144317"/>
  </w:num>
  <w:num w:numId="28">
    <w:abstractNumId w:val="144318"/>
  </w:num>
  <w:num w:numId="29">
    <w:abstractNumId w:val="144319"/>
  </w:num>
  <w:num w:numId="30">
    <w:abstractNumId w:val="144320"/>
  </w:num>
  <w:num w:numId="31">
    <w:abstractNumId w:val="144321"/>
  </w:num>
  <w:num w:numId="32">
    <w:abstractNumId w:val="144322"/>
  </w:num>
  <w:num w:numId="33">
    <w:abstractNumId w:val="144323"/>
  </w:num>
  <w:num w:numId="34">
    <w:abstractNumId w:val="144324"/>
  </w:num>
  <w:num w:numId="35">
    <w:abstractNumId w:val="144325"/>
  </w:num>
  <w:num w:numId="36">
    <w:abstractNumId w:val="144326"/>
  </w:num>
  <w:num w:numId="37">
    <w:abstractNumId w:val="144327"/>
  </w:num>
  <w:num w:numId="38">
    <w:abstractNumId w:val="144328"/>
  </w:num>
  <w:num w:numId="39">
    <w:abstractNumId w:val="144329"/>
  </w:num>
  <w:num w:numId="40">
    <w:abstractNumId w:val="144330"/>
  </w:num>
  <w:num w:numId="41">
    <w:abstractNumId w:val="144331"/>
  </w:num>
  <w:num w:numId="42">
    <w:abstractNumId w:val="144332"/>
  </w:num>
  <w:num w:numId="43">
    <w:abstractNumId w:val="144333"/>
  </w:num>
  <w:num w:numId="44">
    <w:abstractNumId w:val="144334"/>
  </w:num>
  <w:num w:numId="45">
    <w:abstractNumId w:val="144335"/>
  </w:num>
  <w:num w:numId="46">
    <w:abstractNumId w:val="144336"/>
  </w:num>
  <w:num w:numId="47">
    <w:abstractNumId w:val="1443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mp.weixin.qq.com/s?__biz=MzI4NTA0ODI1Mg==&amp;mid=2650244300&amp;idx=1&amp;sn=affe6e856b432bf170ba9c109baa365c&amp;scene=21#wechat_redirect" TargetMode="External" Type="http://schemas.openxmlformats.org/officeDocument/2006/relationships/hyperlink"/><Relationship Id="rId11" Target="https://mmecoa.qpic.cn/mmecoa_png/p7HuDKJB4T17hmgN4ia9GQKG4cKp1tBh6oJW3VxeuBxnh3lPjT9ibFFJCOouHNxa9C3plmiceqkqYta4Ap41IEfLw/640?wx_fmt=png&amp;from=appmsg&amp;tp=webp&amp;wxfrom=5&amp;wx_lazy=1#imgIndex=13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ttps://mp.weixin.qq.com/s?__biz=MzI4NTA0ODI1Mg==&amp;mid=2650244208&amp;idx=1&amp;sn=aabab08ec4003b92b599b319661cbae4&amp;scene=21#wechat_redirect" TargetMode="External" Type="http://schemas.openxmlformats.org/officeDocument/2006/relationships/hyperlink"/><Relationship Id="rId8" Target="https://mp.weixin.qq.com/s?__biz=MzI4NTA0ODI1Mg==&amp;mid=2650244262&amp;idx=1&amp;sn=53fc0ac1c53c47a1748c28f5646d3425&amp;scene=21#wechat_redirect" TargetMode="External" Type="http://schemas.openxmlformats.org/officeDocument/2006/relationships/hyperlink"/><Relationship Id="rId9" Target="https://mp.weixin.qq.com/s?__biz=MzI4NTA0ODI1Mg==&amp;mid=2650244300&amp;idx=1&amp;sn=affe6e856b432bf170ba9c109baa365c&amp;scene=21#wechat_redirect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2026-01-16T03:26:36Z</dcterms:created>
  <dc:creator>Apache POI</dc:creator>
</cp:coreProperties>
</file>