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EA53" w14:textId="77777777" w:rsidR="007552BD" w:rsidRDefault="007552BD" w:rsidP="007552BD">
      <w:r>
        <w:rPr>
          <w:noProof/>
        </w:rPr>
        <w:drawing>
          <wp:inline distT="0" distB="0" distL="0" distR="0" wp14:anchorId="144D3963" wp14:editId="4371E15E">
            <wp:extent cx="5753100" cy="4318331"/>
            <wp:effectExtent l="0" t="0" r="0" b="6350"/>
            <wp:docPr id="841693703" name="Picture 1" descr="University College Dublin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Logo PNG vector in SVG, PDF, AI, CDR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717" cy="4333806"/>
                    </a:xfrm>
                    <a:prstGeom prst="rect">
                      <a:avLst/>
                    </a:prstGeom>
                    <a:noFill/>
                    <a:ln>
                      <a:noFill/>
                    </a:ln>
                  </pic:spPr>
                </pic:pic>
              </a:graphicData>
            </a:graphic>
          </wp:inline>
        </w:drawing>
      </w:r>
    </w:p>
    <w:p w14:paraId="4AF02DA5" w14:textId="52EC54DD" w:rsidR="007552BD" w:rsidRPr="00586D7A" w:rsidRDefault="007552BD" w:rsidP="00586D7A">
      <w:pPr>
        <w:jc w:val="center"/>
        <w:rPr>
          <w:rFonts w:asciiTheme="majorHAnsi" w:hAnsiTheme="majorHAnsi"/>
          <w:b/>
          <w:bCs/>
          <w:color w:val="156082" w:themeColor="accent1"/>
          <w:sz w:val="56"/>
          <w:szCs w:val="56"/>
          <w:lang w:eastAsia="en-IE"/>
        </w:rPr>
      </w:pPr>
      <w:r w:rsidRPr="00586D7A">
        <w:rPr>
          <w:rFonts w:asciiTheme="majorHAnsi" w:hAnsiTheme="majorHAnsi"/>
          <w:b/>
          <w:bCs/>
          <w:color w:val="156082" w:themeColor="accent1"/>
          <w:sz w:val="56"/>
          <w:szCs w:val="56"/>
          <w:lang w:eastAsia="en-IE"/>
        </w:rPr>
        <w:t>COMP</w:t>
      </w:r>
      <w:r w:rsidR="00314D65" w:rsidRPr="00586D7A">
        <w:rPr>
          <w:rFonts w:asciiTheme="majorHAnsi" w:hAnsiTheme="majorHAnsi"/>
          <w:b/>
          <w:bCs/>
          <w:color w:val="156082" w:themeColor="accent1"/>
          <w:sz w:val="56"/>
          <w:szCs w:val="56"/>
          <w:lang w:eastAsia="en-IE"/>
        </w:rPr>
        <w:t>47350 Data Ana</w:t>
      </w:r>
      <w:r w:rsidR="00FF296A" w:rsidRPr="00586D7A">
        <w:rPr>
          <w:rFonts w:asciiTheme="majorHAnsi" w:hAnsiTheme="majorHAnsi"/>
          <w:b/>
          <w:bCs/>
          <w:color w:val="156082" w:themeColor="accent1"/>
          <w:sz w:val="56"/>
          <w:szCs w:val="56"/>
          <w:lang w:eastAsia="en-IE"/>
        </w:rPr>
        <w:t>lytics</w:t>
      </w:r>
    </w:p>
    <w:p w14:paraId="7B13F552" w14:textId="77777777" w:rsidR="007552BD" w:rsidRPr="008F6075" w:rsidRDefault="007552BD" w:rsidP="007552BD">
      <w:pPr>
        <w:spacing w:after="256" w:line="240" w:lineRule="auto"/>
        <w:jc w:val="center"/>
        <w:rPr>
          <w:rFonts w:ascii="Times New Roman" w:eastAsia="Times New Roman" w:hAnsi="Times New Roman" w:cs="Times New Roman"/>
          <w:lang w:eastAsia="en-IE"/>
        </w:rPr>
      </w:pPr>
    </w:p>
    <w:p w14:paraId="47B73796" w14:textId="77777777" w:rsidR="007552BD" w:rsidRPr="008F6075" w:rsidRDefault="007552BD" w:rsidP="007552BD">
      <w:pPr>
        <w:spacing w:line="240" w:lineRule="auto"/>
        <w:ind w:right="40"/>
        <w:jc w:val="center"/>
        <w:rPr>
          <w:rFonts w:ascii="Times New Roman" w:eastAsia="Times New Roman" w:hAnsi="Times New Roman" w:cs="Times New Roman"/>
          <w:lang w:eastAsia="en-IE"/>
        </w:rPr>
      </w:pPr>
      <w:r w:rsidRPr="008F6075">
        <w:rPr>
          <w:rFonts w:ascii="Calibri" w:eastAsia="Times New Roman" w:hAnsi="Calibri" w:cs="Calibri"/>
          <w:b/>
          <w:bCs/>
          <w:color w:val="000000"/>
          <w:sz w:val="32"/>
          <w:szCs w:val="32"/>
          <w:lang w:eastAsia="en-IE"/>
        </w:rPr>
        <w:t> </w:t>
      </w:r>
    </w:p>
    <w:p w14:paraId="5ADC4570" w14:textId="77777777" w:rsidR="007552BD" w:rsidRPr="008F6075" w:rsidRDefault="007552BD" w:rsidP="007552BD">
      <w:pPr>
        <w:spacing w:line="240" w:lineRule="auto"/>
        <w:ind w:right="111"/>
        <w:jc w:val="center"/>
        <w:rPr>
          <w:rFonts w:ascii="Times New Roman" w:eastAsia="Times New Roman" w:hAnsi="Times New Roman" w:cs="Times New Roman"/>
          <w:lang w:eastAsia="en-IE"/>
        </w:rPr>
      </w:pPr>
      <w:r w:rsidRPr="008F6075">
        <w:rPr>
          <w:rFonts w:ascii="Calibri" w:eastAsia="Times New Roman" w:hAnsi="Calibri" w:cs="Calibri"/>
          <w:b/>
          <w:bCs/>
          <w:color w:val="000000"/>
          <w:sz w:val="32"/>
          <w:szCs w:val="32"/>
          <w:lang w:eastAsia="en-IE"/>
        </w:rPr>
        <w:t>Name:</w:t>
      </w:r>
      <w:r w:rsidRPr="008F6075">
        <w:rPr>
          <w:rFonts w:ascii="Calibri" w:eastAsia="Times New Roman" w:hAnsi="Calibri" w:cs="Calibri"/>
          <w:color w:val="000000"/>
          <w:sz w:val="32"/>
          <w:szCs w:val="32"/>
          <w:lang w:eastAsia="en-IE"/>
        </w:rPr>
        <w:t xml:space="preserve"> </w:t>
      </w:r>
      <w:r>
        <w:rPr>
          <w:rFonts w:ascii="Calibri" w:eastAsia="Times New Roman" w:hAnsi="Calibri" w:cs="Calibri"/>
          <w:color w:val="000000"/>
          <w:sz w:val="32"/>
          <w:szCs w:val="32"/>
          <w:lang w:eastAsia="en-IE"/>
        </w:rPr>
        <w:t>Charlie</w:t>
      </w:r>
      <w:r w:rsidRPr="008F6075">
        <w:rPr>
          <w:rFonts w:ascii="Calibri" w:eastAsia="Times New Roman" w:hAnsi="Calibri" w:cs="Calibri"/>
          <w:color w:val="000000"/>
          <w:sz w:val="32"/>
          <w:szCs w:val="32"/>
          <w:lang w:eastAsia="en-IE"/>
        </w:rPr>
        <w:t xml:space="preserve"> Drumm</w:t>
      </w:r>
    </w:p>
    <w:p w14:paraId="4F60D29F" w14:textId="77777777" w:rsidR="007552BD" w:rsidRPr="008F6075" w:rsidRDefault="007552BD" w:rsidP="007552BD">
      <w:pPr>
        <w:spacing w:after="166" w:line="240" w:lineRule="auto"/>
        <w:jc w:val="center"/>
        <w:rPr>
          <w:rFonts w:ascii="Times New Roman" w:eastAsia="Times New Roman" w:hAnsi="Times New Roman" w:cs="Times New Roman"/>
          <w:lang w:eastAsia="en-IE"/>
        </w:rPr>
      </w:pPr>
      <w:r w:rsidRPr="008F6075">
        <w:rPr>
          <w:rFonts w:ascii="Calibri" w:eastAsia="Times New Roman" w:hAnsi="Calibri" w:cs="Calibri"/>
          <w:b/>
          <w:bCs/>
          <w:color w:val="000000"/>
          <w:sz w:val="32"/>
          <w:szCs w:val="32"/>
          <w:lang w:eastAsia="en-IE"/>
        </w:rPr>
        <w:t>Student Number:</w:t>
      </w:r>
      <w:r w:rsidRPr="008F6075">
        <w:rPr>
          <w:rFonts w:ascii="Calibri" w:eastAsia="Times New Roman" w:hAnsi="Calibri" w:cs="Calibri"/>
          <w:color w:val="000000"/>
          <w:sz w:val="32"/>
          <w:szCs w:val="32"/>
          <w:lang w:eastAsia="en-IE"/>
        </w:rPr>
        <w:t xml:space="preserve"> </w:t>
      </w:r>
      <w:r>
        <w:rPr>
          <w:rFonts w:ascii="Calibri" w:eastAsia="Times New Roman" w:hAnsi="Calibri" w:cs="Calibri"/>
          <w:color w:val="000000"/>
          <w:sz w:val="32"/>
          <w:szCs w:val="32"/>
          <w:lang w:eastAsia="en-IE"/>
        </w:rPr>
        <w:t>20478622</w:t>
      </w:r>
    </w:p>
    <w:p w14:paraId="507CFE0B" w14:textId="4AACE208" w:rsidR="007552BD" w:rsidRDefault="007552BD" w:rsidP="007552BD">
      <w:pPr>
        <w:jc w:val="center"/>
        <w:rPr>
          <w:rFonts w:ascii="Calibri" w:eastAsia="Times New Roman" w:hAnsi="Calibri" w:cs="Calibri"/>
          <w:color w:val="000000"/>
          <w:sz w:val="32"/>
          <w:szCs w:val="32"/>
          <w:lang w:eastAsia="en-IE"/>
        </w:rPr>
      </w:pPr>
      <w:r w:rsidRPr="008F6075">
        <w:rPr>
          <w:rFonts w:ascii="Calibri" w:eastAsia="Times New Roman" w:hAnsi="Calibri" w:cs="Calibri"/>
          <w:b/>
          <w:bCs/>
          <w:color w:val="000000"/>
          <w:sz w:val="32"/>
          <w:szCs w:val="32"/>
          <w:lang w:eastAsia="en-IE"/>
        </w:rPr>
        <w:t xml:space="preserve">Title: </w:t>
      </w:r>
      <w:r>
        <w:rPr>
          <w:rFonts w:ascii="Calibri" w:eastAsia="Times New Roman" w:hAnsi="Calibri" w:cs="Calibri"/>
          <w:color w:val="000000"/>
          <w:sz w:val="32"/>
          <w:szCs w:val="32"/>
          <w:lang w:eastAsia="en-IE"/>
        </w:rPr>
        <w:t>Homework 1 COVID Data Analysis</w:t>
      </w:r>
    </w:p>
    <w:p w14:paraId="69E23E5A" w14:textId="77777777" w:rsidR="007552BD" w:rsidRDefault="007552BD" w:rsidP="00EF47C7">
      <w:pPr>
        <w:pStyle w:val="Heading2"/>
      </w:pPr>
    </w:p>
    <w:p w14:paraId="5DF7F96C" w14:textId="77777777" w:rsidR="007552BD" w:rsidRPr="007552BD" w:rsidRDefault="007552BD" w:rsidP="007552BD"/>
    <w:p w14:paraId="5F1EC593" w14:textId="77777777" w:rsidR="007552BD" w:rsidRDefault="007552BD" w:rsidP="007552BD"/>
    <w:p w14:paraId="114E9078" w14:textId="77777777" w:rsidR="00FF296A" w:rsidRDefault="00FF296A" w:rsidP="007552BD"/>
    <w:p w14:paraId="475D82EE" w14:textId="77777777" w:rsidR="00586D7A" w:rsidRDefault="00586D7A" w:rsidP="007552BD"/>
    <w:p w14:paraId="0A8A0F1B" w14:textId="77777777" w:rsidR="007552BD" w:rsidRPr="007552BD" w:rsidRDefault="007552BD" w:rsidP="007552BD"/>
    <w:sdt>
      <w:sdtPr>
        <w:rPr>
          <w:rFonts w:asciiTheme="minorHAnsi" w:eastAsiaTheme="minorHAnsi" w:hAnsiTheme="minorHAnsi" w:cstheme="minorBidi"/>
          <w:color w:val="auto"/>
          <w:kern w:val="2"/>
          <w:sz w:val="24"/>
          <w:szCs w:val="24"/>
          <w:lang w:val="en-IE"/>
          <w14:ligatures w14:val="standardContextual"/>
        </w:rPr>
        <w:id w:val="-339243385"/>
        <w:docPartObj>
          <w:docPartGallery w:val="Table of Contents"/>
          <w:docPartUnique/>
        </w:docPartObj>
      </w:sdtPr>
      <w:sdtEndPr>
        <w:rPr>
          <w:b/>
          <w:bCs/>
          <w:noProof/>
        </w:rPr>
      </w:sdtEndPr>
      <w:sdtContent>
        <w:p w14:paraId="33B8EAC8" w14:textId="131A6010" w:rsidR="00586D7A" w:rsidRDefault="00586D7A">
          <w:pPr>
            <w:pStyle w:val="TOCHeading"/>
          </w:pPr>
          <w:r>
            <w:t>Contents</w:t>
          </w:r>
        </w:p>
        <w:p w14:paraId="1048486D" w14:textId="3292EC4F" w:rsidR="00586D7A" w:rsidRDefault="00586D7A">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61413125" w:history="1">
            <w:r w:rsidRPr="00DC5DA6">
              <w:rPr>
                <w:rStyle w:val="Hyperlink"/>
                <w:noProof/>
              </w:rPr>
              <w:t>1. Overview</w:t>
            </w:r>
            <w:r>
              <w:rPr>
                <w:noProof/>
                <w:webHidden/>
              </w:rPr>
              <w:tab/>
            </w:r>
            <w:r>
              <w:rPr>
                <w:noProof/>
                <w:webHidden/>
              </w:rPr>
              <w:fldChar w:fldCharType="begin"/>
            </w:r>
            <w:r>
              <w:rPr>
                <w:noProof/>
                <w:webHidden/>
              </w:rPr>
              <w:instrText xml:space="preserve"> PAGEREF _Toc161413125 \h </w:instrText>
            </w:r>
            <w:r>
              <w:rPr>
                <w:noProof/>
                <w:webHidden/>
              </w:rPr>
            </w:r>
            <w:r>
              <w:rPr>
                <w:noProof/>
                <w:webHidden/>
              </w:rPr>
              <w:fldChar w:fldCharType="separate"/>
            </w:r>
            <w:r w:rsidR="00785BD7">
              <w:rPr>
                <w:noProof/>
                <w:webHidden/>
              </w:rPr>
              <w:t>3</w:t>
            </w:r>
            <w:r>
              <w:rPr>
                <w:noProof/>
                <w:webHidden/>
              </w:rPr>
              <w:fldChar w:fldCharType="end"/>
            </w:r>
          </w:hyperlink>
        </w:p>
        <w:p w14:paraId="400F37F8" w14:textId="2CD8A13B" w:rsidR="00586D7A" w:rsidRDefault="00000000">
          <w:pPr>
            <w:pStyle w:val="TOC2"/>
            <w:tabs>
              <w:tab w:val="right" w:leader="dot" w:pos="9016"/>
            </w:tabs>
            <w:rPr>
              <w:rFonts w:eastAsiaTheme="minorEastAsia"/>
              <w:noProof/>
              <w:lang w:eastAsia="en-IE"/>
            </w:rPr>
          </w:pPr>
          <w:hyperlink w:anchor="_Toc161413126" w:history="1">
            <w:r w:rsidR="00586D7A" w:rsidRPr="00DC5DA6">
              <w:rPr>
                <w:rStyle w:val="Hyperlink"/>
                <w:noProof/>
                <w:lang w:val="en-US"/>
              </w:rPr>
              <w:t>2. Summary</w:t>
            </w:r>
            <w:r w:rsidR="00586D7A">
              <w:rPr>
                <w:noProof/>
                <w:webHidden/>
              </w:rPr>
              <w:tab/>
            </w:r>
            <w:r w:rsidR="00586D7A">
              <w:rPr>
                <w:noProof/>
                <w:webHidden/>
              </w:rPr>
              <w:fldChar w:fldCharType="begin"/>
            </w:r>
            <w:r w:rsidR="00586D7A">
              <w:rPr>
                <w:noProof/>
                <w:webHidden/>
              </w:rPr>
              <w:instrText xml:space="preserve"> PAGEREF _Toc161413126 \h </w:instrText>
            </w:r>
            <w:r w:rsidR="00586D7A">
              <w:rPr>
                <w:noProof/>
                <w:webHidden/>
              </w:rPr>
            </w:r>
            <w:r w:rsidR="00586D7A">
              <w:rPr>
                <w:noProof/>
                <w:webHidden/>
              </w:rPr>
              <w:fldChar w:fldCharType="separate"/>
            </w:r>
            <w:r w:rsidR="00785BD7">
              <w:rPr>
                <w:noProof/>
                <w:webHidden/>
              </w:rPr>
              <w:t>3</w:t>
            </w:r>
            <w:r w:rsidR="00586D7A">
              <w:rPr>
                <w:noProof/>
                <w:webHidden/>
              </w:rPr>
              <w:fldChar w:fldCharType="end"/>
            </w:r>
          </w:hyperlink>
        </w:p>
        <w:p w14:paraId="22E2EBAE" w14:textId="6EC49E81" w:rsidR="00586D7A" w:rsidRDefault="00000000">
          <w:pPr>
            <w:pStyle w:val="TOC2"/>
            <w:tabs>
              <w:tab w:val="right" w:leader="dot" w:pos="9016"/>
            </w:tabs>
            <w:rPr>
              <w:rFonts w:eastAsiaTheme="minorEastAsia"/>
              <w:noProof/>
              <w:lang w:eastAsia="en-IE"/>
            </w:rPr>
          </w:pPr>
          <w:hyperlink w:anchor="_Toc161413127" w:history="1">
            <w:r w:rsidR="00586D7A" w:rsidRPr="00DC5DA6">
              <w:rPr>
                <w:rStyle w:val="Hyperlink"/>
                <w:noProof/>
              </w:rPr>
              <w:t>3. Review Logical Integrity</w:t>
            </w:r>
            <w:r w:rsidR="00586D7A">
              <w:rPr>
                <w:noProof/>
                <w:webHidden/>
              </w:rPr>
              <w:tab/>
            </w:r>
            <w:r w:rsidR="00586D7A">
              <w:rPr>
                <w:noProof/>
                <w:webHidden/>
              </w:rPr>
              <w:fldChar w:fldCharType="begin"/>
            </w:r>
            <w:r w:rsidR="00586D7A">
              <w:rPr>
                <w:noProof/>
                <w:webHidden/>
              </w:rPr>
              <w:instrText xml:space="preserve"> PAGEREF _Toc161413127 \h </w:instrText>
            </w:r>
            <w:r w:rsidR="00586D7A">
              <w:rPr>
                <w:noProof/>
                <w:webHidden/>
              </w:rPr>
            </w:r>
            <w:r w:rsidR="00586D7A">
              <w:rPr>
                <w:noProof/>
                <w:webHidden/>
              </w:rPr>
              <w:fldChar w:fldCharType="separate"/>
            </w:r>
            <w:r w:rsidR="00785BD7">
              <w:rPr>
                <w:noProof/>
                <w:webHidden/>
              </w:rPr>
              <w:t>4</w:t>
            </w:r>
            <w:r w:rsidR="00586D7A">
              <w:rPr>
                <w:noProof/>
                <w:webHidden/>
              </w:rPr>
              <w:fldChar w:fldCharType="end"/>
            </w:r>
          </w:hyperlink>
        </w:p>
        <w:p w14:paraId="767829BB" w14:textId="42A0CD4F" w:rsidR="00586D7A" w:rsidRDefault="00000000">
          <w:pPr>
            <w:pStyle w:val="TOC2"/>
            <w:tabs>
              <w:tab w:val="right" w:leader="dot" w:pos="9016"/>
            </w:tabs>
            <w:rPr>
              <w:rFonts w:eastAsiaTheme="minorEastAsia"/>
              <w:noProof/>
              <w:lang w:eastAsia="en-IE"/>
            </w:rPr>
          </w:pPr>
          <w:hyperlink w:anchor="_Toc161413128" w:history="1">
            <w:r w:rsidR="00586D7A" w:rsidRPr="00DC5DA6">
              <w:rPr>
                <w:rStyle w:val="Hyperlink"/>
                <w:noProof/>
                <w:lang w:val="en-US"/>
              </w:rPr>
              <w:t>4. Review Continuous Features</w:t>
            </w:r>
            <w:r w:rsidR="00586D7A">
              <w:rPr>
                <w:noProof/>
                <w:webHidden/>
              </w:rPr>
              <w:tab/>
            </w:r>
            <w:r w:rsidR="00586D7A">
              <w:rPr>
                <w:noProof/>
                <w:webHidden/>
              </w:rPr>
              <w:fldChar w:fldCharType="begin"/>
            </w:r>
            <w:r w:rsidR="00586D7A">
              <w:rPr>
                <w:noProof/>
                <w:webHidden/>
              </w:rPr>
              <w:instrText xml:space="preserve"> PAGEREF _Toc161413128 \h </w:instrText>
            </w:r>
            <w:r w:rsidR="00586D7A">
              <w:rPr>
                <w:noProof/>
                <w:webHidden/>
              </w:rPr>
            </w:r>
            <w:r w:rsidR="00586D7A">
              <w:rPr>
                <w:noProof/>
                <w:webHidden/>
              </w:rPr>
              <w:fldChar w:fldCharType="separate"/>
            </w:r>
            <w:r w:rsidR="00785BD7">
              <w:rPr>
                <w:noProof/>
                <w:webHidden/>
              </w:rPr>
              <w:t>4</w:t>
            </w:r>
            <w:r w:rsidR="00586D7A">
              <w:rPr>
                <w:noProof/>
                <w:webHidden/>
              </w:rPr>
              <w:fldChar w:fldCharType="end"/>
            </w:r>
          </w:hyperlink>
        </w:p>
        <w:p w14:paraId="7AE5DB9F" w14:textId="178B880A" w:rsidR="00586D7A" w:rsidRDefault="00000000">
          <w:pPr>
            <w:pStyle w:val="TOC3"/>
            <w:tabs>
              <w:tab w:val="right" w:leader="dot" w:pos="9016"/>
            </w:tabs>
            <w:rPr>
              <w:rFonts w:eastAsiaTheme="minorEastAsia"/>
              <w:noProof/>
              <w:lang w:eastAsia="en-IE"/>
            </w:rPr>
          </w:pPr>
          <w:hyperlink w:anchor="_Toc161413129" w:history="1">
            <w:r w:rsidR="00586D7A" w:rsidRPr="00DC5DA6">
              <w:rPr>
                <w:rStyle w:val="Hyperlink"/>
                <w:noProof/>
              </w:rPr>
              <w:t>Case Positive Specimen Interval</w:t>
            </w:r>
            <w:r w:rsidR="00586D7A">
              <w:rPr>
                <w:noProof/>
                <w:webHidden/>
              </w:rPr>
              <w:tab/>
            </w:r>
            <w:r w:rsidR="00586D7A">
              <w:rPr>
                <w:noProof/>
                <w:webHidden/>
              </w:rPr>
              <w:fldChar w:fldCharType="begin"/>
            </w:r>
            <w:r w:rsidR="00586D7A">
              <w:rPr>
                <w:noProof/>
                <w:webHidden/>
              </w:rPr>
              <w:instrText xml:space="preserve"> PAGEREF _Toc161413129 \h </w:instrText>
            </w:r>
            <w:r w:rsidR="00586D7A">
              <w:rPr>
                <w:noProof/>
                <w:webHidden/>
              </w:rPr>
            </w:r>
            <w:r w:rsidR="00586D7A">
              <w:rPr>
                <w:noProof/>
                <w:webHidden/>
              </w:rPr>
              <w:fldChar w:fldCharType="separate"/>
            </w:r>
            <w:r w:rsidR="00785BD7">
              <w:rPr>
                <w:noProof/>
                <w:webHidden/>
              </w:rPr>
              <w:t>4</w:t>
            </w:r>
            <w:r w:rsidR="00586D7A">
              <w:rPr>
                <w:noProof/>
                <w:webHidden/>
              </w:rPr>
              <w:fldChar w:fldCharType="end"/>
            </w:r>
          </w:hyperlink>
        </w:p>
        <w:p w14:paraId="5F276A28" w14:textId="06A1063B" w:rsidR="00586D7A" w:rsidRDefault="00000000">
          <w:pPr>
            <w:pStyle w:val="TOC3"/>
            <w:tabs>
              <w:tab w:val="right" w:leader="dot" w:pos="9016"/>
            </w:tabs>
            <w:rPr>
              <w:rFonts w:eastAsiaTheme="minorEastAsia"/>
              <w:noProof/>
              <w:lang w:eastAsia="en-IE"/>
            </w:rPr>
          </w:pPr>
          <w:hyperlink w:anchor="_Toc161413130" w:history="1">
            <w:r w:rsidR="00586D7A" w:rsidRPr="00DC5DA6">
              <w:rPr>
                <w:rStyle w:val="Hyperlink"/>
                <w:noProof/>
              </w:rPr>
              <w:t>Case Onset Interval</w:t>
            </w:r>
            <w:r w:rsidR="00586D7A">
              <w:rPr>
                <w:noProof/>
                <w:webHidden/>
              </w:rPr>
              <w:tab/>
            </w:r>
            <w:r w:rsidR="00586D7A">
              <w:rPr>
                <w:noProof/>
                <w:webHidden/>
              </w:rPr>
              <w:fldChar w:fldCharType="begin"/>
            </w:r>
            <w:r w:rsidR="00586D7A">
              <w:rPr>
                <w:noProof/>
                <w:webHidden/>
              </w:rPr>
              <w:instrText xml:space="preserve"> PAGEREF _Toc161413130 \h </w:instrText>
            </w:r>
            <w:r w:rsidR="00586D7A">
              <w:rPr>
                <w:noProof/>
                <w:webHidden/>
              </w:rPr>
            </w:r>
            <w:r w:rsidR="00586D7A">
              <w:rPr>
                <w:noProof/>
                <w:webHidden/>
              </w:rPr>
              <w:fldChar w:fldCharType="separate"/>
            </w:r>
            <w:r w:rsidR="00785BD7">
              <w:rPr>
                <w:noProof/>
                <w:webHidden/>
              </w:rPr>
              <w:t>5</w:t>
            </w:r>
            <w:r w:rsidR="00586D7A">
              <w:rPr>
                <w:noProof/>
                <w:webHidden/>
              </w:rPr>
              <w:fldChar w:fldCharType="end"/>
            </w:r>
          </w:hyperlink>
        </w:p>
        <w:p w14:paraId="06206311" w14:textId="33F0391A" w:rsidR="00586D7A" w:rsidRDefault="00000000">
          <w:pPr>
            <w:pStyle w:val="TOC3"/>
            <w:tabs>
              <w:tab w:val="right" w:leader="dot" w:pos="9016"/>
            </w:tabs>
            <w:rPr>
              <w:rFonts w:eastAsiaTheme="minorEastAsia"/>
              <w:noProof/>
              <w:lang w:eastAsia="en-IE"/>
            </w:rPr>
          </w:pPr>
          <w:hyperlink w:anchor="_Toc161413131" w:history="1">
            <w:r w:rsidR="00586D7A" w:rsidRPr="00DC5DA6">
              <w:rPr>
                <w:rStyle w:val="Hyperlink"/>
                <w:noProof/>
              </w:rPr>
              <w:t>Outliers as Possible Indicators of Re-infection</w:t>
            </w:r>
            <w:r w:rsidR="00586D7A">
              <w:rPr>
                <w:noProof/>
                <w:webHidden/>
              </w:rPr>
              <w:tab/>
            </w:r>
            <w:r w:rsidR="00586D7A">
              <w:rPr>
                <w:noProof/>
                <w:webHidden/>
              </w:rPr>
              <w:fldChar w:fldCharType="begin"/>
            </w:r>
            <w:r w:rsidR="00586D7A">
              <w:rPr>
                <w:noProof/>
                <w:webHidden/>
              </w:rPr>
              <w:instrText xml:space="preserve"> PAGEREF _Toc161413131 \h </w:instrText>
            </w:r>
            <w:r w:rsidR="00586D7A">
              <w:rPr>
                <w:noProof/>
                <w:webHidden/>
              </w:rPr>
            </w:r>
            <w:r w:rsidR="00586D7A">
              <w:rPr>
                <w:noProof/>
                <w:webHidden/>
              </w:rPr>
              <w:fldChar w:fldCharType="separate"/>
            </w:r>
            <w:r w:rsidR="00785BD7">
              <w:rPr>
                <w:noProof/>
                <w:webHidden/>
              </w:rPr>
              <w:t>5</w:t>
            </w:r>
            <w:r w:rsidR="00586D7A">
              <w:rPr>
                <w:noProof/>
                <w:webHidden/>
              </w:rPr>
              <w:fldChar w:fldCharType="end"/>
            </w:r>
          </w:hyperlink>
        </w:p>
        <w:p w14:paraId="2385312F" w14:textId="150248A7" w:rsidR="00586D7A" w:rsidRDefault="00000000">
          <w:pPr>
            <w:pStyle w:val="TOC2"/>
            <w:tabs>
              <w:tab w:val="right" w:leader="dot" w:pos="9016"/>
            </w:tabs>
            <w:rPr>
              <w:rFonts w:eastAsiaTheme="minorEastAsia"/>
              <w:noProof/>
              <w:lang w:eastAsia="en-IE"/>
            </w:rPr>
          </w:pPr>
          <w:hyperlink w:anchor="_Toc161413132" w:history="1">
            <w:r w:rsidR="00586D7A" w:rsidRPr="00DC5DA6">
              <w:rPr>
                <w:rStyle w:val="Hyperlink"/>
                <w:noProof/>
              </w:rPr>
              <w:t>5. Review Of Categorical Features</w:t>
            </w:r>
            <w:r w:rsidR="00586D7A">
              <w:rPr>
                <w:noProof/>
                <w:webHidden/>
              </w:rPr>
              <w:tab/>
            </w:r>
            <w:r w:rsidR="00586D7A">
              <w:rPr>
                <w:noProof/>
                <w:webHidden/>
              </w:rPr>
              <w:fldChar w:fldCharType="begin"/>
            </w:r>
            <w:r w:rsidR="00586D7A">
              <w:rPr>
                <w:noProof/>
                <w:webHidden/>
              </w:rPr>
              <w:instrText xml:space="preserve"> PAGEREF _Toc161413132 \h </w:instrText>
            </w:r>
            <w:r w:rsidR="00586D7A">
              <w:rPr>
                <w:noProof/>
                <w:webHidden/>
              </w:rPr>
            </w:r>
            <w:r w:rsidR="00586D7A">
              <w:rPr>
                <w:noProof/>
                <w:webHidden/>
              </w:rPr>
              <w:fldChar w:fldCharType="separate"/>
            </w:r>
            <w:r w:rsidR="00785BD7">
              <w:rPr>
                <w:noProof/>
                <w:webHidden/>
              </w:rPr>
              <w:t>5</w:t>
            </w:r>
            <w:r w:rsidR="00586D7A">
              <w:rPr>
                <w:noProof/>
                <w:webHidden/>
              </w:rPr>
              <w:fldChar w:fldCharType="end"/>
            </w:r>
          </w:hyperlink>
        </w:p>
        <w:p w14:paraId="47BC9FC8" w14:textId="7780952C" w:rsidR="00586D7A" w:rsidRDefault="00000000">
          <w:pPr>
            <w:pStyle w:val="TOC3"/>
            <w:tabs>
              <w:tab w:val="right" w:leader="dot" w:pos="9016"/>
            </w:tabs>
            <w:rPr>
              <w:rFonts w:eastAsiaTheme="minorEastAsia"/>
              <w:noProof/>
              <w:lang w:eastAsia="en-IE"/>
            </w:rPr>
          </w:pPr>
          <w:hyperlink w:anchor="_Toc161413133" w:history="1">
            <w:r w:rsidR="00586D7A" w:rsidRPr="00DC5DA6">
              <w:rPr>
                <w:rStyle w:val="Hyperlink"/>
                <w:noProof/>
              </w:rPr>
              <w:t>State and County of Residence and County and State FIPS codes</w:t>
            </w:r>
            <w:r w:rsidR="00586D7A">
              <w:rPr>
                <w:noProof/>
                <w:webHidden/>
              </w:rPr>
              <w:tab/>
            </w:r>
            <w:r w:rsidR="00586D7A">
              <w:rPr>
                <w:noProof/>
                <w:webHidden/>
              </w:rPr>
              <w:fldChar w:fldCharType="begin"/>
            </w:r>
            <w:r w:rsidR="00586D7A">
              <w:rPr>
                <w:noProof/>
                <w:webHidden/>
              </w:rPr>
              <w:instrText xml:space="preserve"> PAGEREF _Toc161413133 \h </w:instrText>
            </w:r>
            <w:r w:rsidR="00586D7A">
              <w:rPr>
                <w:noProof/>
                <w:webHidden/>
              </w:rPr>
            </w:r>
            <w:r w:rsidR="00586D7A">
              <w:rPr>
                <w:noProof/>
                <w:webHidden/>
              </w:rPr>
              <w:fldChar w:fldCharType="separate"/>
            </w:r>
            <w:r w:rsidR="00785BD7">
              <w:rPr>
                <w:noProof/>
                <w:webHidden/>
              </w:rPr>
              <w:t>5</w:t>
            </w:r>
            <w:r w:rsidR="00586D7A">
              <w:rPr>
                <w:noProof/>
                <w:webHidden/>
              </w:rPr>
              <w:fldChar w:fldCharType="end"/>
            </w:r>
          </w:hyperlink>
        </w:p>
        <w:p w14:paraId="2A4A8EFA" w14:textId="4323415D" w:rsidR="00586D7A" w:rsidRDefault="00000000">
          <w:pPr>
            <w:pStyle w:val="TOC3"/>
            <w:tabs>
              <w:tab w:val="right" w:leader="dot" w:pos="9016"/>
            </w:tabs>
            <w:rPr>
              <w:rFonts w:eastAsiaTheme="minorEastAsia"/>
              <w:noProof/>
              <w:lang w:eastAsia="en-IE"/>
            </w:rPr>
          </w:pPr>
          <w:hyperlink w:anchor="_Toc161413134" w:history="1">
            <w:r w:rsidR="00586D7A" w:rsidRPr="00DC5DA6">
              <w:rPr>
                <w:rStyle w:val="Hyperlink"/>
                <w:noProof/>
              </w:rPr>
              <w:t>Age Group</w:t>
            </w:r>
            <w:r w:rsidR="00586D7A">
              <w:rPr>
                <w:noProof/>
                <w:webHidden/>
              </w:rPr>
              <w:tab/>
            </w:r>
            <w:r w:rsidR="00586D7A">
              <w:rPr>
                <w:noProof/>
                <w:webHidden/>
              </w:rPr>
              <w:fldChar w:fldCharType="begin"/>
            </w:r>
            <w:r w:rsidR="00586D7A">
              <w:rPr>
                <w:noProof/>
                <w:webHidden/>
              </w:rPr>
              <w:instrText xml:space="preserve"> PAGEREF _Toc161413134 \h </w:instrText>
            </w:r>
            <w:r w:rsidR="00586D7A">
              <w:rPr>
                <w:noProof/>
                <w:webHidden/>
              </w:rPr>
            </w:r>
            <w:r w:rsidR="00586D7A">
              <w:rPr>
                <w:noProof/>
                <w:webHidden/>
              </w:rPr>
              <w:fldChar w:fldCharType="separate"/>
            </w:r>
            <w:r w:rsidR="00785BD7">
              <w:rPr>
                <w:noProof/>
                <w:webHidden/>
              </w:rPr>
              <w:t>6</w:t>
            </w:r>
            <w:r w:rsidR="00586D7A">
              <w:rPr>
                <w:noProof/>
                <w:webHidden/>
              </w:rPr>
              <w:fldChar w:fldCharType="end"/>
            </w:r>
          </w:hyperlink>
        </w:p>
        <w:p w14:paraId="095BE610" w14:textId="2BD968DB" w:rsidR="00586D7A" w:rsidRDefault="00000000">
          <w:pPr>
            <w:pStyle w:val="TOC3"/>
            <w:tabs>
              <w:tab w:val="right" w:leader="dot" w:pos="9016"/>
            </w:tabs>
            <w:rPr>
              <w:rFonts w:eastAsiaTheme="minorEastAsia"/>
              <w:noProof/>
              <w:lang w:eastAsia="en-IE"/>
            </w:rPr>
          </w:pPr>
          <w:hyperlink w:anchor="_Toc161413135" w:history="1">
            <w:r w:rsidR="00586D7A" w:rsidRPr="00DC5DA6">
              <w:rPr>
                <w:rStyle w:val="Hyperlink"/>
                <w:noProof/>
              </w:rPr>
              <w:t>Sex</w:t>
            </w:r>
            <w:r w:rsidR="00586D7A">
              <w:rPr>
                <w:noProof/>
                <w:webHidden/>
              </w:rPr>
              <w:tab/>
            </w:r>
            <w:r w:rsidR="00586D7A">
              <w:rPr>
                <w:noProof/>
                <w:webHidden/>
              </w:rPr>
              <w:fldChar w:fldCharType="begin"/>
            </w:r>
            <w:r w:rsidR="00586D7A">
              <w:rPr>
                <w:noProof/>
                <w:webHidden/>
              </w:rPr>
              <w:instrText xml:space="preserve"> PAGEREF _Toc161413135 \h </w:instrText>
            </w:r>
            <w:r w:rsidR="00586D7A">
              <w:rPr>
                <w:noProof/>
                <w:webHidden/>
              </w:rPr>
            </w:r>
            <w:r w:rsidR="00586D7A">
              <w:rPr>
                <w:noProof/>
                <w:webHidden/>
              </w:rPr>
              <w:fldChar w:fldCharType="separate"/>
            </w:r>
            <w:r w:rsidR="00785BD7">
              <w:rPr>
                <w:noProof/>
                <w:webHidden/>
              </w:rPr>
              <w:t>6</w:t>
            </w:r>
            <w:r w:rsidR="00586D7A">
              <w:rPr>
                <w:noProof/>
                <w:webHidden/>
              </w:rPr>
              <w:fldChar w:fldCharType="end"/>
            </w:r>
          </w:hyperlink>
        </w:p>
        <w:p w14:paraId="2595B41A" w14:textId="4914474A" w:rsidR="00586D7A" w:rsidRDefault="00000000">
          <w:pPr>
            <w:pStyle w:val="TOC3"/>
            <w:tabs>
              <w:tab w:val="right" w:leader="dot" w:pos="9016"/>
            </w:tabs>
            <w:rPr>
              <w:rFonts w:eastAsiaTheme="minorEastAsia"/>
              <w:noProof/>
              <w:lang w:eastAsia="en-IE"/>
            </w:rPr>
          </w:pPr>
          <w:hyperlink w:anchor="_Toc161413136" w:history="1">
            <w:r w:rsidR="00586D7A" w:rsidRPr="00DC5DA6">
              <w:rPr>
                <w:rStyle w:val="Hyperlink"/>
                <w:noProof/>
              </w:rPr>
              <w:t>Race and Ethnicity</w:t>
            </w:r>
            <w:r w:rsidR="00586D7A">
              <w:rPr>
                <w:noProof/>
                <w:webHidden/>
              </w:rPr>
              <w:tab/>
            </w:r>
            <w:r w:rsidR="00586D7A">
              <w:rPr>
                <w:noProof/>
                <w:webHidden/>
              </w:rPr>
              <w:fldChar w:fldCharType="begin"/>
            </w:r>
            <w:r w:rsidR="00586D7A">
              <w:rPr>
                <w:noProof/>
                <w:webHidden/>
              </w:rPr>
              <w:instrText xml:space="preserve"> PAGEREF _Toc161413136 \h </w:instrText>
            </w:r>
            <w:r w:rsidR="00586D7A">
              <w:rPr>
                <w:noProof/>
                <w:webHidden/>
              </w:rPr>
            </w:r>
            <w:r w:rsidR="00586D7A">
              <w:rPr>
                <w:noProof/>
                <w:webHidden/>
              </w:rPr>
              <w:fldChar w:fldCharType="separate"/>
            </w:r>
            <w:r w:rsidR="00785BD7">
              <w:rPr>
                <w:noProof/>
                <w:webHidden/>
              </w:rPr>
              <w:t>6</w:t>
            </w:r>
            <w:r w:rsidR="00586D7A">
              <w:rPr>
                <w:noProof/>
                <w:webHidden/>
              </w:rPr>
              <w:fldChar w:fldCharType="end"/>
            </w:r>
          </w:hyperlink>
        </w:p>
        <w:p w14:paraId="7B2B1D70" w14:textId="508FB3DF" w:rsidR="00586D7A" w:rsidRDefault="00000000">
          <w:pPr>
            <w:pStyle w:val="TOC3"/>
            <w:tabs>
              <w:tab w:val="right" w:leader="dot" w:pos="9016"/>
            </w:tabs>
            <w:rPr>
              <w:rFonts w:eastAsiaTheme="minorEastAsia"/>
              <w:noProof/>
              <w:lang w:eastAsia="en-IE"/>
            </w:rPr>
          </w:pPr>
          <w:hyperlink w:anchor="_Toc161413137" w:history="1">
            <w:r w:rsidR="00586D7A" w:rsidRPr="00DC5DA6">
              <w:rPr>
                <w:rStyle w:val="Hyperlink"/>
                <w:noProof/>
              </w:rPr>
              <w:t>Process and Exposure</w:t>
            </w:r>
            <w:r w:rsidR="00586D7A">
              <w:rPr>
                <w:noProof/>
                <w:webHidden/>
              </w:rPr>
              <w:tab/>
            </w:r>
            <w:r w:rsidR="00586D7A">
              <w:rPr>
                <w:noProof/>
                <w:webHidden/>
              </w:rPr>
              <w:fldChar w:fldCharType="begin"/>
            </w:r>
            <w:r w:rsidR="00586D7A">
              <w:rPr>
                <w:noProof/>
                <w:webHidden/>
              </w:rPr>
              <w:instrText xml:space="preserve"> PAGEREF _Toc161413137 \h </w:instrText>
            </w:r>
            <w:r w:rsidR="00586D7A">
              <w:rPr>
                <w:noProof/>
                <w:webHidden/>
              </w:rPr>
            </w:r>
            <w:r w:rsidR="00586D7A">
              <w:rPr>
                <w:noProof/>
                <w:webHidden/>
              </w:rPr>
              <w:fldChar w:fldCharType="separate"/>
            </w:r>
            <w:r w:rsidR="00785BD7">
              <w:rPr>
                <w:noProof/>
                <w:webHidden/>
              </w:rPr>
              <w:t>6</w:t>
            </w:r>
            <w:r w:rsidR="00586D7A">
              <w:rPr>
                <w:noProof/>
                <w:webHidden/>
              </w:rPr>
              <w:fldChar w:fldCharType="end"/>
            </w:r>
          </w:hyperlink>
        </w:p>
        <w:p w14:paraId="40154347" w14:textId="41647575" w:rsidR="00586D7A" w:rsidRDefault="00000000">
          <w:pPr>
            <w:pStyle w:val="TOC3"/>
            <w:tabs>
              <w:tab w:val="right" w:leader="dot" w:pos="9016"/>
            </w:tabs>
            <w:rPr>
              <w:rFonts w:eastAsiaTheme="minorEastAsia"/>
              <w:noProof/>
              <w:lang w:eastAsia="en-IE"/>
            </w:rPr>
          </w:pPr>
          <w:hyperlink w:anchor="_Toc161413138" w:history="1">
            <w:r w:rsidR="00586D7A" w:rsidRPr="00DC5DA6">
              <w:rPr>
                <w:rStyle w:val="Hyperlink"/>
                <w:noProof/>
              </w:rPr>
              <w:t>Current Status</w:t>
            </w:r>
            <w:r w:rsidR="00586D7A">
              <w:rPr>
                <w:noProof/>
                <w:webHidden/>
              </w:rPr>
              <w:tab/>
            </w:r>
            <w:r w:rsidR="00586D7A">
              <w:rPr>
                <w:noProof/>
                <w:webHidden/>
              </w:rPr>
              <w:fldChar w:fldCharType="begin"/>
            </w:r>
            <w:r w:rsidR="00586D7A">
              <w:rPr>
                <w:noProof/>
                <w:webHidden/>
              </w:rPr>
              <w:instrText xml:space="preserve"> PAGEREF _Toc161413138 \h </w:instrText>
            </w:r>
            <w:r w:rsidR="00586D7A">
              <w:rPr>
                <w:noProof/>
                <w:webHidden/>
              </w:rPr>
            </w:r>
            <w:r w:rsidR="00586D7A">
              <w:rPr>
                <w:noProof/>
                <w:webHidden/>
              </w:rPr>
              <w:fldChar w:fldCharType="separate"/>
            </w:r>
            <w:r w:rsidR="00785BD7">
              <w:rPr>
                <w:noProof/>
                <w:webHidden/>
              </w:rPr>
              <w:t>6</w:t>
            </w:r>
            <w:r w:rsidR="00586D7A">
              <w:rPr>
                <w:noProof/>
                <w:webHidden/>
              </w:rPr>
              <w:fldChar w:fldCharType="end"/>
            </w:r>
          </w:hyperlink>
        </w:p>
        <w:p w14:paraId="0AC2E2B9" w14:textId="456C1314" w:rsidR="00586D7A" w:rsidRDefault="00000000">
          <w:pPr>
            <w:pStyle w:val="TOC3"/>
            <w:tabs>
              <w:tab w:val="right" w:leader="dot" w:pos="9016"/>
            </w:tabs>
            <w:rPr>
              <w:rFonts w:eastAsiaTheme="minorEastAsia"/>
              <w:noProof/>
              <w:lang w:eastAsia="en-IE"/>
            </w:rPr>
          </w:pPr>
          <w:hyperlink w:anchor="_Toc161413139" w:history="1">
            <w:r w:rsidR="00586D7A" w:rsidRPr="00DC5DA6">
              <w:rPr>
                <w:rStyle w:val="Hyperlink"/>
                <w:noProof/>
              </w:rPr>
              <w:t>Symptom Status</w:t>
            </w:r>
            <w:r w:rsidR="00586D7A">
              <w:rPr>
                <w:noProof/>
                <w:webHidden/>
              </w:rPr>
              <w:tab/>
            </w:r>
            <w:r w:rsidR="00586D7A">
              <w:rPr>
                <w:noProof/>
                <w:webHidden/>
              </w:rPr>
              <w:fldChar w:fldCharType="begin"/>
            </w:r>
            <w:r w:rsidR="00586D7A">
              <w:rPr>
                <w:noProof/>
                <w:webHidden/>
              </w:rPr>
              <w:instrText xml:space="preserve"> PAGEREF _Toc161413139 \h </w:instrText>
            </w:r>
            <w:r w:rsidR="00586D7A">
              <w:rPr>
                <w:noProof/>
                <w:webHidden/>
              </w:rPr>
            </w:r>
            <w:r w:rsidR="00586D7A">
              <w:rPr>
                <w:noProof/>
                <w:webHidden/>
              </w:rPr>
              <w:fldChar w:fldCharType="separate"/>
            </w:r>
            <w:r w:rsidR="00785BD7">
              <w:rPr>
                <w:noProof/>
                <w:webHidden/>
              </w:rPr>
              <w:t>7</w:t>
            </w:r>
            <w:r w:rsidR="00586D7A">
              <w:rPr>
                <w:noProof/>
                <w:webHidden/>
              </w:rPr>
              <w:fldChar w:fldCharType="end"/>
            </w:r>
          </w:hyperlink>
        </w:p>
        <w:p w14:paraId="71808435" w14:textId="4509E50A" w:rsidR="00586D7A" w:rsidRDefault="00000000">
          <w:pPr>
            <w:pStyle w:val="TOC3"/>
            <w:tabs>
              <w:tab w:val="right" w:leader="dot" w:pos="9016"/>
            </w:tabs>
            <w:rPr>
              <w:rFonts w:eastAsiaTheme="minorEastAsia"/>
              <w:noProof/>
              <w:lang w:eastAsia="en-IE"/>
            </w:rPr>
          </w:pPr>
          <w:hyperlink w:anchor="_Toc161413140" w:history="1">
            <w:r w:rsidR="00586D7A" w:rsidRPr="00DC5DA6">
              <w:rPr>
                <w:rStyle w:val="Hyperlink"/>
                <w:noProof/>
              </w:rPr>
              <w:t>Hospitalization, ICU, and Death</w:t>
            </w:r>
            <w:r w:rsidR="00586D7A">
              <w:rPr>
                <w:noProof/>
                <w:webHidden/>
              </w:rPr>
              <w:tab/>
            </w:r>
            <w:r w:rsidR="00586D7A">
              <w:rPr>
                <w:noProof/>
                <w:webHidden/>
              </w:rPr>
              <w:fldChar w:fldCharType="begin"/>
            </w:r>
            <w:r w:rsidR="00586D7A">
              <w:rPr>
                <w:noProof/>
                <w:webHidden/>
              </w:rPr>
              <w:instrText xml:space="preserve"> PAGEREF _Toc161413140 \h </w:instrText>
            </w:r>
            <w:r w:rsidR="00586D7A">
              <w:rPr>
                <w:noProof/>
                <w:webHidden/>
              </w:rPr>
            </w:r>
            <w:r w:rsidR="00586D7A">
              <w:rPr>
                <w:noProof/>
                <w:webHidden/>
              </w:rPr>
              <w:fldChar w:fldCharType="separate"/>
            </w:r>
            <w:r w:rsidR="00785BD7">
              <w:rPr>
                <w:noProof/>
                <w:webHidden/>
              </w:rPr>
              <w:t>7</w:t>
            </w:r>
            <w:r w:rsidR="00586D7A">
              <w:rPr>
                <w:noProof/>
                <w:webHidden/>
              </w:rPr>
              <w:fldChar w:fldCharType="end"/>
            </w:r>
          </w:hyperlink>
        </w:p>
        <w:p w14:paraId="6A5CDD83" w14:textId="6C924A73" w:rsidR="00586D7A" w:rsidRDefault="00000000">
          <w:pPr>
            <w:pStyle w:val="TOC3"/>
            <w:tabs>
              <w:tab w:val="right" w:leader="dot" w:pos="9016"/>
            </w:tabs>
            <w:rPr>
              <w:rFonts w:eastAsiaTheme="minorEastAsia"/>
              <w:noProof/>
              <w:lang w:eastAsia="en-IE"/>
            </w:rPr>
          </w:pPr>
          <w:hyperlink w:anchor="_Toc161413141" w:history="1">
            <w:r w:rsidR="00586D7A" w:rsidRPr="00DC5DA6">
              <w:rPr>
                <w:rStyle w:val="Hyperlink"/>
                <w:noProof/>
              </w:rPr>
              <w:t>Underlying Conditions</w:t>
            </w:r>
            <w:r w:rsidR="00586D7A">
              <w:rPr>
                <w:noProof/>
                <w:webHidden/>
              </w:rPr>
              <w:tab/>
            </w:r>
            <w:r w:rsidR="00586D7A">
              <w:rPr>
                <w:noProof/>
                <w:webHidden/>
              </w:rPr>
              <w:fldChar w:fldCharType="begin"/>
            </w:r>
            <w:r w:rsidR="00586D7A">
              <w:rPr>
                <w:noProof/>
                <w:webHidden/>
              </w:rPr>
              <w:instrText xml:space="preserve"> PAGEREF _Toc161413141 \h </w:instrText>
            </w:r>
            <w:r w:rsidR="00586D7A">
              <w:rPr>
                <w:noProof/>
                <w:webHidden/>
              </w:rPr>
            </w:r>
            <w:r w:rsidR="00586D7A">
              <w:rPr>
                <w:noProof/>
                <w:webHidden/>
              </w:rPr>
              <w:fldChar w:fldCharType="separate"/>
            </w:r>
            <w:r w:rsidR="00785BD7">
              <w:rPr>
                <w:noProof/>
                <w:webHidden/>
              </w:rPr>
              <w:t>7</w:t>
            </w:r>
            <w:r w:rsidR="00586D7A">
              <w:rPr>
                <w:noProof/>
                <w:webHidden/>
              </w:rPr>
              <w:fldChar w:fldCharType="end"/>
            </w:r>
          </w:hyperlink>
        </w:p>
        <w:p w14:paraId="07AAD8F7" w14:textId="634F0751" w:rsidR="00586D7A" w:rsidRDefault="00000000">
          <w:pPr>
            <w:pStyle w:val="TOC3"/>
            <w:tabs>
              <w:tab w:val="right" w:leader="dot" w:pos="9016"/>
            </w:tabs>
            <w:rPr>
              <w:rFonts w:eastAsiaTheme="minorEastAsia"/>
              <w:noProof/>
              <w:lang w:eastAsia="en-IE"/>
            </w:rPr>
          </w:pPr>
          <w:hyperlink w:anchor="_Toc161413142" w:history="1">
            <w:r w:rsidR="00586D7A" w:rsidRPr="00DC5DA6">
              <w:rPr>
                <w:rStyle w:val="Hyperlink"/>
                <w:noProof/>
              </w:rPr>
              <w:t>Key Considerations</w:t>
            </w:r>
            <w:r w:rsidR="00586D7A">
              <w:rPr>
                <w:noProof/>
                <w:webHidden/>
              </w:rPr>
              <w:tab/>
            </w:r>
            <w:r w:rsidR="00586D7A">
              <w:rPr>
                <w:noProof/>
                <w:webHidden/>
              </w:rPr>
              <w:fldChar w:fldCharType="begin"/>
            </w:r>
            <w:r w:rsidR="00586D7A">
              <w:rPr>
                <w:noProof/>
                <w:webHidden/>
              </w:rPr>
              <w:instrText xml:space="preserve"> PAGEREF _Toc161413142 \h </w:instrText>
            </w:r>
            <w:r w:rsidR="00586D7A">
              <w:rPr>
                <w:noProof/>
                <w:webHidden/>
              </w:rPr>
            </w:r>
            <w:r w:rsidR="00586D7A">
              <w:rPr>
                <w:noProof/>
                <w:webHidden/>
              </w:rPr>
              <w:fldChar w:fldCharType="separate"/>
            </w:r>
            <w:r w:rsidR="00785BD7">
              <w:rPr>
                <w:noProof/>
                <w:webHidden/>
              </w:rPr>
              <w:t>7</w:t>
            </w:r>
            <w:r w:rsidR="00586D7A">
              <w:rPr>
                <w:noProof/>
                <w:webHidden/>
              </w:rPr>
              <w:fldChar w:fldCharType="end"/>
            </w:r>
          </w:hyperlink>
        </w:p>
        <w:p w14:paraId="40521E33" w14:textId="354EEF17" w:rsidR="00586D7A" w:rsidRDefault="00000000">
          <w:pPr>
            <w:pStyle w:val="TOC2"/>
            <w:tabs>
              <w:tab w:val="right" w:leader="dot" w:pos="9016"/>
            </w:tabs>
            <w:rPr>
              <w:rFonts w:eastAsiaTheme="minorEastAsia"/>
              <w:noProof/>
              <w:lang w:eastAsia="en-IE"/>
            </w:rPr>
          </w:pPr>
          <w:hyperlink w:anchor="_Toc161413143" w:history="1">
            <w:r w:rsidR="00586D7A" w:rsidRPr="00DC5DA6">
              <w:rPr>
                <w:rStyle w:val="Hyperlink"/>
                <w:noProof/>
              </w:rPr>
              <w:t>6. Action to Take</w:t>
            </w:r>
            <w:r w:rsidR="00586D7A">
              <w:rPr>
                <w:noProof/>
                <w:webHidden/>
              </w:rPr>
              <w:tab/>
            </w:r>
            <w:r w:rsidR="00586D7A">
              <w:rPr>
                <w:noProof/>
                <w:webHidden/>
              </w:rPr>
              <w:fldChar w:fldCharType="begin"/>
            </w:r>
            <w:r w:rsidR="00586D7A">
              <w:rPr>
                <w:noProof/>
                <w:webHidden/>
              </w:rPr>
              <w:instrText xml:space="preserve"> PAGEREF _Toc161413143 \h </w:instrText>
            </w:r>
            <w:r w:rsidR="00586D7A">
              <w:rPr>
                <w:noProof/>
                <w:webHidden/>
              </w:rPr>
            </w:r>
            <w:r w:rsidR="00586D7A">
              <w:rPr>
                <w:noProof/>
                <w:webHidden/>
              </w:rPr>
              <w:fldChar w:fldCharType="separate"/>
            </w:r>
            <w:r w:rsidR="00785BD7">
              <w:rPr>
                <w:noProof/>
                <w:webHidden/>
              </w:rPr>
              <w:t>8</w:t>
            </w:r>
            <w:r w:rsidR="00586D7A">
              <w:rPr>
                <w:noProof/>
                <w:webHidden/>
              </w:rPr>
              <w:fldChar w:fldCharType="end"/>
            </w:r>
          </w:hyperlink>
        </w:p>
        <w:p w14:paraId="295D5349" w14:textId="49CF1FB6" w:rsidR="00586D7A" w:rsidRDefault="00000000">
          <w:pPr>
            <w:pStyle w:val="TOC2"/>
            <w:tabs>
              <w:tab w:val="right" w:leader="dot" w:pos="9016"/>
            </w:tabs>
            <w:rPr>
              <w:rFonts w:eastAsiaTheme="minorEastAsia"/>
              <w:noProof/>
              <w:lang w:eastAsia="en-IE"/>
            </w:rPr>
          </w:pPr>
          <w:hyperlink w:anchor="_Toc161413144" w:history="1">
            <w:r w:rsidR="00586D7A" w:rsidRPr="00DC5DA6">
              <w:rPr>
                <w:rStyle w:val="Hyperlink"/>
                <w:noProof/>
              </w:rPr>
              <w:t>7. References</w:t>
            </w:r>
            <w:r w:rsidR="00586D7A">
              <w:rPr>
                <w:noProof/>
                <w:webHidden/>
              </w:rPr>
              <w:tab/>
            </w:r>
            <w:r w:rsidR="00586D7A">
              <w:rPr>
                <w:noProof/>
                <w:webHidden/>
              </w:rPr>
              <w:fldChar w:fldCharType="begin"/>
            </w:r>
            <w:r w:rsidR="00586D7A">
              <w:rPr>
                <w:noProof/>
                <w:webHidden/>
              </w:rPr>
              <w:instrText xml:space="preserve"> PAGEREF _Toc161413144 \h </w:instrText>
            </w:r>
            <w:r w:rsidR="00586D7A">
              <w:rPr>
                <w:noProof/>
                <w:webHidden/>
              </w:rPr>
            </w:r>
            <w:r w:rsidR="00586D7A">
              <w:rPr>
                <w:noProof/>
                <w:webHidden/>
              </w:rPr>
              <w:fldChar w:fldCharType="separate"/>
            </w:r>
            <w:r w:rsidR="00785BD7">
              <w:rPr>
                <w:noProof/>
                <w:webHidden/>
              </w:rPr>
              <w:t>8</w:t>
            </w:r>
            <w:r w:rsidR="00586D7A">
              <w:rPr>
                <w:noProof/>
                <w:webHidden/>
              </w:rPr>
              <w:fldChar w:fldCharType="end"/>
            </w:r>
          </w:hyperlink>
        </w:p>
        <w:p w14:paraId="7C50D94E" w14:textId="6D653137" w:rsidR="00586D7A" w:rsidRDefault="00000000">
          <w:pPr>
            <w:pStyle w:val="TOC2"/>
            <w:tabs>
              <w:tab w:val="right" w:leader="dot" w:pos="9016"/>
            </w:tabs>
            <w:rPr>
              <w:rFonts w:eastAsiaTheme="minorEastAsia"/>
              <w:noProof/>
              <w:lang w:eastAsia="en-IE"/>
            </w:rPr>
          </w:pPr>
          <w:hyperlink w:anchor="_Toc161413145" w:history="1">
            <w:r w:rsidR="00586D7A" w:rsidRPr="00DC5DA6">
              <w:rPr>
                <w:rStyle w:val="Hyperlink"/>
                <w:noProof/>
                <w:lang w:val="en-US"/>
              </w:rPr>
              <w:t>8. Appendix</w:t>
            </w:r>
            <w:r w:rsidR="00586D7A">
              <w:rPr>
                <w:noProof/>
                <w:webHidden/>
              </w:rPr>
              <w:tab/>
            </w:r>
            <w:r w:rsidR="00586D7A">
              <w:rPr>
                <w:noProof/>
                <w:webHidden/>
              </w:rPr>
              <w:fldChar w:fldCharType="begin"/>
            </w:r>
            <w:r w:rsidR="00586D7A">
              <w:rPr>
                <w:noProof/>
                <w:webHidden/>
              </w:rPr>
              <w:instrText xml:space="preserve"> PAGEREF _Toc161413145 \h </w:instrText>
            </w:r>
            <w:r w:rsidR="00586D7A">
              <w:rPr>
                <w:noProof/>
                <w:webHidden/>
              </w:rPr>
            </w:r>
            <w:r w:rsidR="00586D7A">
              <w:rPr>
                <w:noProof/>
                <w:webHidden/>
              </w:rPr>
              <w:fldChar w:fldCharType="separate"/>
            </w:r>
            <w:r w:rsidR="00785BD7">
              <w:rPr>
                <w:noProof/>
                <w:webHidden/>
              </w:rPr>
              <w:t>9</w:t>
            </w:r>
            <w:r w:rsidR="00586D7A">
              <w:rPr>
                <w:noProof/>
                <w:webHidden/>
              </w:rPr>
              <w:fldChar w:fldCharType="end"/>
            </w:r>
          </w:hyperlink>
        </w:p>
        <w:p w14:paraId="44AD719B" w14:textId="3EABDDC2" w:rsidR="00586D7A" w:rsidRDefault="00000000">
          <w:pPr>
            <w:pStyle w:val="TOC3"/>
            <w:tabs>
              <w:tab w:val="right" w:leader="dot" w:pos="9016"/>
            </w:tabs>
            <w:rPr>
              <w:rFonts w:eastAsiaTheme="minorEastAsia"/>
              <w:noProof/>
              <w:lang w:eastAsia="en-IE"/>
            </w:rPr>
          </w:pPr>
          <w:hyperlink w:anchor="_Toc161413146" w:history="1">
            <w:r w:rsidR="00586D7A" w:rsidRPr="00DC5DA6">
              <w:rPr>
                <w:rStyle w:val="Hyperlink"/>
                <w:noProof/>
                <w:lang w:val="en-US"/>
              </w:rPr>
              <w:t>8.3 Continuous Histograms</w:t>
            </w:r>
            <w:r w:rsidR="00586D7A">
              <w:rPr>
                <w:noProof/>
                <w:webHidden/>
              </w:rPr>
              <w:tab/>
            </w:r>
            <w:r w:rsidR="00586D7A">
              <w:rPr>
                <w:noProof/>
                <w:webHidden/>
              </w:rPr>
              <w:fldChar w:fldCharType="begin"/>
            </w:r>
            <w:r w:rsidR="00586D7A">
              <w:rPr>
                <w:noProof/>
                <w:webHidden/>
              </w:rPr>
              <w:instrText xml:space="preserve"> PAGEREF _Toc161413146 \h </w:instrText>
            </w:r>
            <w:r w:rsidR="00586D7A">
              <w:rPr>
                <w:noProof/>
                <w:webHidden/>
              </w:rPr>
            </w:r>
            <w:r w:rsidR="00586D7A">
              <w:rPr>
                <w:noProof/>
                <w:webHidden/>
              </w:rPr>
              <w:fldChar w:fldCharType="separate"/>
            </w:r>
            <w:r w:rsidR="00785BD7">
              <w:rPr>
                <w:noProof/>
                <w:webHidden/>
              </w:rPr>
              <w:t>10</w:t>
            </w:r>
            <w:r w:rsidR="00586D7A">
              <w:rPr>
                <w:noProof/>
                <w:webHidden/>
              </w:rPr>
              <w:fldChar w:fldCharType="end"/>
            </w:r>
          </w:hyperlink>
        </w:p>
        <w:p w14:paraId="4CEC3348" w14:textId="2DD6C631" w:rsidR="00586D7A" w:rsidRDefault="00000000">
          <w:pPr>
            <w:pStyle w:val="TOC3"/>
            <w:tabs>
              <w:tab w:val="right" w:leader="dot" w:pos="9016"/>
            </w:tabs>
            <w:rPr>
              <w:rFonts w:eastAsiaTheme="minorEastAsia"/>
              <w:noProof/>
              <w:lang w:eastAsia="en-IE"/>
            </w:rPr>
          </w:pPr>
          <w:hyperlink w:anchor="_Toc161413147" w:history="1">
            <w:r w:rsidR="00586D7A" w:rsidRPr="00DC5DA6">
              <w:rPr>
                <w:rStyle w:val="Hyperlink"/>
                <w:noProof/>
                <w:lang w:val="en-US"/>
              </w:rPr>
              <w:t>8.4 Continuous Box Plots</w:t>
            </w:r>
            <w:r w:rsidR="00586D7A">
              <w:rPr>
                <w:noProof/>
                <w:webHidden/>
              </w:rPr>
              <w:tab/>
            </w:r>
            <w:r w:rsidR="00586D7A">
              <w:rPr>
                <w:noProof/>
                <w:webHidden/>
              </w:rPr>
              <w:fldChar w:fldCharType="begin"/>
            </w:r>
            <w:r w:rsidR="00586D7A">
              <w:rPr>
                <w:noProof/>
                <w:webHidden/>
              </w:rPr>
              <w:instrText xml:space="preserve"> PAGEREF _Toc161413147 \h </w:instrText>
            </w:r>
            <w:r w:rsidR="00586D7A">
              <w:rPr>
                <w:noProof/>
                <w:webHidden/>
              </w:rPr>
            </w:r>
            <w:r w:rsidR="00586D7A">
              <w:rPr>
                <w:noProof/>
                <w:webHidden/>
              </w:rPr>
              <w:fldChar w:fldCharType="separate"/>
            </w:r>
            <w:r w:rsidR="00785BD7">
              <w:rPr>
                <w:noProof/>
                <w:webHidden/>
              </w:rPr>
              <w:t>11</w:t>
            </w:r>
            <w:r w:rsidR="00586D7A">
              <w:rPr>
                <w:noProof/>
                <w:webHidden/>
              </w:rPr>
              <w:fldChar w:fldCharType="end"/>
            </w:r>
          </w:hyperlink>
        </w:p>
        <w:p w14:paraId="1C78212F" w14:textId="37461720" w:rsidR="00586D7A" w:rsidRDefault="00000000">
          <w:pPr>
            <w:pStyle w:val="TOC3"/>
            <w:tabs>
              <w:tab w:val="right" w:leader="dot" w:pos="9016"/>
            </w:tabs>
            <w:rPr>
              <w:rFonts w:eastAsiaTheme="minorEastAsia"/>
              <w:noProof/>
              <w:lang w:eastAsia="en-IE"/>
            </w:rPr>
          </w:pPr>
          <w:hyperlink w:anchor="_Toc161413148" w:history="1">
            <w:r w:rsidR="00586D7A" w:rsidRPr="00DC5DA6">
              <w:rPr>
                <w:rStyle w:val="Hyperlink"/>
                <w:noProof/>
                <w:lang w:val="en-US"/>
              </w:rPr>
              <w:t>8.5 Categorical Bar Plots</w:t>
            </w:r>
            <w:r w:rsidR="00586D7A">
              <w:rPr>
                <w:noProof/>
                <w:webHidden/>
              </w:rPr>
              <w:tab/>
            </w:r>
            <w:r w:rsidR="00586D7A">
              <w:rPr>
                <w:noProof/>
                <w:webHidden/>
              </w:rPr>
              <w:fldChar w:fldCharType="begin"/>
            </w:r>
            <w:r w:rsidR="00586D7A">
              <w:rPr>
                <w:noProof/>
                <w:webHidden/>
              </w:rPr>
              <w:instrText xml:space="preserve"> PAGEREF _Toc161413148 \h </w:instrText>
            </w:r>
            <w:r w:rsidR="00586D7A">
              <w:rPr>
                <w:noProof/>
                <w:webHidden/>
              </w:rPr>
            </w:r>
            <w:r w:rsidR="00586D7A">
              <w:rPr>
                <w:noProof/>
                <w:webHidden/>
              </w:rPr>
              <w:fldChar w:fldCharType="separate"/>
            </w:r>
            <w:r w:rsidR="00785BD7">
              <w:rPr>
                <w:noProof/>
                <w:webHidden/>
              </w:rPr>
              <w:t>11</w:t>
            </w:r>
            <w:r w:rsidR="00586D7A">
              <w:rPr>
                <w:noProof/>
                <w:webHidden/>
              </w:rPr>
              <w:fldChar w:fldCharType="end"/>
            </w:r>
          </w:hyperlink>
        </w:p>
        <w:p w14:paraId="5813C702" w14:textId="479DBB40" w:rsidR="00586D7A" w:rsidRDefault="00586D7A">
          <w:r>
            <w:rPr>
              <w:b/>
              <w:bCs/>
              <w:noProof/>
            </w:rPr>
            <w:fldChar w:fldCharType="end"/>
          </w:r>
        </w:p>
      </w:sdtContent>
    </w:sdt>
    <w:p w14:paraId="1E0F00BA" w14:textId="77777777" w:rsidR="00EC063C" w:rsidRDefault="00EC063C" w:rsidP="00EF47C7">
      <w:pPr>
        <w:pStyle w:val="Heading2"/>
      </w:pPr>
    </w:p>
    <w:p w14:paraId="08EC5E50" w14:textId="77777777" w:rsidR="00586D7A" w:rsidRDefault="00586D7A" w:rsidP="00586D7A"/>
    <w:p w14:paraId="69D535C7" w14:textId="77777777" w:rsidR="00586D7A" w:rsidRPr="00586D7A" w:rsidRDefault="00586D7A" w:rsidP="00586D7A"/>
    <w:p w14:paraId="20C73FF5" w14:textId="68A85D45" w:rsidR="00CA1990" w:rsidRPr="00EF47C7" w:rsidRDefault="005B25CF" w:rsidP="00EF47C7">
      <w:pPr>
        <w:pStyle w:val="Heading2"/>
      </w:pPr>
      <w:bookmarkStart w:id="0" w:name="_Toc161413125"/>
      <w:r w:rsidRPr="00EF47C7">
        <w:lastRenderedPageBreak/>
        <w:t xml:space="preserve">1. </w:t>
      </w:r>
      <w:r w:rsidR="00CA1990" w:rsidRPr="00EF47C7">
        <w:t>Overview</w:t>
      </w:r>
      <w:bookmarkEnd w:id="0"/>
    </w:p>
    <w:p w14:paraId="2F8C4EAF" w14:textId="64D743D6" w:rsidR="00CA1990" w:rsidRPr="00410DF0" w:rsidRDefault="00CA1990" w:rsidP="00CA1990">
      <w:pPr>
        <w:rPr>
          <w:sz w:val="22"/>
          <w:szCs w:val="22"/>
        </w:rPr>
      </w:pPr>
      <w:r w:rsidRPr="00410DF0">
        <w:rPr>
          <w:sz w:val="22"/>
          <w:szCs w:val="22"/>
        </w:rPr>
        <w:t xml:space="preserve">This Data Quality Report is a </w:t>
      </w:r>
      <w:r w:rsidR="00D52C5C">
        <w:rPr>
          <w:sz w:val="22"/>
          <w:szCs w:val="22"/>
        </w:rPr>
        <w:t>o</w:t>
      </w:r>
      <w:r w:rsidR="00682F2A">
        <w:rPr>
          <w:sz w:val="22"/>
          <w:szCs w:val="22"/>
        </w:rPr>
        <w:t>utlines the initial findings</w:t>
      </w:r>
      <w:r w:rsidRPr="00410DF0">
        <w:rPr>
          <w:sz w:val="22"/>
          <w:szCs w:val="22"/>
        </w:rPr>
        <w:t xml:space="preserve"> of the dataset</w:t>
      </w:r>
      <w:r w:rsidR="00027741">
        <w:rPr>
          <w:sz w:val="22"/>
          <w:szCs w:val="22"/>
        </w:rPr>
        <w:t xml:space="preserve"> </w:t>
      </w:r>
      <w:r w:rsidR="00AB77B4" w:rsidRPr="00AB77B4">
        <w:rPr>
          <w:sz w:val="22"/>
          <w:szCs w:val="22"/>
        </w:rPr>
        <w:t>covid19-cdc-20478622</w:t>
      </w:r>
      <w:r w:rsidR="00AB77B4">
        <w:rPr>
          <w:sz w:val="22"/>
          <w:szCs w:val="22"/>
        </w:rPr>
        <w:t>.csv</w:t>
      </w:r>
      <w:r w:rsidRPr="00410DF0">
        <w:rPr>
          <w:sz w:val="22"/>
          <w:szCs w:val="22"/>
        </w:rPr>
        <w:t xml:space="preserve"> used in the COVID-19 project, designed to </w:t>
      </w:r>
      <w:r w:rsidR="00236809">
        <w:rPr>
          <w:sz w:val="22"/>
          <w:szCs w:val="22"/>
        </w:rPr>
        <w:t>analyse</w:t>
      </w:r>
      <w:r w:rsidRPr="00410DF0">
        <w:rPr>
          <w:sz w:val="22"/>
          <w:szCs w:val="22"/>
        </w:rPr>
        <w:t xml:space="preserve"> the data's integrity across several critical </w:t>
      </w:r>
      <w:r w:rsidR="00236809">
        <w:rPr>
          <w:sz w:val="22"/>
          <w:szCs w:val="22"/>
        </w:rPr>
        <w:t>areas</w:t>
      </w:r>
      <w:r w:rsidRPr="00410DF0">
        <w:rPr>
          <w:sz w:val="22"/>
          <w:szCs w:val="22"/>
        </w:rPr>
        <w:t xml:space="preserve">. </w:t>
      </w:r>
      <w:r w:rsidR="00015E05">
        <w:rPr>
          <w:sz w:val="22"/>
          <w:szCs w:val="22"/>
        </w:rPr>
        <w:t>The</w:t>
      </w:r>
      <w:r w:rsidRPr="00410DF0">
        <w:rPr>
          <w:sz w:val="22"/>
          <w:szCs w:val="22"/>
        </w:rPr>
        <w:t xml:space="preserve"> dataset </w:t>
      </w:r>
      <w:r w:rsidR="00E90A02">
        <w:rPr>
          <w:sz w:val="22"/>
          <w:szCs w:val="22"/>
        </w:rPr>
        <w:t>consists of a number of features</w:t>
      </w:r>
      <w:r w:rsidRPr="00410DF0">
        <w:rPr>
          <w:sz w:val="22"/>
          <w:szCs w:val="22"/>
        </w:rPr>
        <w:t xml:space="preserve">, from case counts and mortality rates to demographic details and </w:t>
      </w:r>
      <w:r w:rsidR="00D52C5C">
        <w:rPr>
          <w:sz w:val="22"/>
          <w:szCs w:val="22"/>
        </w:rPr>
        <w:t>hospitalisations</w:t>
      </w:r>
      <w:r w:rsidRPr="00410DF0">
        <w:rPr>
          <w:sz w:val="22"/>
          <w:szCs w:val="22"/>
        </w:rPr>
        <w:t xml:space="preserve">. </w:t>
      </w:r>
      <w:r w:rsidR="00100244">
        <w:rPr>
          <w:sz w:val="22"/>
          <w:szCs w:val="22"/>
        </w:rPr>
        <w:t xml:space="preserve">This report summarises the critical features of the dataset and provides recommendations </w:t>
      </w:r>
      <w:r w:rsidR="00646519">
        <w:rPr>
          <w:sz w:val="22"/>
          <w:szCs w:val="22"/>
        </w:rPr>
        <w:t>on how to clean the dataset.</w:t>
      </w:r>
    </w:p>
    <w:p w14:paraId="34B357E2" w14:textId="44BA1580" w:rsidR="00CA1990" w:rsidRPr="00410DF0" w:rsidRDefault="00CA1990" w:rsidP="00CA1990">
      <w:pPr>
        <w:rPr>
          <w:sz w:val="22"/>
          <w:szCs w:val="22"/>
        </w:rPr>
      </w:pPr>
      <w:r w:rsidRPr="00410DF0">
        <w:rPr>
          <w:sz w:val="22"/>
          <w:szCs w:val="22"/>
        </w:rPr>
        <w:t xml:space="preserve">The objective of this report is twofold: firstly, to assess the dataset's quality by examining its completeness, accuracy, consistency, and timeliness; and secondly, to outline the corrective measures undertaken to address any identified issues. </w:t>
      </w:r>
      <w:r w:rsidR="000F64D6" w:rsidRPr="00410DF0">
        <w:rPr>
          <w:sz w:val="22"/>
          <w:szCs w:val="22"/>
        </w:rPr>
        <w:t>Upon first look at the dataset there are a number of features with missing or null values.</w:t>
      </w:r>
      <w:r w:rsidR="0066639F" w:rsidRPr="00410DF0">
        <w:rPr>
          <w:sz w:val="22"/>
          <w:szCs w:val="22"/>
        </w:rPr>
        <w:t xml:space="preserve"> Also a series of logical tests were carried out on the data and a number of inconsistencies were found.</w:t>
      </w:r>
      <w:r w:rsidR="00125156" w:rsidRPr="00410DF0">
        <w:rPr>
          <w:sz w:val="22"/>
          <w:szCs w:val="22"/>
        </w:rPr>
        <w:t xml:space="preserve"> Th</w:t>
      </w:r>
      <w:r w:rsidR="0066639F" w:rsidRPr="00410DF0">
        <w:rPr>
          <w:sz w:val="22"/>
          <w:szCs w:val="22"/>
        </w:rPr>
        <w:t>ese logical errors and missing data</w:t>
      </w:r>
      <w:r w:rsidR="00125156" w:rsidRPr="00410DF0">
        <w:rPr>
          <w:sz w:val="22"/>
          <w:szCs w:val="22"/>
        </w:rPr>
        <w:t xml:space="preserve"> could be down to the fact </w:t>
      </w:r>
      <w:r w:rsidR="00CD4F4E" w:rsidRPr="00410DF0">
        <w:rPr>
          <w:sz w:val="22"/>
          <w:szCs w:val="22"/>
        </w:rPr>
        <w:t>of</w:t>
      </w:r>
      <w:r w:rsidR="00125156" w:rsidRPr="00410DF0">
        <w:rPr>
          <w:sz w:val="22"/>
          <w:szCs w:val="22"/>
        </w:rPr>
        <w:t xml:space="preserve"> people making errors or skipping sections on the form which was used to create this data.</w:t>
      </w:r>
      <w:r w:rsidR="000F64D6" w:rsidRPr="00410DF0">
        <w:rPr>
          <w:sz w:val="22"/>
          <w:szCs w:val="22"/>
        </w:rPr>
        <w:t xml:space="preserve"> </w:t>
      </w:r>
    </w:p>
    <w:p w14:paraId="78103510" w14:textId="77777777" w:rsidR="00CA1990" w:rsidRPr="00410DF0" w:rsidRDefault="00CA1990">
      <w:pPr>
        <w:rPr>
          <w:sz w:val="22"/>
          <w:szCs w:val="22"/>
        </w:rPr>
      </w:pPr>
    </w:p>
    <w:p w14:paraId="1388C720" w14:textId="77777777" w:rsidR="00CA1990" w:rsidRPr="00410DF0" w:rsidRDefault="00CA1990">
      <w:pPr>
        <w:rPr>
          <w:sz w:val="22"/>
          <w:szCs w:val="22"/>
          <w:lang w:val="en-US"/>
        </w:rPr>
      </w:pPr>
    </w:p>
    <w:p w14:paraId="7DC6EBAA" w14:textId="2FF62E4F" w:rsidR="00CA1990" w:rsidRPr="00410DF0" w:rsidRDefault="005B25CF" w:rsidP="00EF47C7">
      <w:pPr>
        <w:pStyle w:val="Heading2"/>
        <w:rPr>
          <w:lang w:val="en-US"/>
        </w:rPr>
      </w:pPr>
      <w:bookmarkStart w:id="1" w:name="_Toc161413126"/>
      <w:r>
        <w:rPr>
          <w:lang w:val="en-US"/>
        </w:rPr>
        <w:t xml:space="preserve">2. </w:t>
      </w:r>
      <w:r w:rsidR="00CA1990" w:rsidRPr="00410DF0">
        <w:rPr>
          <w:lang w:val="en-US"/>
        </w:rPr>
        <w:t>Summary</w:t>
      </w:r>
      <w:bookmarkEnd w:id="1"/>
    </w:p>
    <w:p w14:paraId="6AF9C0C1" w14:textId="5B5BA1E7" w:rsidR="00AC1311" w:rsidRPr="00AC1311" w:rsidRDefault="00AC1311" w:rsidP="00AC1311">
      <w:pPr>
        <w:rPr>
          <w:sz w:val="22"/>
          <w:szCs w:val="22"/>
        </w:rPr>
      </w:pPr>
      <w:r w:rsidRPr="00AC1311">
        <w:rPr>
          <w:sz w:val="22"/>
          <w:szCs w:val="22"/>
        </w:rPr>
        <w:t>In this report we've conducted a thorough examination of a dataset</w:t>
      </w:r>
      <w:r w:rsidR="00820CB0" w:rsidRPr="00410DF0">
        <w:rPr>
          <w:sz w:val="22"/>
          <w:szCs w:val="22"/>
        </w:rPr>
        <w:t xml:space="preserve"> sourced from the CDC</w:t>
      </w:r>
      <w:r w:rsidRPr="00AC1311">
        <w:rPr>
          <w:sz w:val="22"/>
          <w:szCs w:val="22"/>
        </w:rPr>
        <w:t xml:space="preserve"> that spans various aspects of the COVID-19 pandemic</w:t>
      </w:r>
      <w:r w:rsidR="00820CB0" w:rsidRPr="00410DF0">
        <w:rPr>
          <w:sz w:val="22"/>
          <w:szCs w:val="22"/>
        </w:rPr>
        <w:t xml:space="preserve"> in the United States</w:t>
      </w:r>
      <w:r w:rsidRPr="00AC1311">
        <w:rPr>
          <w:sz w:val="22"/>
          <w:szCs w:val="22"/>
        </w:rPr>
        <w:t xml:space="preserve">, including </w:t>
      </w:r>
      <w:r w:rsidR="00A520A8" w:rsidRPr="00A520A8">
        <w:rPr>
          <w:sz w:val="22"/>
          <w:szCs w:val="22"/>
        </w:rPr>
        <w:t>demographics, geography (county and state of residence), any exposure history, disease severity indicators and outcomes, and presence of any underlying medical conditions and risk behaviours.</w:t>
      </w:r>
      <w:r w:rsidR="001F788D" w:rsidRPr="00410DF0">
        <w:rPr>
          <w:sz w:val="22"/>
          <w:szCs w:val="22"/>
        </w:rPr>
        <w:t xml:space="preserve"> In the dataset each row represents a case.</w:t>
      </w:r>
      <w:r w:rsidRPr="00AC1311">
        <w:rPr>
          <w:sz w:val="22"/>
          <w:szCs w:val="22"/>
        </w:rPr>
        <w:t xml:space="preserve"> Our primary goal was to ensure that the data we rely on for our research and policy recommendations stands up to rigorous standards of quality</w:t>
      </w:r>
      <w:r w:rsidR="0060413B" w:rsidRPr="00410DF0">
        <w:rPr>
          <w:sz w:val="22"/>
          <w:szCs w:val="22"/>
        </w:rPr>
        <w:t>.</w:t>
      </w:r>
      <w:r w:rsidRPr="00AC1311">
        <w:rPr>
          <w:sz w:val="22"/>
          <w:szCs w:val="22"/>
        </w:rPr>
        <w:t xml:space="preserve"> Identifying and addressing any shortcomings in the dataset is crucial</w:t>
      </w:r>
      <w:r w:rsidR="00A81D26" w:rsidRPr="00410DF0">
        <w:rPr>
          <w:sz w:val="22"/>
          <w:szCs w:val="22"/>
        </w:rPr>
        <w:t>.</w:t>
      </w:r>
    </w:p>
    <w:p w14:paraId="0A6495FE" w14:textId="77777777" w:rsidR="00AC1311" w:rsidRPr="00AC1311" w:rsidRDefault="00AC1311" w:rsidP="00AC1311">
      <w:pPr>
        <w:rPr>
          <w:sz w:val="22"/>
          <w:szCs w:val="22"/>
        </w:rPr>
      </w:pPr>
      <w:r w:rsidRPr="00AC1311">
        <w:rPr>
          <w:sz w:val="22"/>
          <w:szCs w:val="22"/>
        </w:rPr>
        <w:t>Key Observations and Actions:</w:t>
      </w:r>
    </w:p>
    <w:p w14:paraId="4FDAD7B6" w14:textId="747BDE90" w:rsidR="00AC1311" w:rsidRPr="00AC1311" w:rsidRDefault="00AC1311" w:rsidP="00AC1311">
      <w:pPr>
        <w:numPr>
          <w:ilvl w:val="0"/>
          <w:numId w:val="22"/>
        </w:numPr>
        <w:rPr>
          <w:sz w:val="22"/>
          <w:szCs w:val="22"/>
        </w:rPr>
      </w:pPr>
      <w:r w:rsidRPr="00AC1311">
        <w:rPr>
          <w:b/>
          <w:bCs/>
          <w:sz w:val="22"/>
          <w:szCs w:val="22"/>
        </w:rPr>
        <w:t>Data Completeness and Accuracy</w:t>
      </w:r>
      <w:r w:rsidRPr="00AC1311">
        <w:rPr>
          <w:sz w:val="22"/>
          <w:szCs w:val="22"/>
        </w:rPr>
        <w:t>: We encountered several instances where data entries were missing or inaccurately reported. For example, significant gaps in the "Case Positive Specimen Interval" and "Case Onset Interval" were noted. These gaps potentially undermine our understanding of the virus's spread and its incubation period in the population.</w:t>
      </w:r>
      <w:r w:rsidR="00154C70" w:rsidRPr="00410DF0">
        <w:rPr>
          <w:sz w:val="22"/>
          <w:szCs w:val="22"/>
        </w:rPr>
        <w:t xml:space="preserve"> Also there were a number of negative numbers in </w:t>
      </w:r>
      <w:r w:rsidR="00154C70" w:rsidRPr="00AC1311">
        <w:rPr>
          <w:sz w:val="22"/>
          <w:szCs w:val="22"/>
        </w:rPr>
        <w:t>"Case Onset Interval"</w:t>
      </w:r>
      <w:r w:rsidR="00154C70" w:rsidRPr="00410DF0">
        <w:rPr>
          <w:sz w:val="22"/>
          <w:szCs w:val="22"/>
        </w:rPr>
        <w:t xml:space="preserve"> 99% of which came from the state of Texas.</w:t>
      </w:r>
      <w:r w:rsidR="00A01B0F" w:rsidRPr="00410DF0">
        <w:rPr>
          <w:sz w:val="22"/>
          <w:szCs w:val="22"/>
        </w:rPr>
        <w:t xml:space="preserve"> Also t</w:t>
      </w:r>
      <w:r w:rsidR="00590712" w:rsidRPr="00410DF0">
        <w:rPr>
          <w:sz w:val="22"/>
          <w:szCs w:val="22"/>
        </w:rPr>
        <w:t>hree</w:t>
      </w:r>
      <w:r w:rsidR="00A01B0F" w:rsidRPr="00410DF0">
        <w:rPr>
          <w:sz w:val="22"/>
          <w:szCs w:val="22"/>
        </w:rPr>
        <w:t xml:space="preserve"> features </w:t>
      </w:r>
      <w:r w:rsidR="0000019B" w:rsidRPr="00410DF0">
        <w:rPr>
          <w:sz w:val="22"/>
          <w:szCs w:val="22"/>
        </w:rPr>
        <w:t>“Process”</w:t>
      </w:r>
      <w:r w:rsidR="00590712" w:rsidRPr="00410DF0">
        <w:rPr>
          <w:sz w:val="22"/>
          <w:szCs w:val="22"/>
        </w:rPr>
        <w:t>, “ICU”</w:t>
      </w:r>
      <w:r w:rsidR="0000019B" w:rsidRPr="00410DF0">
        <w:rPr>
          <w:sz w:val="22"/>
          <w:szCs w:val="22"/>
        </w:rPr>
        <w:t xml:space="preserve"> and “Exposure”</w:t>
      </w:r>
      <w:r w:rsidR="0099482E" w:rsidRPr="00410DF0">
        <w:rPr>
          <w:sz w:val="22"/>
          <w:szCs w:val="22"/>
        </w:rPr>
        <w:t xml:space="preserve"> had a mode average of ‘Missing’</w:t>
      </w:r>
      <w:r w:rsidR="006F2AF2" w:rsidRPr="00410DF0">
        <w:rPr>
          <w:sz w:val="22"/>
          <w:szCs w:val="22"/>
        </w:rPr>
        <w:t xml:space="preserve">, implying that people generally skipped that section of the </w:t>
      </w:r>
      <w:r w:rsidR="00FD77AE" w:rsidRPr="00410DF0">
        <w:rPr>
          <w:sz w:val="22"/>
          <w:szCs w:val="22"/>
        </w:rPr>
        <w:t>form either when reporting it or reading it.</w:t>
      </w:r>
    </w:p>
    <w:p w14:paraId="199241ED" w14:textId="2231462F" w:rsidR="00AC1311" w:rsidRPr="00AC1311" w:rsidRDefault="00AC1311" w:rsidP="00AC1311">
      <w:pPr>
        <w:numPr>
          <w:ilvl w:val="0"/>
          <w:numId w:val="22"/>
        </w:numPr>
        <w:rPr>
          <w:sz w:val="22"/>
          <w:szCs w:val="22"/>
        </w:rPr>
      </w:pPr>
      <w:r w:rsidRPr="00AC1311">
        <w:rPr>
          <w:b/>
          <w:bCs/>
          <w:sz w:val="22"/>
          <w:szCs w:val="22"/>
        </w:rPr>
        <w:t>Consistency Checks</w:t>
      </w:r>
      <w:r w:rsidRPr="00AC1311">
        <w:rPr>
          <w:sz w:val="22"/>
          <w:szCs w:val="22"/>
        </w:rPr>
        <w:t>: Our analysis revealed inconsistencies, such as symptomatic cases with no onset interval recorded and laboratory-confirmed cases with missing specimen intervals. These discrepancies suggest errors in data entry or collection methodologies.</w:t>
      </w:r>
      <w:r w:rsidR="0064761A" w:rsidRPr="00410DF0">
        <w:rPr>
          <w:sz w:val="22"/>
          <w:szCs w:val="22"/>
        </w:rPr>
        <w:t xml:space="preserve"> </w:t>
      </w:r>
      <w:r w:rsidR="00AD405B" w:rsidRPr="00410DF0">
        <w:rPr>
          <w:sz w:val="22"/>
          <w:szCs w:val="22"/>
        </w:rPr>
        <w:t xml:space="preserve">The majority of data within the </w:t>
      </w:r>
      <w:r w:rsidR="00304871" w:rsidRPr="00410DF0">
        <w:rPr>
          <w:sz w:val="22"/>
          <w:szCs w:val="22"/>
        </w:rPr>
        <w:t>dataset has a “Current Status” of ‘Laboratory-confirmed case’</w:t>
      </w:r>
      <w:r w:rsidR="00267A82" w:rsidRPr="00410DF0">
        <w:rPr>
          <w:sz w:val="22"/>
          <w:szCs w:val="22"/>
        </w:rPr>
        <w:t xml:space="preserve">, however some cases have a “Current Status” of ‘Probable case’. </w:t>
      </w:r>
      <w:r w:rsidR="00BD3E07" w:rsidRPr="00410DF0">
        <w:rPr>
          <w:sz w:val="22"/>
          <w:szCs w:val="22"/>
        </w:rPr>
        <w:t xml:space="preserve">These cases may not be COVID cases </w:t>
      </w:r>
      <w:r w:rsidR="005F5E58" w:rsidRPr="00410DF0">
        <w:rPr>
          <w:sz w:val="22"/>
          <w:szCs w:val="22"/>
        </w:rPr>
        <w:t xml:space="preserve">and </w:t>
      </w:r>
      <w:proofErr w:type="spellStart"/>
      <w:r w:rsidR="005F5E58" w:rsidRPr="00410DF0">
        <w:rPr>
          <w:sz w:val="22"/>
          <w:szCs w:val="22"/>
        </w:rPr>
        <w:t>perhalps</w:t>
      </w:r>
      <w:proofErr w:type="spellEnd"/>
      <w:r w:rsidR="005F5E58" w:rsidRPr="00410DF0">
        <w:rPr>
          <w:sz w:val="22"/>
          <w:szCs w:val="22"/>
        </w:rPr>
        <w:t xml:space="preserve"> they should be removed, this should be consulted with a domain expert</w:t>
      </w:r>
      <w:r w:rsidR="00CA08EA" w:rsidRPr="00410DF0">
        <w:rPr>
          <w:sz w:val="22"/>
          <w:szCs w:val="22"/>
        </w:rPr>
        <w:t>.</w:t>
      </w:r>
    </w:p>
    <w:p w14:paraId="01B4C420" w14:textId="77777777" w:rsidR="00AC1311" w:rsidRPr="00AC1311" w:rsidRDefault="00AC1311" w:rsidP="00AC1311">
      <w:pPr>
        <w:rPr>
          <w:sz w:val="22"/>
          <w:szCs w:val="22"/>
        </w:rPr>
      </w:pPr>
      <w:r w:rsidRPr="00AC1311">
        <w:rPr>
          <w:sz w:val="22"/>
          <w:szCs w:val="22"/>
        </w:rPr>
        <w:lastRenderedPageBreak/>
        <w:t>Recommendations include employing statistical methods to impute missing values where appropriate, correcting inconsistent entries, and maintaining a rigorous standard for data collection and entry going forward. These steps are essential to improve the dataset's quality, ensuring that subsequent analyses and recommendations are based on solid, reliable data.</w:t>
      </w:r>
    </w:p>
    <w:p w14:paraId="0C0901E3" w14:textId="77777777" w:rsidR="005842F8" w:rsidRPr="00410DF0" w:rsidRDefault="005842F8">
      <w:pPr>
        <w:rPr>
          <w:sz w:val="22"/>
          <w:szCs w:val="22"/>
        </w:rPr>
      </w:pPr>
    </w:p>
    <w:p w14:paraId="59B32B23" w14:textId="61F1D755" w:rsidR="00C15A74" w:rsidRPr="00EF47C7" w:rsidRDefault="005B25CF" w:rsidP="00EF47C7">
      <w:pPr>
        <w:pStyle w:val="Heading2"/>
      </w:pPr>
      <w:bookmarkStart w:id="2" w:name="_Toc161413127"/>
      <w:r w:rsidRPr="00EF47C7">
        <w:t xml:space="preserve">3. </w:t>
      </w:r>
      <w:r w:rsidR="00C15A74" w:rsidRPr="00EF47C7">
        <w:t>Review Logical Integrity</w:t>
      </w:r>
      <w:bookmarkEnd w:id="2"/>
    </w:p>
    <w:p w14:paraId="706E3635" w14:textId="233470CE" w:rsidR="00C15A74" w:rsidRPr="00410DF0" w:rsidRDefault="00C15A74">
      <w:pPr>
        <w:rPr>
          <w:sz w:val="22"/>
          <w:szCs w:val="22"/>
          <w:lang w:val="en-US"/>
        </w:rPr>
      </w:pPr>
      <w:r w:rsidRPr="00410DF0">
        <w:rPr>
          <w:sz w:val="22"/>
          <w:szCs w:val="22"/>
          <w:lang w:val="en-US"/>
        </w:rPr>
        <w:t>8 tests were conducted. The failures are below;</w:t>
      </w:r>
    </w:p>
    <w:p w14:paraId="60D2F66D" w14:textId="1629FF39" w:rsidR="00C15A74" w:rsidRPr="00410DF0" w:rsidRDefault="00C15A74" w:rsidP="00C15A74">
      <w:pPr>
        <w:pStyle w:val="ListParagraph"/>
        <w:numPr>
          <w:ilvl w:val="0"/>
          <w:numId w:val="3"/>
        </w:numPr>
        <w:rPr>
          <w:sz w:val="22"/>
          <w:szCs w:val="22"/>
          <w:lang w:val="en-US"/>
        </w:rPr>
      </w:pPr>
      <w:r w:rsidRPr="00410DF0">
        <w:rPr>
          <w:sz w:val="22"/>
          <w:szCs w:val="22"/>
          <w:lang w:val="en-US"/>
        </w:rPr>
        <w:t>Test 1 – Check if case_onset_interval is null when symptom_status is Symptomatic.</w:t>
      </w:r>
    </w:p>
    <w:p w14:paraId="26E1C3B9" w14:textId="5057D1C1" w:rsidR="00C15A74" w:rsidRPr="00410DF0" w:rsidRDefault="00C15A74" w:rsidP="00C15A74">
      <w:pPr>
        <w:pStyle w:val="ListParagraph"/>
        <w:numPr>
          <w:ilvl w:val="1"/>
          <w:numId w:val="3"/>
        </w:numPr>
        <w:rPr>
          <w:sz w:val="22"/>
          <w:szCs w:val="22"/>
          <w:lang w:val="en-US"/>
        </w:rPr>
      </w:pPr>
      <w:r w:rsidRPr="00410DF0">
        <w:rPr>
          <w:sz w:val="22"/>
          <w:szCs w:val="22"/>
          <w:lang w:val="en-US"/>
        </w:rPr>
        <w:t>1717 rows failed</w:t>
      </w:r>
    </w:p>
    <w:p w14:paraId="063DC7EB" w14:textId="78CD5BD1" w:rsidR="00C15A74" w:rsidRPr="00410DF0" w:rsidRDefault="00C15A74" w:rsidP="00C15A74">
      <w:pPr>
        <w:pStyle w:val="ListParagraph"/>
        <w:numPr>
          <w:ilvl w:val="0"/>
          <w:numId w:val="4"/>
        </w:numPr>
        <w:rPr>
          <w:sz w:val="22"/>
          <w:szCs w:val="22"/>
          <w:lang w:val="en-US"/>
        </w:rPr>
      </w:pPr>
      <w:r w:rsidRPr="00410DF0">
        <w:rPr>
          <w:sz w:val="22"/>
          <w:szCs w:val="22"/>
          <w:lang w:val="en-US"/>
        </w:rPr>
        <w:t>Test 2  –  Check if case_onset_interval is not null when symptom_status is not Symptomatic</w:t>
      </w:r>
    </w:p>
    <w:p w14:paraId="0B8EC047" w14:textId="06336266" w:rsidR="00C15A74" w:rsidRPr="00410DF0" w:rsidRDefault="00C15A74" w:rsidP="00C15A74">
      <w:pPr>
        <w:pStyle w:val="ListParagraph"/>
        <w:numPr>
          <w:ilvl w:val="0"/>
          <w:numId w:val="5"/>
        </w:numPr>
        <w:rPr>
          <w:sz w:val="22"/>
          <w:szCs w:val="22"/>
          <w:lang w:val="en-US"/>
        </w:rPr>
      </w:pPr>
      <w:r w:rsidRPr="00410DF0">
        <w:rPr>
          <w:sz w:val="22"/>
          <w:szCs w:val="22"/>
          <w:lang w:val="en-US"/>
        </w:rPr>
        <w:t>493 rows failed</w:t>
      </w:r>
    </w:p>
    <w:p w14:paraId="04B3D01F" w14:textId="759CAD15" w:rsidR="00C15A74" w:rsidRPr="00410DF0" w:rsidRDefault="00C15A74" w:rsidP="00C15A74">
      <w:pPr>
        <w:pStyle w:val="ListParagraph"/>
        <w:numPr>
          <w:ilvl w:val="0"/>
          <w:numId w:val="4"/>
        </w:numPr>
        <w:rPr>
          <w:sz w:val="22"/>
          <w:szCs w:val="22"/>
          <w:lang w:val="en-US"/>
        </w:rPr>
      </w:pPr>
      <w:r w:rsidRPr="00410DF0">
        <w:rPr>
          <w:sz w:val="22"/>
          <w:szCs w:val="22"/>
          <w:lang w:val="en-US"/>
        </w:rPr>
        <w:t>Test 3 – Check if case_positive_specimen_interval is null when current_status is Laboratory-</w:t>
      </w:r>
      <w:r w:rsidR="003A6E6F" w:rsidRPr="00410DF0">
        <w:rPr>
          <w:sz w:val="22"/>
          <w:szCs w:val="22"/>
          <w:lang w:val="en-US"/>
        </w:rPr>
        <w:t>confirmed</w:t>
      </w:r>
      <w:r w:rsidRPr="00410DF0">
        <w:rPr>
          <w:sz w:val="22"/>
          <w:szCs w:val="22"/>
          <w:lang w:val="en-US"/>
        </w:rPr>
        <w:t xml:space="preserve"> case</w:t>
      </w:r>
    </w:p>
    <w:p w14:paraId="6C00ABE9" w14:textId="4B2E810F" w:rsidR="00C15A74" w:rsidRPr="00410DF0" w:rsidRDefault="00C15A74" w:rsidP="00C15A74">
      <w:pPr>
        <w:pStyle w:val="ListParagraph"/>
        <w:numPr>
          <w:ilvl w:val="1"/>
          <w:numId w:val="4"/>
        </w:numPr>
        <w:rPr>
          <w:sz w:val="22"/>
          <w:szCs w:val="22"/>
          <w:lang w:val="en-US"/>
        </w:rPr>
      </w:pPr>
      <w:r w:rsidRPr="00410DF0">
        <w:rPr>
          <w:sz w:val="22"/>
          <w:szCs w:val="22"/>
          <w:lang w:val="en-US"/>
        </w:rPr>
        <w:t>20428 rows failed</w:t>
      </w:r>
    </w:p>
    <w:p w14:paraId="49FE9B90" w14:textId="415C7019" w:rsidR="00C15A74" w:rsidRPr="00410DF0" w:rsidRDefault="00C15A74" w:rsidP="00C15A74">
      <w:pPr>
        <w:pStyle w:val="ListParagraph"/>
        <w:numPr>
          <w:ilvl w:val="0"/>
          <w:numId w:val="6"/>
        </w:numPr>
        <w:rPr>
          <w:sz w:val="22"/>
          <w:szCs w:val="22"/>
          <w:lang w:val="en-US"/>
        </w:rPr>
      </w:pPr>
      <w:r w:rsidRPr="00410DF0">
        <w:rPr>
          <w:sz w:val="22"/>
          <w:szCs w:val="22"/>
          <w:lang w:val="en-US"/>
        </w:rPr>
        <w:t>Test 4 – Check if case_positive_specimen_interval is not null when current_status is not Laboratory-confirmed case</w:t>
      </w:r>
    </w:p>
    <w:p w14:paraId="09613C83" w14:textId="228500E5" w:rsidR="00C15A74" w:rsidRPr="00410DF0" w:rsidRDefault="00C15A74" w:rsidP="00C15A74">
      <w:pPr>
        <w:pStyle w:val="ListParagraph"/>
        <w:numPr>
          <w:ilvl w:val="1"/>
          <w:numId w:val="6"/>
        </w:numPr>
        <w:rPr>
          <w:sz w:val="22"/>
          <w:szCs w:val="22"/>
          <w:lang w:val="en-US"/>
        </w:rPr>
      </w:pPr>
      <w:r w:rsidRPr="00410DF0">
        <w:rPr>
          <w:sz w:val="22"/>
          <w:szCs w:val="22"/>
          <w:lang w:val="en-US"/>
        </w:rPr>
        <w:t>4548 rows failed</w:t>
      </w:r>
    </w:p>
    <w:p w14:paraId="455356D9" w14:textId="79E7960C" w:rsidR="00C15A74" w:rsidRPr="00410DF0" w:rsidRDefault="00C15A74" w:rsidP="00C15A74">
      <w:pPr>
        <w:pStyle w:val="ListParagraph"/>
        <w:numPr>
          <w:ilvl w:val="0"/>
          <w:numId w:val="7"/>
        </w:numPr>
        <w:rPr>
          <w:sz w:val="22"/>
          <w:szCs w:val="22"/>
          <w:lang w:val="en-US"/>
        </w:rPr>
      </w:pPr>
      <w:r w:rsidRPr="00410DF0">
        <w:rPr>
          <w:sz w:val="22"/>
          <w:szCs w:val="22"/>
          <w:lang w:val="en-US"/>
        </w:rPr>
        <w:t>Test 6 – Check if res_county is represented by 1 county_fips_code</w:t>
      </w:r>
    </w:p>
    <w:p w14:paraId="397A895F" w14:textId="7BB388DB" w:rsidR="00C15A74" w:rsidRPr="00410DF0" w:rsidRDefault="00C15A74" w:rsidP="00C15A74">
      <w:pPr>
        <w:pStyle w:val="ListParagraph"/>
        <w:numPr>
          <w:ilvl w:val="1"/>
          <w:numId w:val="7"/>
        </w:numPr>
        <w:rPr>
          <w:sz w:val="22"/>
          <w:szCs w:val="22"/>
          <w:lang w:val="en-US"/>
        </w:rPr>
      </w:pPr>
      <w:r w:rsidRPr="00410DF0">
        <w:rPr>
          <w:sz w:val="22"/>
          <w:szCs w:val="22"/>
          <w:lang w:val="en-US"/>
        </w:rPr>
        <w:t>13 rows failed</w:t>
      </w:r>
    </w:p>
    <w:p w14:paraId="0FCDE17F" w14:textId="77777777" w:rsidR="000644C9" w:rsidRPr="00410DF0" w:rsidRDefault="000644C9" w:rsidP="00C15A74">
      <w:pPr>
        <w:pStyle w:val="ListParagraph"/>
        <w:ind w:left="360"/>
        <w:rPr>
          <w:sz w:val="22"/>
          <w:szCs w:val="22"/>
          <w:lang w:val="en-US"/>
        </w:rPr>
      </w:pPr>
    </w:p>
    <w:p w14:paraId="708F2375" w14:textId="77777777" w:rsidR="000644C9" w:rsidRPr="00410DF0" w:rsidRDefault="000644C9" w:rsidP="00C15A74">
      <w:pPr>
        <w:pStyle w:val="ListParagraph"/>
        <w:ind w:left="360"/>
        <w:rPr>
          <w:sz w:val="22"/>
          <w:szCs w:val="22"/>
          <w:lang w:val="en-US"/>
        </w:rPr>
      </w:pPr>
    </w:p>
    <w:p w14:paraId="2527D144" w14:textId="77777777" w:rsidR="000644C9" w:rsidRPr="00410DF0" w:rsidRDefault="000644C9" w:rsidP="000644C9">
      <w:pPr>
        <w:pStyle w:val="ListParagraph"/>
        <w:ind w:left="0"/>
        <w:rPr>
          <w:sz w:val="22"/>
          <w:szCs w:val="22"/>
          <w:lang w:val="en-US"/>
        </w:rPr>
      </w:pPr>
    </w:p>
    <w:p w14:paraId="5E3904EB" w14:textId="77777777" w:rsidR="000644C9" w:rsidRPr="00410DF0" w:rsidRDefault="000644C9" w:rsidP="000644C9">
      <w:pPr>
        <w:pStyle w:val="ListParagraph"/>
        <w:ind w:left="0"/>
        <w:rPr>
          <w:sz w:val="22"/>
          <w:szCs w:val="22"/>
          <w:lang w:val="en-US"/>
        </w:rPr>
      </w:pPr>
    </w:p>
    <w:p w14:paraId="2D619370" w14:textId="5E5CBED0" w:rsidR="000644C9" w:rsidRPr="00410DF0" w:rsidRDefault="0047037C" w:rsidP="00EF47C7">
      <w:pPr>
        <w:pStyle w:val="Heading2"/>
        <w:rPr>
          <w:lang w:val="en-US"/>
        </w:rPr>
      </w:pPr>
      <w:bookmarkStart w:id="3" w:name="_Toc161413128"/>
      <w:r w:rsidRPr="0047037C">
        <w:rPr>
          <w:sz w:val="40"/>
          <w:szCs w:val="40"/>
          <w:lang w:val="en-US"/>
        </w:rPr>
        <w:t>4.</w:t>
      </w:r>
      <w:r>
        <w:rPr>
          <w:lang w:val="en-US"/>
        </w:rPr>
        <w:t xml:space="preserve"> </w:t>
      </w:r>
      <w:r w:rsidR="000644C9" w:rsidRPr="00410DF0">
        <w:rPr>
          <w:lang w:val="en-US"/>
        </w:rPr>
        <w:t>Review Continuous Features</w:t>
      </w:r>
      <w:bookmarkEnd w:id="3"/>
    </w:p>
    <w:p w14:paraId="4BD9E85A" w14:textId="58549697" w:rsidR="000644C9" w:rsidRPr="00410DF0" w:rsidRDefault="000644C9" w:rsidP="0047037C">
      <w:pPr>
        <w:pStyle w:val="ListParagraph"/>
        <w:ind w:left="0"/>
        <w:rPr>
          <w:sz w:val="22"/>
          <w:szCs w:val="22"/>
          <w:lang w:val="en-US"/>
        </w:rPr>
      </w:pPr>
      <w:r w:rsidRPr="00410DF0">
        <w:rPr>
          <w:sz w:val="22"/>
          <w:szCs w:val="22"/>
          <w:lang w:val="en-US"/>
        </w:rPr>
        <w:t>There are two continuous features in this dataset</w:t>
      </w:r>
      <w:r w:rsidR="00176383" w:rsidRPr="00410DF0">
        <w:rPr>
          <w:sz w:val="22"/>
          <w:szCs w:val="22"/>
          <w:lang w:val="en-US"/>
        </w:rPr>
        <w:t>;</w:t>
      </w:r>
    </w:p>
    <w:p w14:paraId="053044AA" w14:textId="77777777" w:rsidR="000644C9" w:rsidRPr="00410DF0" w:rsidRDefault="000644C9" w:rsidP="0047037C">
      <w:pPr>
        <w:pStyle w:val="ListParagraph"/>
        <w:ind w:left="0"/>
        <w:rPr>
          <w:sz w:val="22"/>
          <w:szCs w:val="22"/>
          <w:lang w:val="en-US"/>
        </w:rPr>
      </w:pPr>
    </w:p>
    <w:p w14:paraId="329C8F0C" w14:textId="1BA59664" w:rsidR="0047037C" w:rsidRDefault="000644C9" w:rsidP="0047037C">
      <w:pPr>
        <w:pStyle w:val="ListParagraph"/>
        <w:ind w:left="0"/>
        <w:rPr>
          <w:sz w:val="22"/>
          <w:szCs w:val="22"/>
        </w:rPr>
      </w:pPr>
      <w:bookmarkStart w:id="4" w:name="_Toc161413129"/>
      <w:r w:rsidRPr="0047037C">
        <w:rPr>
          <w:rStyle w:val="Heading3Char"/>
        </w:rPr>
        <w:t>Case Positive Specimen Interval</w:t>
      </w:r>
      <w:bookmarkEnd w:id="4"/>
      <w:r w:rsidR="00490966" w:rsidRPr="00410DF0">
        <w:rPr>
          <w:b/>
          <w:bCs/>
          <w:sz w:val="22"/>
          <w:szCs w:val="22"/>
        </w:rPr>
        <w:t xml:space="preserve"> </w:t>
      </w:r>
    </w:p>
    <w:p w14:paraId="6765CCE0" w14:textId="6B90F1E3" w:rsidR="00176383" w:rsidRPr="00410DF0" w:rsidRDefault="00176383" w:rsidP="0047037C">
      <w:pPr>
        <w:pStyle w:val="ListParagraph"/>
        <w:ind w:left="0"/>
        <w:rPr>
          <w:sz w:val="22"/>
          <w:szCs w:val="22"/>
        </w:rPr>
      </w:pPr>
      <w:r w:rsidRPr="00410DF0">
        <w:rPr>
          <w:sz w:val="22"/>
          <w:szCs w:val="22"/>
        </w:rPr>
        <w:t>Weeks between earliest date and date of first positive specimen collection.</w:t>
      </w:r>
      <w:r w:rsidR="002A6B19" w:rsidRPr="00410DF0">
        <w:rPr>
          <w:sz w:val="22"/>
          <w:szCs w:val="22"/>
        </w:rPr>
        <w:t xml:space="preserve"> Most of the data points (25th to 75th percentile) are concentrated around 0 weeks, suggesting that for many cases, the specimen that tested positive was collected on same day of the case being reported.</w:t>
      </w:r>
      <w:r w:rsidR="00490966" w:rsidRPr="00410DF0">
        <w:rPr>
          <w:sz w:val="22"/>
          <w:szCs w:val="22"/>
        </w:rPr>
        <w:t xml:space="preserve"> For each case where the current_status </w:t>
      </w:r>
      <w:r w:rsidR="006909CC" w:rsidRPr="00410DF0">
        <w:rPr>
          <w:sz w:val="22"/>
          <w:szCs w:val="22"/>
        </w:rPr>
        <w:t xml:space="preserve"> is </w:t>
      </w:r>
      <w:r w:rsidR="00490966" w:rsidRPr="00410DF0">
        <w:rPr>
          <w:sz w:val="22"/>
          <w:szCs w:val="22"/>
        </w:rPr>
        <w:t>Laboratory-confirmed case</w:t>
      </w:r>
      <w:r w:rsidR="006909CC" w:rsidRPr="00410DF0">
        <w:rPr>
          <w:sz w:val="22"/>
          <w:szCs w:val="22"/>
        </w:rPr>
        <w:t>, case positive specimen interval of that row should not be null</w:t>
      </w:r>
      <w:r w:rsidR="00490966" w:rsidRPr="00410DF0">
        <w:rPr>
          <w:sz w:val="22"/>
          <w:szCs w:val="22"/>
        </w:rPr>
        <w:t xml:space="preserve">. However this is not always the case. There are 23,681 missing entries for this feature, 20428 of which are from cased which are current_status is Laboratory-confirmed case. </w:t>
      </w:r>
      <w:r w:rsidR="002A6B19" w:rsidRPr="00410DF0">
        <w:rPr>
          <w:sz w:val="22"/>
          <w:szCs w:val="22"/>
        </w:rPr>
        <w:t xml:space="preserve">This is a significant number of rows and if we were to change the values to the mode it would skew the results, if I was to use random sampling, missingness may not be at random and the imputed values would be biased. It is my belief that case positive specimen interval was not updated as the positive specimen may have been collected a number of days after the case was initially reported. Based on this I will leave the rows failing this test as there is no clear justification for the missing values and I cannot consult a domain </w:t>
      </w:r>
      <w:r w:rsidR="002A6B19" w:rsidRPr="00410DF0">
        <w:rPr>
          <w:sz w:val="22"/>
          <w:szCs w:val="22"/>
        </w:rPr>
        <w:lastRenderedPageBreak/>
        <w:t>expert to advise further</w:t>
      </w:r>
      <w:r w:rsidR="006909CC" w:rsidRPr="00410DF0">
        <w:rPr>
          <w:sz w:val="22"/>
          <w:szCs w:val="22"/>
        </w:rPr>
        <w:t>, I also do not want to drop the feature as I believe it will be important in further analysis</w:t>
      </w:r>
      <w:r w:rsidR="002A6B19" w:rsidRPr="00410DF0">
        <w:rPr>
          <w:sz w:val="22"/>
          <w:szCs w:val="22"/>
        </w:rPr>
        <w:t>.</w:t>
      </w:r>
    </w:p>
    <w:p w14:paraId="54EC8952" w14:textId="77777777" w:rsidR="00490966" w:rsidRPr="00410DF0" w:rsidRDefault="00490966" w:rsidP="0047037C">
      <w:pPr>
        <w:pStyle w:val="ListParagraph"/>
        <w:ind w:left="0"/>
        <w:rPr>
          <w:sz w:val="22"/>
          <w:szCs w:val="22"/>
        </w:rPr>
      </w:pPr>
    </w:p>
    <w:p w14:paraId="7178EC89" w14:textId="09E999A7" w:rsidR="0047037C" w:rsidRDefault="000644C9" w:rsidP="0047037C">
      <w:pPr>
        <w:pStyle w:val="ListParagraph"/>
        <w:ind w:left="0"/>
        <w:rPr>
          <w:b/>
          <w:bCs/>
          <w:sz w:val="22"/>
          <w:szCs w:val="22"/>
        </w:rPr>
      </w:pPr>
      <w:bookmarkStart w:id="5" w:name="_Toc161413130"/>
      <w:r w:rsidRPr="0047037C">
        <w:rPr>
          <w:rStyle w:val="Heading3Char"/>
        </w:rPr>
        <w:t>Case Onset Interval</w:t>
      </w:r>
      <w:bookmarkEnd w:id="5"/>
      <w:r w:rsidR="00490966" w:rsidRPr="00410DF0">
        <w:rPr>
          <w:b/>
          <w:bCs/>
          <w:sz w:val="22"/>
          <w:szCs w:val="22"/>
        </w:rPr>
        <w:t xml:space="preserve"> </w:t>
      </w:r>
    </w:p>
    <w:p w14:paraId="369F9FC7" w14:textId="3A873E97" w:rsidR="00490966" w:rsidRPr="00410DF0" w:rsidRDefault="00176383" w:rsidP="0047037C">
      <w:pPr>
        <w:pStyle w:val="ListParagraph"/>
        <w:ind w:left="0"/>
        <w:rPr>
          <w:sz w:val="22"/>
          <w:szCs w:val="22"/>
        </w:rPr>
      </w:pPr>
      <w:r w:rsidRPr="00410DF0">
        <w:rPr>
          <w:sz w:val="22"/>
          <w:szCs w:val="22"/>
        </w:rPr>
        <w:t>Weeks between earliest date and date of symptom onset</w:t>
      </w:r>
      <w:r w:rsidR="002A6B19" w:rsidRPr="00410DF0">
        <w:rPr>
          <w:sz w:val="22"/>
          <w:szCs w:val="22"/>
        </w:rPr>
        <w:t xml:space="preserve">. </w:t>
      </w:r>
      <w:r w:rsidRPr="00410DF0">
        <w:rPr>
          <w:sz w:val="22"/>
          <w:szCs w:val="22"/>
        </w:rPr>
        <w:t>The bulk of the data points are at 0 weeks, suggesting that for a significant number of cases, the symptoms occurred on the same day that</w:t>
      </w:r>
      <w:r w:rsidR="00490966" w:rsidRPr="00410DF0">
        <w:rPr>
          <w:sz w:val="22"/>
          <w:szCs w:val="22"/>
        </w:rPr>
        <w:t xml:space="preserve"> the case was reported.</w:t>
      </w:r>
      <w:r w:rsidR="006909CC" w:rsidRPr="00410DF0">
        <w:rPr>
          <w:sz w:val="22"/>
          <w:szCs w:val="22"/>
        </w:rPr>
        <w:t xml:space="preserve"> There are 28,713 missing entries for this feature, however some values should be null if the person did not have symptoms.</w:t>
      </w:r>
      <w:r w:rsidR="002A6B19" w:rsidRPr="00410DF0">
        <w:rPr>
          <w:sz w:val="22"/>
          <w:szCs w:val="22"/>
        </w:rPr>
        <w:t xml:space="preserve"> For each case where symptom_status is Symptomatic the case onset interval should not be null. There are </w:t>
      </w:r>
      <w:r w:rsidR="006909CC" w:rsidRPr="00410DF0">
        <w:rPr>
          <w:sz w:val="22"/>
          <w:szCs w:val="22"/>
        </w:rPr>
        <w:t xml:space="preserve">1717 </w:t>
      </w:r>
      <w:r w:rsidR="002A6B19" w:rsidRPr="00410DF0">
        <w:rPr>
          <w:sz w:val="22"/>
          <w:szCs w:val="22"/>
        </w:rPr>
        <w:t>rows where the case onset interval is null where the symptom_status is Symptomatic. I would recommend that these null values be replaced by the mode as it occurs 96.22% of the time.</w:t>
      </w:r>
      <w:r w:rsidR="006909CC" w:rsidRPr="00410DF0">
        <w:rPr>
          <w:sz w:val="22"/>
          <w:szCs w:val="22"/>
        </w:rPr>
        <w:t xml:space="preserve"> </w:t>
      </w:r>
    </w:p>
    <w:p w14:paraId="7753CB09" w14:textId="77777777" w:rsidR="00490966" w:rsidRPr="00410DF0" w:rsidRDefault="00490966" w:rsidP="0047037C">
      <w:pPr>
        <w:rPr>
          <w:sz w:val="22"/>
          <w:szCs w:val="22"/>
        </w:rPr>
      </w:pPr>
    </w:p>
    <w:p w14:paraId="1DECCE9A" w14:textId="77777777" w:rsidR="00490966" w:rsidRPr="00410DF0" w:rsidRDefault="00490966" w:rsidP="0047037C">
      <w:pPr>
        <w:pStyle w:val="Heading3"/>
      </w:pPr>
      <w:bookmarkStart w:id="6" w:name="_Toc161413131"/>
      <w:r w:rsidRPr="00410DF0">
        <w:t>Outliers as Possible Indicators of Re-infection</w:t>
      </w:r>
      <w:bookmarkEnd w:id="6"/>
    </w:p>
    <w:p w14:paraId="20BEA66A" w14:textId="34F94510" w:rsidR="00490966" w:rsidRPr="00410DF0" w:rsidRDefault="00490966" w:rsidP="0047037C">
      <w:pPr>
        <w:pStyle w:val="ListParagraph"/>
        <w:ind w:left="0"/>
        <w:rPr>
          <w:sz w:val="22"/>
          <w:szCs w:val="22"/>
        </w:rPr>
      </w:pPr>
      <w:r w:rsidRPr="00410DF0">
        <w:rPr>
          <w:b/>
          <w:bCs/>
          <w:sz w:val="22"/>
          <w:szCs w:val="22"/>
        </w:rPr>
        <w:t>Negative Values</w:t>
      </w:r>
      <w:r w:rsidRPr="00410DF0">
        <w:rPr>
          <w:sz w:val="22"/>
          <w:szCs w:val="22"/>
        </w:rPr>
        <w:t>: Negative case_positive_specimen_interval or case_onset_interval values could suggest data entry errors.</w:t>
      </w:r>
      <w:r w:rsidR="002A6B19" w:rsidRPr="00410DF0">
        <w:rPr>
          <w:sz w:val="22"/>
          <w:szCs w:val="22"/>
        </w:rPr>
        <w:t xml:space="preserve"> I would recommend that the negative values are converted to positive values</w:t>
      </w:r>
    </w:p>
    <w:p w14:paraId="5024C655" w14:textId="3B412C5F" w:rsidR="001823A1" w:rsidRPr="00410DF0" w:rsidRDefault="00490966" w:rsidP="0047037C">
      <w:pPr>
        <w:pStyle w:val="ListParagraph"/>
        <w:ind w:left="0"/>
        <w:rPr>
          <w:sz w:val="22"/>
          <w:szCs w:val="22"/>
        </w:rPr>
      </w:pPr>
      <w:r w:rsidRPr="00410DF0">
        <w:rPr>
          <w:b/>
          <w:bCs/>
          <w:sz w:val="22"/>
          <w:szCs w:val="22"/>
        </w:rPr>
        <w:t>Significantly Positive Values</w:t>
      </w:r>
      <w:r w:rsidRPr="00410DF0">
        <w:rPr>
          <w:sz w:val="22"/>
          <w:szCs w:val="22"/>
        </w:rPr>
        <w:t>: Outliers with significantly positive intervals might represent cases where individuals were re-infected with COVID-19. If a person was tested and found positive</w:t>
      </w:r>
      <w:r w:rsidR="006909CC" w:rsidRPr="00410DF0">
        <w:rPr>
          <w:sz w:val="22"/>
          <w:szCs w:val="22"/>
        </w:rPr>
        <w:t xml:space="preserve"> or showing symptoms</w:t>
      </w:r>
      <w:r w:rsidRPr="00410DF0">
        <w:rPr>
          <w:sz w:val="22"/>
          <w:szCs w:val="22"/>
        </w:rPr>
        <w:t xml:space="preserve"> well beyond the typical incubation period from their </w:t>
      </w:r>
      <w:r w:rsidR="006909CC" w:rsidRPr="00410DF0">
        <w:rPr>
          <w:sz w:val="22"/>
          <w:szCs w:val="22"/>
        </w:rPr>
        <w:t>case being initially reported</w:t>
      </w:r>
      <w:r w:rsidRPr="00410DF0">
        <w:rPr>
          <w:sz w:val="22"/>
          <w:szCs w:val="22"/>
        </w:rPr>
        <w:t>, this might suggest a subsequent exposure and infection rather than a prolonged course of a single infection</w:t>
      </w:r>
      <w:r w:rsidR="00A55981">
        <w:rPr>
          <w:sz w:val="22"/>
          <w:szCs w:val="22"/>
        </w:rPr>
        <w:t>. The CDC incubation period is between 2</w:t>
      </w:r>
      <w:r w:rsidR="00295133">
        <w:rPr>
          <w:sz w:val="22"/>
          <w:szCs w:val="22"/>
        </w:rPr>
        <w:t xml:space="preserve"> and 14 days [2]</w:t>
      </w:r>
      <w:r w:rsidRPr="00410DF0">
        <w:rPr>
          <w:sz w:val="22"/>
          <w:szCs w:val="22"/>
        </w:rPr>
        <w:t>. Such outliers could also reflect delayed reporting or testing in relation to symptom onset.</w:t>
      </w:r>
      <w:r w:rsidR="006909CC" w:rsidRPr="00410DF0">
        <w:rPr>
          <w:sz w:val="22"/>
          <w:szCs w:val="22"/>
        </w:rPr>
        <w:t xml:space="preserve"> I would recommend removing these </w:t>
      </w:r>
      <w:r w:rsidR="006A12DC" w:rsidRPr="00410DF0">
        <w:rPr>
          <w:sz w:val="22"/>
          <w:szCs w:val="22"/>
        </w:rPr>
        <w:t>values as they do not accurately represent the typical onset timeline</w:t>
      </w:r>
    </w:p>
    <w:p w14:paraId="0D6C1105" w14:textId="77777777" w:rsidR="001823A1" w:rsidRDefault="001823A1" w:rsidP="00490966">
      <w:pPr>
        <w:pStyle w:val="ListParagraph"/>
        <w:rPr>
          <w:sz w:val="22"/>
          <w:szCs w:val="22"/>
        </w:rPr>
      </w:pPr>
    </w:p>
    <w:p w14:paraId="2556F842" w14:textId="77777777" w:rsidR="00EF47C7" w:rsidRDefault="00EF47C7" w:rsidP="00490966">
      <w:pPr>
        <w:pStyle w:val="ListParagraph"/>
        <w:rPr>
          <w:sz w:val="22"/>
          <w:szCs w:val="22"/>
        </w:rPr>
      </w:pPr>
    </w:p>
    <w:p w14:paraId="5C14FBB0" w14:textId="77777777" w:rsidR="00EF47C7" w:rsidRDefault="00EF47C7" w:rsidP="00490966">
      <w:pPr>
        <w:pStyle w:val="ListParagraph"/>
        <w:rPr>
          <w:sz w:val="22"/>
          <w:szCs w:val="22"/>
        </w:rPr>
      </w:pPr>
    </w:p>
    <w:p w14:paraId="5DF83A4D" w14:textId="77777777" w:rsidR="00EF47C7" w:rsidRPr="00410DF0" w:rsidRDefault="00EF47C7" w:rsidP="00490966">
      <w:pPr>
        <w:pStyle w:val="ListParagraph"/>
        <w:rPr>
          <w:sz w:val="22"/>
          <w:szCs w:val="22"/>
        </w:rPr>
      </w:pPr>
    </w:p>
    <w:p w14:paraId="6E0EBEF4" w14:textId="6FB3C1A2" w:rsidR="001823A1" w:rsidRPr="00410DF0" w:rsidRDefault="0047037C" w:rsidP="00EF47C7">
      <w:pPr>
        <w:pStyle w:val="Heading2"/>
      </w:pPr>
      <w:bookmarkStart w:id="7" w:name="_Toc161413132"/>
      <w:r>
        <w:t xml:space="preserve">5. </w:t>
      </w:r>
      <w:r w:rsidR="001823A1" w:rsidRPr="00410DF0">
        <w:t>Review Of Categori</w:t>
      </w:r>
      <w:r w:rsidR="0021786D" w:rsidRPr="00410DF0">
        <w:t>cal Features</w:t>
      </w:r>
      <w:bookmarkEnd w:id="7"/>
    </w:p>
    <w:p w14:paraId="2E3D6E34" w14:textId="34755174" w:rsidR="007200CC" w:rsidRPr="00410DF0" w:rsidRDefault="007200CC" w:rsidP="003E17CF">
      <w:pPr>
        <w:pStyle w:val="ListParagraph"/>
        <w:ind w:left="0"/>
        <w:rPr>
          <w:b/>
          <w:bCs/>
          <w:sz w:val="22"/>
          <w:szCs w:val="22"/>
        </w:rPr>
      </w:pPr>
      <w:bookmarkStart w:id="8" w:name="_Toc161413133"/>
      <w:r w:rsidRPr="003E17CF">
        <w:rPr>
          <w:rStyle w:val="Heading3Char"/>
        </w:rPr>
        <w:t>State and County of Residence</w:t>
      </w:r>
      <w:r w:rsidR="00FF728D" w:rsidRPr="003E17CF">
        <w:rPr>
          <w:rStyle w:val="Heading3Char"/>
        </w:rPr>
        <w:t xml:space="preserve"> and</w:t>
      </w:r>
      <w:r w:rsidR="00334549" w:rsidRPr="003E17CF">
        <w:rPr>
          <w:rStyle w:val="Heading3Char"/>
        </w:rPr>
        <w:t xml:space="preserve"> County and State FIPS codes</w:t>
      </w:r>
      <w:bookmarkEnd w:id="8"/>
      <w:r w:rsidRPr="00410DF0">
        <w:rPr>
          <w:b/>
          <w:bCs/>
          <w:sz w:val="22"/>
          <w:szCs w:val="22"/>
        </w:rPr>
        <w:t xml:space="preserve"> </w:t>
      </w:r>
    </w:p>
    <w:p w14:paraId="05B98322" w14:textId="77777777" w:rsidR="007200CC" w:rsidRPr="00410DF0" w:rsidRDefault="007200CC" w:rsidP="003E17CF">
      <w:pPr>
        <w:pStyle w:val="ListParagraph"/>
        <w:numPr>
          <w:ilvl w:val="0"/>
          <w:numId w:val="12"/>
        </w:numPr>
        <w:tabs>
          <w:tab w:val="clear" w:pos="720"/>
          <w:tab w:val="num" w:pos="360"/>
        </w:tabs>
        <w:ind w:left="360"/>
        <w:rPr>
          <w:sz w:val="22"/>
          <w:szCs w:val="22"/>
        </w:rPr>
      </w:pPr>
      <w:r w:rsidRPr="00410DF0">
        <w:rPr>
          <w:b/>
          <w:bCs/>
          <w:sz w:val="22"/>
          <w:szCs w:val="22"/>
        </w:rPr>
        <w:t>Description</w:t>
      </w:r>
      <w:r w:rsidRPr="00410DF0">
        <w:rPr>
          <w:sz w:val="22"/>
          <w:szCs w:val="22"/>
        </w:rPr>
        <w:t>: These features indicate the state and county of residence for each case.</w:t>
      </w:r>
    </w:p>
    <w:p w14:paraId="38E85258" w14:textId="259272A8" w:rsidR="007200CC" w:rsidRPr="00410DF0" w:rsidRDefault="007200CC" w:rsidP="003E17CF">
      <w:pPr>
        <w:pStyle w:val="ListParagraph"/>
        <w:numPr>
          <w:ilvl w:val="0"/>
          <w:numId w:val="12"/>
        </w:numPr>
        <w:tabs>
          <w:tab w:val="clear" w:pos="720"/>
          <w:tab w:val="num" w:pos="360"/>
        </w:tabs>
        <w:ind w:left="360"/>
        <w:rPr>
          <w:sz w:val="22"/>
          <w:szCs w:val="22"/>
        </w:rPr>
      </w:pPr>
      <w:r w:rsidRPr="00410DF0">
        <w:rPr>
          <w:b/>
          <w:bCs/>
          <w:sz w:val="22"/>
          <w:szCs w:val="22"/>
        </w:rPr>
        <w:t>Analysis</w:t>
      </w:r>
      <w:r w:rsidRPr="00410DF0">
        <w:rPr>
          <w:sz w:val="22"/>
          <w:szCs w:val="22"/>
        </w:rPr>
        <w:t xml:space="preserve">: </w:t>
      </w:r>
      <w:r w:rsidR="002D0462" w:rsidRPr="00410DF0">
        <w:rPr>
          <w:sz w:val="22"/>
          <w:szCs w:val="22"/>
        </w:rPr>
        <w:t>Analysing</w:t>
      </w:r>
      <w:r w:rsidRPr="00410DF0">
        <w:rPr>
          <w:sz w:val="22"/>
          <w:szCs w:val="22"/>
        </w:rPr>
        <w:t xml:space="preserve"> these features helps understand the geographical distribution of cases. Variability in case counts across locations may reflect differences in testing rates, public health policies, or virus spread.</w:t>
      </w:r>
      <w:r w:rsidR="004102C5" w:rsidRPr="00410DF0">
        <w:rPr>
          <w:sz w:val="22"/>
          <w:szCs w:val="22"/>
        </w:rPr>
        <w:t xml:space="preserve"> There are a smal</w:t>
      </w:r>
      <w:r w:rsidR="00331434" w:rsidRPr="00410DF0">
        <w:rPr>
          <w:sz w:val="22"/>
          <w:szCs w:val="22"/>
        </w:rPr>
        <w:t>l number of res_county and county_fips_code null that I recommend imputing with Missing.</w:t>
      </w:r>
      <w:r w:rsidR="003E51B8">
        <w:rPr>
          <w:sz w:val="22"/>
          <w:szCs w:val="22"/>
        </w:rPr>
        <w:t xml:space="preserve"> There is no need to keep all four of these features as </w:t>
      </w:r>
      <w:r w:rsidR="00E644B6">
        <w:rPr>
          <w:sz w:val="22"/>
          <w:szCs w:val="22"/>
        </w:rPr>
        <w:t xml:space="preserve">the codes correlate to the state/county. I would recommend dropping the state </w:t>
      </w:r>
      <w:proofErr w:type="spellStart"/>
      <w:r w:rsidR="00E644B6">
        <w:rPr>
          <w:sz w:val="22"/>
          <w:szCs w:val="22"/>
        </w:rPr>
        <w:t>fips</w:t>
      </w:r>
      <w:proofErr w:type="spellEnd"/>
      <w:r w:rsidR="00E644B6">
        <w:rPr>
          <w:sz w:val="22"/>
          <w:szCs w:val="22"/>
        </w:rPr>
        <w:t xml:space="preserve"> code and county </w:t>
      </w:r>
      <w:proofErr w:type="spellStart"/>
      <w:r w:rsidR="00E644B6">
        <w:rPr>
          <w:sz w:val="22"/>
          <w:szCs w:val="22"/>
        </w:rPr>
        <w:t>fips</w:t>
      </w:r>
      <w:proofErr w:type="spellEnd"/>
      <w:r w:rsidR="00E644B6">
        <w:rPr>
          <w:sz w:val="22"/>
          <w:szCs w:val="22"/>
        </w:rPr>
        <w:t xml:space="preserve"> code as they are more difficult to read and contains the same data as the state and county.</w:t>
      </w:r>
    </w:p>
    <w:p w14:paraId="43ABCD24" w14:textId="77777777" w:rsidR="007200CC" w:rsidRPr="00410DF0" w:rsidRDefault="007200CC" w:rsidP="003E17CF">
      <w:pPr>
        <w:pStyle w:val="ListParagraph"/>
        <w:numPr>
          <w:ilvl w:val="0"/>
          <w:numId w:val="12"/>
        </w:numPr>
        <w:tabs>
          <w:tab w:val="clear" w:pos="720"/>
          <w:tab w:val="num" w:pos="360"/>
        </w:tabs>
        <w:ind w:left="360"/>
        <w:rPr>
          <w:sz w:val="22"/>
          <w:szCs w:val="22"/>
        </w:rPr>
      </w:pPr>
      <w:r w:rsidRPr="00410DF0">
        <w:rPr>
          <w:b/>
          <w:bCs/>
          <w:sz w:val="22"/>
          <w:szCs w:val="22"/>
        </w:rPr>
        <w:t>Implications</w:t>
      </w:r>
      <w:r w:rsidRPr="00410DF0">
        <w:rPr>
          <w:sz w:val="22"/>
          <w:szCs w:val="22"/>
        </w:rPr>
        <w:t>: Disparities in case distributions can inform targeted public health interventions and resource allocation.</w:t>
      </w:r>
    </w:p>
    <w:p w14:paraId="30E9A962" w14:textId="336421A4" w:rsidR="007200CC" w:rsidRPr="00410DF0" w:rsidRDefault="007200CC" w:rsidP="003E17CF">
      <w:pPr>
        <w:pStyle w:val="Heading3"/>
      </w:pPr>
      <w:bookmarkStart w:id="9" w:name="_Toc161413134"/>
      <w:r w:rsidRPr="00410DF0">
        <w:lastRenderedPageBreak/>
        <w:t>Age Group</w:t>
      </w:r>
      <w:bookmarkEnd w:id="9"/>
      <w:r w:rsidRPr="00410DF0">
        <w:t xml:space="preserve"> </w:t>
      </w:r>
    </w:p>
    <w:p w14:paraId="0F13DD23" w14:textId="073E314F" w:rsidR="007200CC" w:rsidRPr="00410DF0" w:rsidRDefault="007200CC" w:rsidP="003E17CF">
      <w:pPr>
        <w:pStyle w:val="ListParagraph"/>
        <w:numPr>
          <w:ilvl w:val="0"/>
          <w:numId w:val="13"/>
        </w:numPr>
        <w:tabs>
          <w:tab w:val="clear" w:pos="720"/>
          <w:tab w:val="num" w:pos="360"/>
        </w:tabs>
        <w:ind w:left="360"/>
        <w:rPr>
          <w:sz w:val="22"/>
          <w:szCs w:val="22"/>
        </w:rPr>
      </w:pPr>
      <w:r w:rsidRPr="00410DF0">
        <w:rPr>
          <w:b/>
          <w:bCs/>
          <w:sz w:val="22"/>
          <w:szCs w:val="22"/>
        </w:rPr>
        <w:t>Description</w:t>
      </w:r>
      <w:r w:rsidRPr="00410DF0">
        <w:rPr>
          <w:sz w:val="22"/>
          <w:szCs w:val="22"/>
        </w:rPr>
        <w:t>: Categori</w:t>
      </w:r>
      <w:r w:rsidR="00E5688F" w:rsidRPr="00410DF0">
        <w:rPr>
          <w:sz w:val="22"/>
          <w:szCs w:val="22"/>
        </w:rPr>
        <w:t>s</w:t>
      </w:r>
      <w:r w:rsidRPr="00410DF0">
        <w:rPr>
          <w:sz w:val="22"/>
          <w:szCs w:val="22"/>
        </w:rPr>
        <w:t>es patients into predefined age ranges.</w:t>
      </w:r>
    </w:p>
    <w:p w14:paraId="0817349A" w14:textId="2AD5DED4" w:rsidR="007200CC" w:rsidRPr="00410DF0" w:rsidRDefault="007200CC" w:rsidP="003E17CF">
      <w:pPr>
        <w:pStyle w:val="ListParagraph"/>
        <w:numPr>
          <w:ilvl w:val="0"/>
          <w:numId w:val="13"/>
        </w:numPr>
        <w:tabs>
          <w:tab w:val="clear" w:pos="720"/>
          <w:tab w:val="num" w:pos="360"/>
        </w:tabs>
        <w:ind w:left="360"/>
        <w:rPr>
          <w:sz w:val="22"/>
          <w:szCs w:val="22"/>
        </w:rPr>
      </w:pPr>
      <w:r w:rsidRPr="00410DF0">
        <w:rPr>
          <w:b/>
          <w:bCs/>
          <w:sz w:val="22"/>
          <w:szCs w:val="22"/>
        </w:rPr>
        <w:t>Analysis</w:t>
      </w:r>
      <w:r w:rsidRPr="00410DF0">
        <w:rPr>
          <w:sz w:val="22"/>
          <w:szCs w:val="22"/>
        </w:rPr>
        <w:t>: The age distribution can shed light on which groups are more affected or at higher risk.</w:t>
      </w:r>
      <w:r w:rsidR="00E5688F" w:rsidRPr="00410DF0">
        <w:rPr>
          <w:sz w:val="22"/>
          <w:szCs w:val="22"/>
        </w:rPr>
        <w:t xml:space="preserve"> There are a small number of </w:t>
      </w:r>
      <w:proofErr w:type="spellStart"/>
      <w:r w:rsidR="00CB2F6F" w:rsidRPr="00410DF0">
        <w:rPr>
          <w:sz w:val="22"/>
          <w:szCs w:val="22"/>
        </w:rPr>
        <w:t>age_group</w:t>
      </w:r>
      <w:proofErr w:type="spellEnd"/>
      <w:r w:rsidR="00CB2F6F" w:rsidRPr="00410DF0">
        <w:rPr>
          <w:sz w:val="22"/>
          <w:szCs w:val="22"/>
        </w:rPr>
        <w:t xml:space="preserve"> values which are null. </w:t>
      </w:r>
      <w:r w:rsidR="007C2B50" w:rsidRPr="00410DF0">
        <w:rPr>
          <w:sz w:val="22"/>
          <w:szCs w:val="22"/>
        </w:rPr>
        <w:t>I recommend imputing the null values with 'Missing'. If the missingness is not completely random (for instance, certain age groups or genders might be less likely to report age or gender), proper imputation could reduce bias introduced by missing data.</w:t>
      </w:r>
    </w:p>
    <w:p w14:paraId="7D49A3DA" w14:textId="77777777" w:rsidR="007200CC" w:rsidRPr="00410DF0" w:rsidRDefault="007200CC" w:rsidP="003E17CF">
      <w:pPr>
        <w:pStyle w:val="ListParagraph"/>
        <w:numPr>
          <w:ilvl w:val="0"/>
          <w:numId w:val="13"/>
        </w:numPr>
        <w:tabs>
          <w:tab w:val="clear" w:pos="720"/>
          <w:tab w:val="num" w:pos="360"/>
        </w:tabs>
        <w:ind w:left="360"/>
        <w:rPr>
          <w:sz w:val="22"/>
          <w:szCs w:val="22"/>
        </w:rPr>
      </w:pPr>
      <w:r w:rsidRPr="00410DF0">
        <w:rPr>
          <w:b/>
          <w:bCs/>
          <w:sz w:val="22"/>
          <w:szCs w:val="22"/>
        </w:rPr>
        <w:t>Implications</w:t>
      </w:r>
      <w:r w:rsidRPr="00410DF0">
        <w:rPr>
          <w:sz w:val="22"/>
          <w:szCs w:val="22"/>
        </w:rPr>
        <w:t>: Identifying high-risk groups can guide vaccination and public health strategies.</w:t>
      </w:r>
    </w:p>
    <w:p w14:paraId="0D1FCCF9" w14:textId="7DF063FB" w:rsidR="007200CC" w:rsidRPr="00410DF0" w:rsidRDefault="007200CC" w:rsidP="003E17CF">
      <w:pPr>
        <w:pStyle w:val="Heading3"/>
      </w:pPr>
      <w:bookmarkStart w:id="10" w:name="_Toc161413135"/>
      <w:r w:rsidRPr="00410DF0">
        <w:t>Sex</w:t>
      </w:r>
      <w:bookmarkEnd w:id="10"/>
      <w:r w:rsidRPr="00410DF0">
        <w:t xml:space="preserve"> </w:t>
      </w:r>
    </w:p>
    <w:p w14:paraId="180719CB" w14:textId="77777777" w:rsidR="007200CC" w:rsidRPr="00410DF0" w:rsidRDefault="007200CC" w:rsidP="003E17CF">
      <w:pPr>
        <w:pStyle w:val="ListParagraph"/>
        <w:numPr>
          <w:ilvl w:val="0"/>
          <w:numId w:val="14"/>
        </w:numPr>
        <w:tabs>
          <w:tab w:val="clear" w:pos="720"/>
          <w:tab w:val="num" w:pos="360"/>
        </w:tabs>
        <w:ind w:left="360"/>
        <w:rPr>
          <w:sz w:val="22"/>
          <w:szCs w:val="22"/>
        </w:rPr>
      </w:pPr>
      <w:r w:rsidRPr="00410DF0">
        <w:rPr>
          <w:b/>
          <w:bCs/>
          <w:sz w:val="22"/>
          <w:szCs w:val="22"/>
        </w:rPr>
        <w:t>Description</w:t>
      </w:r>
      <w:r w:rsidRPr="00410DF0">
        <w:rPr>
          <w:sz w:val="22"/>
          <w:szCs w:val="22"/>
        </w:rPr>
        <w:t>: The biological sex of the patient.</w:t>
      </w:r>
    </w:p>
    <w:p w14:paraId="63753019" w14:textId="117E1681" w:rsidR="007200CC" w:rsidRPr="00410DF0" w:rsidRDefault="007200CC" w:rsidP="003E17CF">
      <w:pPr>
        <w:pStyle w:val="ListParagraph"/>
        <w:numPr>
          <w:ilvl w:val="0"/>
          <w:numId w:val="14"/>
        </w:numPr>
        <w:tabs>
          <w:tab w:val="clear" w:pos="720"/>
          <w:tab w:val="num" w:pos="360"/>
        </w:tabs>
        <w:ind w:left="360"/>
        <w:rPr>
          <w:sz w:val="22"/>
          <w:szCs w:val="22"/>
        </w:rPr>
      </w:pPr>
      <w:r w:rsidRPr="00410DF0">
        <w:rPr>
          <w:b/>
          <w:bCs/>
          <w:sz w:val="22"/>
          <w:szCs w:val="22"/>
        </w:rPr>
        <w:t>Analysis</w:t>
      </w:r>
      <w:r w:rsidRPr="00410DF0">
        <w:rPr>
          <w:sz w:val="22"/>
          <w:szCs w:val="22"/>
        </w:rPr>
        <w:t xml:space="preserve">: Differences in case counts or outcomes between sexes can indicate biological or </w:t>
      </w:r>
      <w:r w:rsidR="003A6E6F" w:rsidRPr="00410DF0">
        <w:rPr>
          <w:sz w:val="22"/>
          <w:szCs w:val="22"/>
        </w:rPr>
        <w:t>behavioural</w:t>
      </w:r>
      <w:r w:rsidRPr="00410DF0">
        <w:rPr>
          <w:sz w:val="22"/>
          <w:szCs w:val="22"/>
        </w:rPr>
        <w:t xml:space="preserve"> risk factors.</w:t>
      </w:r>
      <w:r w:rsidR="002D3C88" w:rsidRPr="00410DF0">
        <w:rPr>
          <w:sz w:val="22"/>
          <w:szCs w:val="22"/>
        </w:rPr>
        <w:t xml:space="preserve"> </w:t>
      </w:r>
      <w:r w:rsidR="00555F3F" w:rsidRPr="00410DF0">
        <w:rPr>
          <w:sz w:val="22"/>
          <w:szCs w:val="22"/>
        </w:rPr>
        <w:t>I recommend imputing the null values with 'Missing' as the missingness may not be completely random.</w:t>
      </w:r>
    </w:p>
    <w:p w14:paraId="21C3277E" w14:textId="77777777" w:rsidR="007200CC" w:rsidRPr="00410DF0" w:rsidRDefault="007200CC" w:rsidP="003E17CF">
      <w:pPr>
        <w:pStyle w:val="ListParagraph"/>
        <w:numPr>
          <w:ilvl w:val="0"/>
          <w:numId w:val="14"/>
        </w:numPr>
        <w:tabs>
          <w:tab w:val="clear" w:pos="720"/>
          <w:tab w:val="num" w:pos="360"/>
        </w:tabs>
        <w:ind w:left="360"/>
        <w:rPr>
          <w:sz w:val="22"/>
          <w:szCs w:val="22"/>
        </w:rPr>
      </w:pPr>
      <w:r w:rsidRPr="00410DF0">
        <w:rPr>
          <w:b/>
          <w:bCs/>
          <w:sz w:val="22"/>
          <w:szCs w:val="22"/>
        </w:rPr>
        <w:t>Implications</w:t>
      </w:r>
      <w:r w:rsidRPr="00410DF0">
        <w:rPr>
          <w:sz w:val="22"/>
          <w:szCs w:val="22"/>
        </w:rPr>
        <w:t>: Insights can inform sex-specific health advisories or interventions.</w:t>
      </w:r>
    </w:p>
    <w:p w14:paraId="56CEE2A4" w14:textId="277AB21A" w:rsidR="007200CC" w:rsidRPr="00410DF0" w:rsidRDefault="007200CC" w:rsidP="003E17CF">
      <w:pPr>
        <w:pStyle w:val="Heading3"/>
      </w:pPr>
      <w:bookmarkStart w:id="11" w:name="_Toc161413136"/>
      <w:r w:rsidRPr="00410DF0">
        <w:t>Race and Ethnicity</w:t>
      </w:r>
      <w:bookmarkEnd w:id="11"/>
      <w:r w:rsidRPr="00410DF0">
        <w:t xml:space="preserve"> </w:t>
      </w:r>
    </w:p>
    <w:p w14:paraId="59D98D8F" w14:textId="77777777" w:rsidR="007200CC" w:rsidRPr="00410DF0" w:rsidRDefault="007200CC" w:rsidP="003E17CF">
      <w:pPr>
        <w:pStyle w:val="ListParagraph"/>
        <w:numPr>
          <w:ilvl w:val="0"/>
          <w:numId w:val="15"/>
        </w:numPr>
        <w:tabs>
          <w:tab w:val="clear" w:pos="720"/>
          <w:tab w:val="num" w:pos="360"/>
        </w:tabs>
        <w:ind w:left="360"/>
        <w:rPr>
          <w:sz w:val="22"/>
          <w:szCs w:val="22"/>
        </w:rPr>
      </w:pPr>
      <w:r w:rsidRPr="00410DF0">
        <w:rPr>
          <w:b/>
          <w:bCs/>
          <w:sz w:val="22"/>
          <w:szCs w:val="22"/>
        </w:rPr>
        <w:t>Description</w:t>
      </w:r>
      <w:r w:rsidRPr="00410DF0">
        <w:rPr>
          <w:sz w:val="22"/>
          <w:szCs w:val="22"/>
        </w:rPr>
        <w:t>: Provide demographic information about the race and ethnicity of the cases.</w:t>
      </w:r>
    </w:p>
    <w:p w14:paraId="0A189AF1" w14:textId="65506733" w:rsidR="007200CC" w:rsidRPr="00410DF0" w:rsidRDefault="007200CC" w:rsidP="003E17CF">
      <w:pPr>
        <w:pStyle w:val="ListParagraph"/>
        <w:numPr>
          <w:ilvl w:val="0"/>
          <w:numId w:val="15"/>
        </w:numPr>
        <w:tabs>
          <w:tab w:val="clear" w:pos="720"/>
          <w:tab w:val="num" w:pos="360"/>
        </w:tabs>
        <w:ind w:left="360"/>
        <w:rPr>
          <w:sz w:val="22"/>
          <w:szCs w:val="22"/>
        </w:rPr>
      </w:pPr>
      <w:r w:rsidRPr="00410DF0">
        <w:rPr>
          <w:b/>
          <w:bCs/>
          <w:sz w:val="22"/>
          <w:szCs w:val="22"/>
        </w:rPr>
        <w:t>Analysis</w:t>
      </w:r>
      <w:r w:rsidRPr="00410DF0">
        <w:rPr>
          <w:sz w:val="22"/>
          <w:szCs w:val="22"/>
        </w:rPr>
        <w:t>: Analysis of these features can reveal disparities in COVID-19 impact among different racial and ethnic groups.</w:t>
      </w:r>
      <w:r w:rsidR="00555F3F" w:rsidRPr="00410DF0">
        <w:rPr>
          <w:sz w:val="22"/>
          <w:szCs w:val="22"/>
        </w:rPr>
        <w:t xml:space="preserve"> I recommend imputing null values with ‘Missing’</w:t>
      </w:r>
      <w:r w:rsidR="00FF3482" w:rsidRPr="00410DF0">
        <w:rPr>
          <w:sz w:val="22"/>
          <w:szCs w:val="22"/>
        </w:rPr>
        <w:t xml:space="preserve">, these are sensitive demographic variables and it is important to consider </w:t>
      </w:r>
      <w:r w:rsidR="00CF214E" w:rsidRPr="00410DF0">
        <w:rPr>
          <w:sz w:val="22"/>
          <w:szCs w:val="22"/>
        </w:rPr>
        <w:t>ethical implications</w:t>
      </w:r>
      <w:r w:rsidR="00533188" w:rsidRPr="00410DF0">
        <w:rPr>
          <w:sz w:val="22"/>
          <w:szCs w:val="22"/>
        </w:rPr>
        <w:t xml:space="preserve"> of imputing.</w:t>
      </w:r>
    </w:p>
    <w:p w14:paraId="6CFCC9EB" w14:textId="77777777" w:rsidR="007200CC" w:rsidRPr="00410DF0" w:rsidRDefault="007200CC" w:rsidP="003E17CF">
      <w:pPr>
        <w:pStyle w:val="ListParagraph"/>
        <w:numPr>
          <w:ilvl w:val="0"/>
          <w:numId w:val="15"/>
        </w:numPr>
        <w:tabs>
          <w:tab w:val="clear" w:pos="720"/>
          <w:tab w:val="num" w:pos="360"/>
        </w:tabs>
        <w:ind w:left="360"/>
        <w:rPr>
          <w:sz w:val="22"/>
          <w:szCs w:val="22"/>
        </w:rPr>
      </w:pPr>
      <w:r w:rsidRPr="00410DF0">
        <w:rPr>
          <w:b/>
          <w:bCs/>
          <w:sz w:val="22"/>
          <w:szCs w:val="22"/>
        </w:rPr>
        <w:t>Implications</w:t>
      </w:r>
      <w:r w:rsidRPr="00410DF0">
        <w:rPr>
          <w:sz w:val="22"/>
          <w:szCs w:val="22"/>
        </w:rPr>
        <w:t>: Understanding these disparities is crucial for developing equitable public health responses and addressing social determinants of health.</w:t>
      </w:r>
    </w:p>
    <w:p w14:paraId="38DB2951" w14:textId="5DC63B6A" w:rsidR="007200CC" w:rsidRPr="00410DF0" w:rsidRDefault="007200CC" w:rsidP="003E17CF">
      <w:pPr>
        <w:pStyle w:val="Heading3"/>
      </w:pPr>
      <w:bookmarkStart w:id="12" w:name="_Toc161413137"/>
      <w:r w:rsidRPr="00410DF0">
        <w:t>Process and Exposure</w:t>
      </w:r>
      <w:bookmarkEnd w:id="12"/>
      <w:r w:rsidRPr="00410DF0">
        <w:t xml:space="preserve"> </w:t>
      </w:r>
    </w:p>
    <w:p w14:paraId="4ACCE676" w14:textId="7C9CFA75" w:rsidR="007200CC" w:rsidRPr="00410DF0" w:rsidRDefault="007200CC" w:rsidP="003E17CF">
      <w:pPr>
        <w:pStyle w:val="ListParagraph"/>
        <w:numPr>
          <w:ilvl w:val="0"/>
          <w:numId w:val="16"/>
        </w:numPr>
        <w:tabs>
          <w:tab w:val="clear" w:pos="720"/>
          <w:tab w:val="num" w:pos="360"/>
        </w:tabs>
        <w:ind w:left="360"/>
        <w:rPr>
          <w:sz w:val="22"/>
          <w:szCs w:val="22"/>
        </w:rPr>
      </w:pPr>
      <w:r w:rsidRPr="00410DF0">
        <w:rPr>
          <w:b/>
          <w:bCs/>
          <w:sz w:val="22"/>
          <w:szCs w:val="22"/>
        </w:rPr>
        <w:t>Description</w:t>
      </w:r>
      <w:r w:rsidRPr="00410DF0">
        <w:rPr>
          <w:sz w:val="22"/>
          <w:szCs w:val="22"/>
        </w:rPr>
        <w:t xml:space="preserve">: </w:t>
      </w:r>
      <w:r w:rsidRPr="00410DF0">
        <w:rPr>
          <w:b/>
          <w:bCs/>
          <w:sz w:val="22"/>
          <w:szCs w:val="22"/>
        </w:rPr>
        <w:t>process</w:t>
      </w:r>
      <w:r w:rsidRPr="00410DF0">
        <w:rPr>
          <w:sz w:val="22"/>
          <w:szCs w:val="22"/>
        </w:rPr>
        <w:t xml:space="preserve"> </w:t>
      </w:r>
      <w:r w:rsidR="00FC3403" w:rsidRPr="00410DF0">
        <w:rPr>
          <w:sz w:val="22"/>
          <w:szCs w:val="22"/>
        </w:rPr>
        <w:t xml:space="preserve">refers to </w:t>
      </w:r>
      <w:r w:rsidR="0046530A" w:rsidRPr="00410DF0">
        <w:rPr>
          <w:sz w:val="22"/>
          <w:szCs w:val="22"/>
        </w:rPr>
        <w:t>the process that was used to first identify the case</w:t>
      </w:r>
      <w:r w:rsidRPr="00410DF0">
        <w:rPr>
          <w:sz w:val="22"/>
          <w:szCs w:val="22"/>
        </w:rPr>
        <w:t xml:space="preserve">, while </w:t>
      </w:r>
      <w:r w:rsidRPr="00410DF0">
        <w:rPr>
          <w:b/>
          <w:bCs/>
          <w:sz w:val="22"/>
          <w:szCs w:val="22"/>
        </w:rPr>
        <w:t>exposure_yn</w:t>
      </w:r>
      <w:r w:rsidRPr="00410DF0">
        <w:rPr>
          <w:sz w:val="22"/>
          <w:szCs w:val="22"/>
        </w:rPr>
        <w:t xml:space="preserve"> indicates known exposure to COVID-19</w:t>
      </w:r>
      <w:r w:rsidR="00070D7F" w:rsidRPr="00410DF0">
        <w:rPr>
          <w:sz w:val="22"/>
          <w:szCs w:val="22"/>
        </w:rPr>
        <w:t xml:space="preserve"> or certain environments</w:t>
      </w:r>
      <w:r w:rsidRPr="00410DF0">
        <w:rPr>
          <w:sz w:val="22"/>
          <w:szCs w:val="22"/>
        </w:rPr>
        <w:t>.</w:t>
      </w:r>
    </w:p>
    <w:p w14:paraId="31B21522" w14:textId="4F59DD1B" w:rsidR="007200CC" w:rsidRPr="00410DF0" w:rsidRDefault="007200CC" w:rsidP="003E17CF">
      <w:pPr>
        <w:pStyle w:val="ListParagraph"/>
        <w:numPr>
          <w:ilvl w:val="0"/>
          <w:numId w:val="16"/>
        </w:numPr>
        <w:tabs>
          <w:tab w:val="clear" w:pos="720"/>
          <w:tab w:val="num" w:pos="360"/>
        </w:tabs>
        <w:ind w:left="360"/>
        <w:rPr>
          <w:sz w:val="22"/>
          <w:szCs w:val="22"/>
        </w:rPr>
      </w:pPr>
      <w:r w:rsidRPr="00410DF0">
        <w:rPr>
          <w:b/>
          <w:bCs/>
          <w:sz w:val="22"/>
          <w:szCs w:val="22"/>
        </w:rPr>
        <w:t>Analysis</w:t>
      </w:r>
      <w:r w:rsidRPr="00410DF0">
        <w:rPr>
          <w:sz w:val="22"/>
          <w:szCs w:val="22"/>
        </w:rPr>
        <w:t>: These features can help understand the efficiency and findings of contact tracing efforts.</w:t>
      </w:r>
      <w:r w:rsidR="00E94F85" w:rsidRPr="00410DF0">
        <w:rPr>
          <w:sz w:val="22"/>
          <w:szCs w:val="22"/>
        </w:rPr>
        <w:t xml:space="preserve"> The two of these features have a large number of m</w:t>
      </w:r>
      <w:r w:rsidR="00DB0353" w:rsidRPr="00410DF0">
        <w:rPr>
          <w:sz w:val="22"/>
          <w:szCs w:val="22"/>
        </w:rPr>
        <w:t>issing values and I would consider dropping one or both of the features.</w:t>
      </w:r>
    </w:p>
    <w:p w14:paraId="17E19225" w14:textId="77777777" w:rsidR="007200CC" w:rsidRPr="00410DF0" w:rsidRDefault="007200CC" w:rsidP="003E17CF">
      <w:pPr>
        <w:pStyle w:val="ListParagraph"/>
        <w:numPr>
          <w:ilvl w:val="0"/>
          <w:numId w:val="16"/>
        </w:numPr>
        <w:tabs>
          <w:tab w:val="clear" w:pos="720"/>
          <w:tab w:val="num" w:pos="360"/>
        </w:tabs>
        <w:ind w:left="360"/>
        <w:rPr>
          <w:sz w:val="22"/>
          <w:szCs w:val="22"/>
        </w:rPr>
      </w:pPr>
      <w:r w:rsidRPr="00410DF0">
        <w:rPr>
          <w:b/>
          <w:bCs/>
          <w:sz w:val="22"/>
          <w:szCs w:val="22"/>
        </w:rPr>
        <w:t>Implications</w:t>
      </w:r>
      <w:r w:rsidRPr="00410DF0">
        <w:rPr>
          <w:sz w:val="22"/>
          <w:szCs w:val="22"/>
        </w:rPr>
        <w:t>: Effective contact tracing is key to controlling spread, and insights here can help improve these processes.</w:t>
      </w:r>
    </w:p>
    <w:p w14:paraId="43B05249" w14:textId="5C604DA0" w:rsidR="007200CC" w:rsidRPr="00410DF0" w:rsidRDefault="007200CC" w:rsidP="003E17CF">
      <w:pPr>
        <w:pStyle w:val="Heading3"/>
      </w:pPr>
      <w:bookmarkStart w:id="13" w:name="_Toc161413138"/>
      <w:r w:rsidRPr="00410DF0">
        <w:t>Current Status</w:t>
      </w:r>
      <w:bookmarkEnd w:id="13"/>
      <w:r w:rsidRPr="00410DF0">
        <w:t xml:space="preserve"> </w:t>
      </w:r>
    </w:p>
    <w:p w14:paraId="5E5180E0" w14:textId="013A23C5" w:rsidR="007200CC" w:rsidRPr="00410DF0" w:rsidRDefault="007200CC" w:rsidP="003E17CF">
      <w:pPr>
        <w:pStyle w:val="ListParagraph"/>
        <w:numPr>
          <w:ilvl w:val="0"/>
          <w:numId w:val="17"/>
        </w:numPr>
        <w:tabs>
          <w:tab w:val="clear" w:pos="720"/>
          <w:tab w:val="num" w:pos="360"/>
        </w:tabs>
        <w:ind w:left="360"/>
        <w:rPr>
          <w:sz w:val="22"/>
          <w:szCs w:val="22"/>
        </w:rPr>
      </w:pPr>
      <w:r w:rsidRPr="00410DF0">
        <w:rPr>
          <w:b/>
          <w:bCs/>
          <w:sz w:val="22"/>
          <w:szCs w:val="22"/>
        </w:rPr>
        <w:t>Description</w:t>
      </w:r>
      <w:r w:rsidRPr="00410DF0">
        <w:rPr>
          <w:sz w:val="22"/>
          <w:szCs w:val="22"/>
        </w:rPr>
        <w:t xml:space="preserve">: Indicates whether the case is </w:t>
      </w:r>
      <w:r w:rsidR="002262B1" w:rsidRPr="00410DF0">
        <w:rPr>
          <w:sz w:val="22"/>
          <w:szCs w:val="22"/>
        </w:rPr>
        <w:t>Laboratory</w:t>
      </w:r>
      <w:r w:rsidR="006F26E3" w:rsidRPr="00410DF0">
        <w:rPr>
          <w:sz w:val="22"/>
          <w:szCs w:val="22"/>
        </w:rPr>
        <w:t xml:space="preserve"> </w:t>
      </w:r>
      <w:r w:rsidRPr="00410DF0">
        <w:rPr>
          <w:sz w:val="22"/>
          <w:szCs w:val="22"/>
        </w:rPr>
        <w:t>confirmed or probable.</w:t>
      </w:r>
    </w:p>
    <w:p w14:paraId="77CA00B7" w14:textId="2A8EF30C" w:rsidR="007200CC" w:rsidRPr="00410DF0" w:rsidRDefault="007200CC" w:rsidP="003E17CF">
      <w:pPr>
        <w:pStyle w:val="ListParagraph"/>
        <w:numPr>
          <w:ilvl w:val="0"/>
          <w:numId w:val="17"/>
        </w:numPr>
        <w:tabs>
          <w:tab w:val="clear" w:pos="720"/>
          <w:tab w:val="num" w:pos="360"/>
        </w:tabs>
        <w:ind w:left="360"/>
        <w:rPr>
          <w:sz w:val="22"/>
          <w:szCs w:val="22"/>
        </w:rPr>
      </w:pPr>
      <w:r w:rsidRPr="00410DF0">
        <w:rPr>
          <w:b/>
          <w:bCs/>
          <w:sz w:val="22"/>
          <w:szCs w:val="22"/>
        </w:rPr>
        <w:t>Analysis</w:t>
      </w:r>
      <w:r w:rsidRPr="00410DF0">
        <w:rPr>
          <w:sz w:val="22"/>
          <w:szCs w:val="22"/>
        </w:rPr>
        <w:t>: This feature helps to understand the distribution of confirmed versus probable cases.</w:t>
      </w:r>
      <w:r w:rsidR="006F26E3" w:rsidRPr="00410DF0">
        <w:rPr>
          <w:sz w:val="22"/>
          <w:szCs w:val="22"/>
        </w:rPr>
        <w:t xml:space="preserve"> However there are a large number of logical errors within this feature. There are </w:t>
      </w:r>
      <w:r w:rsidR="00ED1F89" w:rsidRPr="00410DF0">
        <w:rPr>
          <w:sz w:val="22"/>
          <w:szCs w:val="22"/>
        </w:rPr>
        <w:t xml:space="preserve">4548 rows where the case_positive_specimen_interval is </w:t>
      </w:r>
      <w:r w:rsidR="00491EF0" w:rsidRPr="00410DF0">
        <w:rPr>
          <w:sz w:val="22"/>
          <w:szCs w:val="22"/>
        </w:rPr>
        <w:t xml:space="preserve">not null but the current_status is ‘Probable case’. If there is a value for case_positive_specimen_interval that means that there has been a positive specimen collected </w:t>
      </w:r>
      <w:r w:rsidR="009B5346" w:rsidRPr="00410DF0">
        <w:rPr>
          <w:sz w:val="22"/>
          <w:szCs w:val="22"/>
        </w:rPr>
        <w:t>and the current_status should be ‘Laboratory-confirmed case’. I would recommend changing the value of these rows failing to</w:t>
      </w:r>
      <w:r w:rsidR="004852E4" w:rsidRPr="00410DF0">
        <w:rPr>
          <w:sz w:val="22"/>
          <w:szCs w:val="22"/>
        </w:rPr>
        <w:t xml:space="preserve"> ‘Laboroatory-confirmed case’.</w:t>
      </w:r>
      <w:r w:rsidR="00317F42" w:rsidRPr="00410DF0">
        <w:rPr>
          <w:sz w:val="22"/>
          <w:szCs w:val="22"/>
        </w:rPr>
        <w:t xml:space="preserve"> The majority of values in this feature are ‘Laboratory-</w:t>
      </w:r>
      <w:r w:rsidR="00317F42" w:rsidRPr="00410DF0">
        <w:rPr>
          <w:sz w:val="22"/>
          <w:szCs w:val="22"/>
        </w:rPr>
        <w:lastRenderedPageBreak/>
        <w:t>confirmed case’ and there are some logical issues with the feature regarding the case_positive_specimen_interval. I would also consider dropping this feature, however it is also useful to keep it as it reg</w:t>
      </w:r>
      <w:r w:rsidR="00F74A1B" w:rsidRPr="00410DF0">
        <w:rPr>
          <w:sz w:val="22"/>
          <w:szCs w:val="22"/>
        </w:rPr>
        <w:t>ards to the testing status and confirms the presence of COVID.</w:t>
      </w:r>
      <w:r w:rsidR="00823AE9">
        <w:rPr>
          <w:sz w:val="22"/>
          <w:szCs w:val="22"/>
        </w:rPr>
        <w:t xml:space="preserve"> </w:t>
      </w:r>
      <w:r w:rsidR="00C27A82">
        <w:rPr>
          <w:sz w:val="22"/>
          <w:szCs w:val="22"/>
        </w:rPr>
        <w:t>I feel that there could be some disparity in the testing methods in each state and this feature would be very useful to determine how cases were confirmed a</w:t>
      </w:r>
      <w:r w:rsidR="00C7734F">
        <w:rPr>
          <w:sz w:val="22"/>
          <w:szCs w:val="22"/>
        </w:rPr>
        <w:t>nd how covid was tested for in each state.</w:t>
      </w:r>
    </w:p>
    <w:p w14:paraId="1B8A698A" w14:textId="25C0EF42" w:rsidR="007200CC" w:rsidRPr="00410DF0" w:rsidRDefault="007200CC" w:rsidP="003E17CF">
      <w:pPr>
        <w:pStyle w:val="ListParagraph"/>
        <w:numPr>
          <w:ilvl w:val="0"/>
          <w:numId w:val="17"/>
        </w:numPr>
        <w:tabs>
          <w:tab w:val="clear" w:pos="720"/>
          <w:tab w:val="num" w:pos="360"/>
        </w:tabs>
        <w:ind w:left="360"/>
        <w:rPr>
          <w:sz w:val="22"/>
          <w:szCs w:val="22"/>
        </w:rPr>
      </w:pPr>
      <w:r w:rsidRPr="00410DF0">
        <w:rPr>
          <w:b/>
          <w:bCs/>
          <w:sz w:val="22"/>
          <w:szCs w:val="22"/>
        </w:rPr>
        <w:t>Implications</w:t>
      </w:r>
      <w:r w:rsidRPr="00410DF0">
        <w:rPr>
          <w:sz w:val="22"/>
          <w:szCs w:val="22"/>
        </w:rPr>
        <w:t xml:space="preserve">: The </w:t>
      </w:r>
      <w:r w:rsidR="00C7734F">
        <w:rPr>
          <w:sz w:val="22"/>
          <w:szCs w:val="22"/>
        </w:rPr>
        <w:t>number</w:t>
      </w:r>
      <w:r w:rsidRPr="00410DF0">
        <w:rPr>
          <w:sz w:val="22"/>
          <w:szCs w:val="22"/>
        </w:rPr>
        <w:t xml:space="preserve"> of confirmed to probable cases may reflect testing capacity and criteria.</w:t>
      </w:r>
    </w:p>
    <w:p w14:paraId="27FF8CC1" w14:textId="14453075" w:rsidR="007200CC" w:rsidRPr="00410DF0" w:rsidRDefault="007200CC" w:rsidP="003E17CF">
      <w:pPr>
        <w:pStyle w:val="Heading3"/>
      </w:pPr>
      <w:bookmarkStart w:id="14" w:name="_Toc161413139"/>
      <w:r w:rsidRPr="00410DF0">
        <w:t>Symptom Status</w:t>
      </w:r>
      <w:bookmarkEnd w:id="14"/>
      <w:r w:rsidRPr="00410DF0">
        <w:t xml:space="preserve"> </w:t>
      </w:r>
    </w:p>
    <w:p w14:paraId="11C795BE" w14:textId="75C14AAC" w:rsidR="007200CC" w:rsidRPr="00410DF0" w:rsidRDefault="007200CC" w:rsidP="003E17CF">
      <w:pPr>
        <w:pStyle w:val="ListParagraph"/>
        <w:numPr>
          <w:ilvl w:val="0"/>
          <w:numId w:val="18"/>
        </w:numPr>
        <w:tabs>
          <w:tab w:val="clear" w:pos="720"/>
          <w:tab w:val="num" w:pos="360"/>
        </w:tabs>
        <w:ind w:left="360"/>
        <w:rPr>
          <w:sz w:val="22"/>
          <w:szCs w:val="22"/>
        </w:rPr>
      </w:pPr>
      <w:r w:rsidRPr="00410DF0">
        <w:rPr>
          <w:b/>
          <w:bCs/>
          <w:sz w:val="22"/>
          <w:szCs w:val="22"/>
        </w:rPr>
        <w:t>Description</w:t>
      </w:r>
      <w:r w:rsidRPr="00410DF0">
        <w:rPr>
          <w:sz w:val="22"/>
          <w:szCs w:val="22"/>
        </w:rPr>
        <w:t xml:space="preserve">: </w:t>
      </w:r>
      <w:r w:rsidR="00FC361B" w:rsidRPr="00410DF0">
        <w:rPr>
          <w:sz w:val="22"/>
          <w:szCs w:val="22"/>
        </w:rPr>
        <w:t>Indicates if the person was Symptomatic or Asymptoma</w:t>
      </w:r>
      <w:r w:rsidR="006A4E86" w:rsidRPr="00410DF0">
        <w:rPr>
          <w:sz w:val="22"/>
          <w:szCs w:val="22"/>
        </w:rPr>
        <w:t>tic.</w:t>
      </w:r>
    </w:p>
    <w:p w14:paraId="30C85465" w14:textId="7F96943B" w:rsidR="007200CC" w:rsidRPr="00410DF0" w:rsidRDefault="007200CC" w:rsidP="003E17CF">
      <w:pPr>
        <w:pStyle w:val="ListParagraph"/>
        <w:numPr>
          <w:ilvl w:val="0"/>
          <w:numId w:val="18"/>
        </w:numPr>
        <w:tabs>
          <w:tab w:val="clear" w:pos="720"/>
          <w:tab w:val="num" w:pos="360"/>
        </w:tabs>
        <w:ind w:left="360"/>
        <w:rPr>
          <w:sz w:val="22"/>
          <w:szCs w:val="22"/>
        </w:rPr>
      </w:pPr>
      <w:r w:rsidRPr="00410DF0">
        <w:rPr>
          <w:b/>
          <w:bCs/>
          <w:sz w:val="22"/>
          <w:szCs w:val="22"/>
        </w:rPr>
        <w:t>Analysis</w:t>
      </w:r>
      <w:r w:rsidRPr="00410DF0">
        <w:rPr>
          <w:sz w:val="22"/>
          <w:szCs w:val="22"/>
        </w:rPr>
        <w:t>: Symptom reporting can provide insights into the prevalence of asymptomatic cases and symptom patterns.</w:t>
      </w:r>
      <w:r w:rsidR="0021193F" w:rsidRPr="00410DF0">
        <w:rPr>
          <w:sz w:val="22"/>
          <w:szCs w:val="22"/>
        </w:rPr>
        <w:t xml:space="preserve"> There is a large number of rows w</w:t>
      </w:r>
      <w:r w:rsidR="00A61A19" w:rsidRPr="00410DF0">
        <w:rPr>
          <w:sz w:val="22"/>
          <w:szCs w:val="22"/>
        </w:rPr>
        <w:t xml:space="preserve">here the symptom_status is unknown or missing. There are also </w:t>
      </w:r>
      <w:r w:rsidR="006C4560" w:rsidRPr="00410DF0">
        <w:rPr>
          <w:sz w:val="22"/>
          <w:szCs w:val="22"/>
        </w:rPr>
        <w:t>493 rows where the symptom_status is ‘Missing’ but the case_onset_interval is not null</w:t>
      </w:r>
      <w:r w:rsidR="00FB3B99" w:rsidRPr="00410DF0">
        <w:rPr>
          <w:sz w:val="22"/>
          <w:szCs w:val="22"/>
        </w:rPr>
        <w:t>. I would recommend changing these values from ‘Missing’ to ‘Symptomatic’.</w:t>
      </w:r>
      <w:r w:rsidR="006E626D" w:rsidRPr="00410DF0">
        <w:rPr>
          <w:sz w:val="22"/>
          <w:szCs w:val="22"/>
        </w:rPr>
        <w:t xml:space="preserve"> </w:t>
      </w:r>
    </w:p>
    <w:p w14:paraId="105A6D47" w14:textId="77777777" w:rsidR="007200CC" w:rsidRPr="00410DF0" w:rsidRDefault="007200CC" w:rsidP="003E17CF">
      <w:pPr>
        <w:pStyle w:val="ListParagraph"/>
        <w:numPr>
          <w:ilvl w:val="0"/>
          <w:numId w:val="18"/>
        </w:numPr>
        <w:tabs>
          <w:tab w:val="clear" w:pos="720"/>
          <w:tab w:val="num" w:pos="360"/>
        </w:tabs>
        <w:ind w:left="360"/>
        <w:rPr>
          <w:sz w:val="22"/>
          <w:szCs w:val="22"/>
        </w:rPr>
      </w:pPr>
      <w:r w:rsidRPr="00410DF0">
        <w:rPr>
          <w:b/>
          <w:bCs/>
          <w:sz w:val="22"/>
          <w:szCs w:val="22"/>
        </w:rPr>
        <w:t>Implications</w:t>
      </w:r>
      <w:r w:rsidRPr="00410DF0">
        <w:rPr>
          <w:sz w:val="22"/>
          <w:szCs w:val="22"/>
        </w:rPr>
        <w:t>: Understanding symptom profiles can inform public health guidelines and individual decision-making.</w:t>
      </w:r>
    </w:p>
    <w:p w14:paraId="781EF450" w14:textId="39AC79A3" w:rsidR="007200CC" w:rsidRPr="00410DF0" w:rsidRDefault="007200CC" w:rsidP="003E17CF">
      <w:pPr>
        <w:pStyle w:val="Heading3"/>
      </w:pPr>
      <w:bookmarkStart w:id="15" w:name="_Toc161413140"/>
      <w:r w:rsidRPr="00410DF0">
        <w:t>Hospitalization, ICU, and Death</w:t>
      </w:r>
      <w:bookmarkEnd w:id="15"/>
    </w:p>
    <w:p w14:paraId="568F91C1" w14:textId="77777777" w:rsidR="007200CC" w:rsidRPr="00410DF0" w:rsidRDefault="007200CC" w:rsidP="003E17CF">
      <w:pPr>
        <w:pStyle w:val="ListParagraph"/>
        <w:numPr>
          <w:ilvl w:val="0"/>
          <w:numId w:val="19"/>
        </w:numPr>
        <w:tabs>
          <w:tab w:val="clear" w:pos="720"/>
          <w:tab w:val="num" w:pos="360"/>
        </w:tabs>
        <w:ind w:left="360"/>
        <w:rPr>
          <w:sz w:val="22"/>
          <w:szCs w:val="22"/>
        </w:rPr>
      </w:pPr>
      <w:r w:rsidRPr="00410DF0">
        <w:rPr>
          <w:b/>
          <w:bCs/>
          <w:sz w:val="22"/>
          <w:szCs w:val="22"/>
        </w:rPr>
        <w:t>Description</w:t>
      </w:r>
      <w:r w:rsidRPr="00410DF0">
        <w:rPr>
          <w:sz w:val="22"/>
          <w:szCs w:val="22"/>
        </w:rPr>
        <w:t>: These features indicate whether the case resulted in hospitalization, ICU admission, or death.</w:t>
      </w:r>
    </w:p>
    <w:p w14:paraId="5CD77A25" w14:textId="50056868" w:rsidR="007200CC" w:rsidRPr="00410DF0" w:rsidRDefault="007200CC" w:rsidP="003E17CF">
      <w:pPr>
        <w:pStyle w:val="ListParagraph"/>
        <w:numPr>
          <w:ilvl w:val="0"/>
          <w:numId w:val="19"/>
        </w:numPr>
        <w:tabs>
          <w:tab w:val="clear" w:pos="720"/>
          <w:tab w:val="num" w:pos="360"/>
        </w:tabs>
        <w:ind w:left="360"/>
        <w:rPr>
          <w:sz w:val="22"/>
          <w:szCs w:val="22"/>
        </w:rPr>
      </w:pPr>
      <w:r w:rsidRPr="00410DF0">
        <w:rPr>
          <w:b/>
          <w:bCs/>
          <w:sz w:val="22"/>
          <w:szCs w:val="22"/>
        </w:rPr>
        <w:t>Analysis</w:t>
      </w:r>
      <w:r w:rsidRPr="00410DF0">
        <w:rPr>
          <w:sz w:val="22"/>
          <w:szCs w:val="22"/>
        </w:rPr>
        <w:t>: Analysis of these outcomes can highlight the severity of cases and identify which groups are most at risk of severe outcomes.</w:t>
      </w:r>
      <w:r w:rsidR="009E1015" w:rsidRPr="00410DF0">
        <w:rPr>
          <w:sz w:val="22"/>
          <w:szCs w:val="22"/>
        </w:rPr>
        <w:t xml:space="preserve"> Each of these features has a large number of </w:t>
      </w:r>
      <w:r w:rsidR="00AD60EA" w:rsidRPr="00410DF0">
        <w:rPr>
          <w:sz w:val="22"/>
          <w:szCs w:val="22"/>
        </w:rPr>
        <w:t>missing</w:t>
      </w:r>
      <w:r w:rsidR="00093B7A" w:rsidRPr="00410DF0">
        <w:rPr>
          <w:sz w:val="22"/>
          <w:szCs w:val="22"/>
        </w:rPr>
        <w:t xml:space="preserve"> </w:t>
      </w:r>
      <w:r w:rsidR="00C53279" w:rsidRPr="00410DF0">
        <w:rPr>
          <w:sz w:val="22"/>
          <w:szCs w:val="22"/>
        </w:rPr>
        <w:t>or</w:t>
      </w:r>
      <w:r w:rsidR="00AD60EA" w:rsidRPr="00410DF0">
        <w:rPr>
          <w:sz w:val="22"/>
          <w:szCs w:val="22"/>
        </w:rPr>
        <w:t xml:space="preserve"> unknown, however due to the importance of each of them in indicating the severity of a case I would recommend keeping each feature.</w:t>
      </w:r>
    </w:p>
    <w:p w14:paraId="5175BFE5" w14:textId="77777777" w:rsidR="007200CC" w:rsidRPr="00410DF0" w:rsidRDefault="007200CC" w:rsidP="003E17CF">
      <w:pPr>
        <w:pStyle w:val="ListParagraph"/>
        <w:numPr>
          <w:ilvl w:val="0"/>
          <w:numId w:val="19"/>
        </w:numPr>
        <w:tabs>
          <w:tab w:val="clear" w:pos="720"/>
          <w:tab w:val="num" w:pos="360"/>
        </w:tabs>
        <w:ind w:left="360"/>
        <w:rPr>
          <w:sz w:val="22"/>
          <w:szCs w:val="22"/>
        </w:rPr>
      </w:pPr>
      <w:r w:rsidRPr="00410DF0">
        <w:rPr>
          <w:b/>
          <w:bCs/>
          <w:sz w:val="22"/>
          <w:szCs w:val="22"/>
        </w:rPr>
        <w:t>Implications</w:t>
      </w:r>
      <w:r w:rsidRPr="00410DF0">
        <w:rPr>
          <w:sz w:val="22"/>
          <w:szCs w:val="22"/>
        </w:rPr>
        <w:t>: Insights into risk factors for severe disease can guide protective measures for vulnerable populations.</w:t>
      </w:r>
    </w:p>
    <w:p w14:paraId="2D4FA7F5" w14:textId="6620553E" w:rsidR="007200CC" w:rsidRPr="00410DF0" w:rsidRDefault="007200CC" w:rsidP="003E17CF">
      <w:pPr>
        <w:pStyle w:val="Heading3"/>
      </w:pPr>
      <w:bookmarkStart w:id="16" w:name="_Toc161413141"/>
      <w:r w:rsidRPr="00410DF0">
        <w:t>Underlying Conditions</w:t>
      </w:r>
      <w:bookmarkEnd w:id="16"/>
      <w:r w:rsidRPr="00410DF0">
        <w:t xml:space="preserve"> </w:t>
      </w:r>
    </w:p>
    <w:p w14:paraId="63EB2DD4" w14:textId="77777777" w:rsidR="007200CC" w:rsidRPr="00410DF0" w:rsidRDefault="007200CC" w:rsidP="003E17CF">
      <w:pPr>
        <w:pStyle w:val="ListParagraph"/>
        <w:numPr>
          <w:ilvl w:val="0"/>
          <w:numId w:val="20"/>
        </w:numPr>
        <w:tabs>
          <w:tab w:val="clear" w:pos="720"/>
          <w:tab w:val="num" w:pos="360"/>
        </w:tabs>
        <w:ind w:left="360"/>
        <w:rPr>
          <w:sz w:val="22"/>
          <w:szCs w:val="22"/>
        </w:rPr>
      </w:pPr>
      <w:r w:rsidRPr="00410DF0">
        <w:rPr>
          <w:b/>
          <w:bCs/>
          <w:sz w:val="22"/>
          <w:szCs w:val="22"/>
        </w:rPr>
        <w:t>Description</w:t>
      </w:r>
      <w:r w:rsidRPr="00410DF0">
        <w:rPr>
          <w:sz w:val="22"/>
          <w:szCs w:val="22"/>
        </w:rPr>
        <w:t>: Indicates whether the patient had underlying conditions known to increase COVID-19 risk.</w:t>
      </w:r>
    </w:p>
    <w:p w14:paraId="504A1753" w14:textId="191EA7BC" w:rsidR="007200CC" w:rsidRPr="00410DF0" w:rsidRDefault="007200CC" w:rsidP="003E17CF">
      <w:pPr>
        <w:pStyle w:val="ListParagraph"/>
        <w:numPr>
          <w:ilvl w:val="0"/>
          <w:numId w:val="20"/>
        </w:numPr>
        <w:tabs>
          <w:tab w:val="clear" w:pos="720"/>
          <w:tab w:val="num" w:pos="360"/>
        </w:tabs>
        <w:ind w:left="360"/>
        <w:rPr>
          <w:sz w:val="22"/>
          <w:szCs w:val="22"/>
        </w:rPr>
      </w:pPr>
      <w:r w:rsidRPr="00410DF0">
        <w:rPr>
          <w:b/>
          <w:bCs/>
          <w:sz w:val="22"/>
          <w:szCs w:val="22"/>
        </w:rPr>
        <w:t>Analysis</w:t>
      </w:r>
      <w:r w:rsidRPr="00410DF0">
        <w:rPr>
          <w:sz w:val="22"/>
          <w:szCs w:val="22"/>
        </w:rPr>
        <w:t xml:space="preserve">: This feature is vital for understanding how </w:t>
      </w:r>
      <w:r w:rsidR="00C53279" w:rsidRPr="00410DF0">
        <w:rPr>
          <w:sz w:val="22"/>
          <w:szCs w:val="22"/>
        </w:rPr>
        <w:t>underlying conditions</w:t>
      </w:r>
      <w:r w:rsidRPr="00410DF0">
        <w:rPr>
          <w:sz w:val="22"/>
          <w:szCs w:val="22"/>
        </w:rPr>
        <w:t xml:space="preserve"> affect COVID-19 outcomes.</w:t>
      </w:r>
      <w:r w:rsidR="00C53279" w:rsidRPr="00410DF0">
        <w:rPr>
          <w:sz w:val="22"/>
          <w:szCs w:val="22"/>
        </w:rPr>
        <w:t xml:space="preserve"> Despite the large number of null values</w:t>
      </w:r>
      <w:r w:rsidR="00093B7A" w:rsidRPr="00410DF0">
        <w:rPr>
          <w:sz w:val="22"/>
          <w:szCs w:val="22"/>
        </w:rPr>
        <w:t xml:space="preserve"> I recommend imputing the null values in underlying_conditions_yn with ‘Missing’.</w:t>
      </w:r>
    </w:p>
    <w:p w14:paraId="456DA7EA" w14:textId="77777777" w:rsidR="007200CC" w:rsidRPr="00410DF0" w:rsidRDefault="007200CC" w:rsidP="003E17CF">
      <w:pPr>
        <w:pStyle w:val="ListParagraph"/>
        <w:numPr>
          <w:ilvl w:val="0"/>
          <w:numId w:val="20"/>
        </w:numPr>
        <w:tabs>
          <w:tab w:val="clear" w:pos="720"/>
          <w:tab w:val="num" w:pos="360"/>
        </w:tabs>
        <w:ind w:left="360"/>
        <w:rPr>
          <w:sz w:val="22"/>
          <w:szCs w:val="22"/>
        </w:rPr>
      </w:pPr>
      <w:r w:rsidRPr="00410DF0">
        <w:rPr>
          <w:b/>
          <w:bCs/>
          <w:sz w:val="22"/>
          <w:szCs w:val="22"/>
        </w:rPr>
        <w:t>Implications</w:t>
      </w:r>
      <w:r w:rsidRPr="00410DF0">
        <w:rPr>
          <w:sz w:val="22"/>
          <w:szCs w:val="22"/>
        </w:rPr>
        <w:t>: Data on comorbidities can help prioritize individuals for vaccination and other preventive measures.</w:t>
      </w:r>
    </w:p>
    <w:p w14:paraId="1ACF90E7" w14:textId="77777777" w:rsidR="007200CC" w:rsidRPr="00410DF0" w:rsidRDefault="007200CC" w:rsidP="007607AC">
      <w:pPr>
        <w:pStyle w:val="Heading3"/>
      </w:pPr>
      <w:bookmarkStart w:id="17" w:name="_Toc161413142"/>
      <w:r w:rsidRPr="00410DF0">
        <w:t>Key Considerations</w:t>
      </w:r>
      <w:bookmarkEnd w:id="17"/>
    </w:p>
    <w:p w14:paraId="27F6C00B" w14:textId="77777777" w:rsidR="007200CC" w:rsidRPr="00410DF0" w:rsidRDefault="007200CC" w:rsidP="003E17CF">
      <w:pPr>
        <w:pStyle w:val="ListParagraph"/>
        <w:numPr>
          <w:ilvl w:val="0"/>
          <w:numId w:val="21"/>
        </w:numPr>
        <w:tabs>
          <w:tab w:val="clear" w:pos="720"/>
          <w:tab w:val="num" w:pos="360"/>
        </w:tabs>
        <w:ind w:left="360"/>
        <w:rPr>
          <w:sz w:val="22"/>
          <w:szCs w:val="22"/>
        </w:rPr>
      </w:pPr>
      <w:r w:rsidRPr="00410DF0">
        <w:rPr>
          <w:b/>
          <w:bCs/>
          <w:sz w:val="22"/>
          <w:szCs w:val="22"/>
        </w:rPr>
        <w:t>Data Quality</w:t>
      </w:r>
      <w:r w:rsidRPr="00410DF0">
        <w:rPr>
          <w:sz w:val="22"/>
          <w:szCs w:val="22"/>
        </w:rPr>
        <w:t>: Categorical features may have missing or inconsistently reported values, affecting analyses.</w:t>
      </w:r>
    </w:p>
    <w:p w14:paraId="40321C78" w14:textId="39FD8E4E" w:rsidR="007200CC" w:rsidRPr="00410DF0" w:rsidRDefault="007200CC" w:rsidP="003E17CF">
      <w:pPr>
        <w:pStyle w:val="ListParagraph"/>
        <w:numPr>
          <w:ilvl w:val="0"/>
          <w:numId w:val="21"/>
        </w:numPr>
        <w:tabs>
          <w:tab w:val="clear" w:pos="720"/>
          <w:tab w:val="num" w:pos="360"/>
        </w:tabs>
        <w:ind w:left="360"/>
        <w:rPr>
          <w:sz w:val="22"/>
          <w:szCs w:val="22"/>
        </w:rPr>
      </w:pPr>
      <w:r w:rsidRPr="00410DF0">
        <w:rPr>
          <w:b/>
          <w:bCs/>
          <w:sz w:val="22"/>
          <w:szCs w:val="22"/>
        </w:rPr>
        <w:t>Equity and Ethics</w:t>
      </w:r>
      <w:r w:rsidRPr="00410DF0">
        <w:rPr>
          <w:sz w:val="22"/>
          <w:szCs w:val="22"/>
        </w:rPr>
        <w:t>: Analysis of race, ethnicity, and underlying conditions requires sensitivity to avoid stigmati</w:t>
      </w:r>
      <w:r w:rsidR="00636AD1" w:rsidRPr="00410DF0">
        <w:rPr>
          <w:sz w:val="22"/>
          <w:szCs w:val="22"/>
        </w:rPr>
        <w:t>s</w:t>
      </w:r>
      <w:r w:rsidRPr="00410DF0">
        <w:rPr>
          <w:sz w:val="22"/>
          <w:szCs w:val="22"/>
        </w:rPr>
        <w:t>ation and ensure findings are used ethically to promote health equity.</w:t>
      </w:r>
    </w:p>
    <w:p w14:paraId="4A4EB891" w14:textId="77777777" w:rsidR="006A12DC" w:rsidRPr="007F37AA" w:rsidRDefault="006A12DC" w:rsidP="007F37AA">
      <w:pPr>
        <w:rPr>
          <w:sz w:val="22"/>
          <w:szCs w:val="22"/>
        </w:rPr>
      </w:pPr>
    </w:p>
    <w:p w14:paraId="7464F49D" w14:textId="386D0D22" w:rsidR="005842F8" w:rsidRPr="00410DF0" w:rsidRDefault="000971CA" w:rsidP="000971CA">
      <w:pPr>
        <w:pStyle w:val="Heading2"/>
      </w:pPr>
      <w:bookmarkStart w:id="18" w:name="_Toc161413143"/>
      <w:r>
        <w:lastRenderedPageBreak/>
        <w:t xml:space="preserve">6. </w:t>
      </w:r>
      <w:r w:rsidR="005842F8" w:rsidRPr="00410DF0">
        <w:t>Action to Take</w:t>
      </w:r>
      <w:bookmarkEnd w:id="18"/>
    </w:p>
    <w:p w14:paraId="30952842" w14:textId="7704FEFF" w:rsidR="005842F8" w:rsidRPr="00410DF0" w:rsidRDefault="00E8388E" w:rsidP="005842F8">
      <w:pPr>
        <w:pStyle w:val="ListParagraph"/>
        <w:ind w:left="0"/>
        <w:rPr>
          <w:sz w:val="22"/>
          <w:szCs w:val="22"/>
        </w:rPr>
      </w:pPr>
      <w:r w:rsidRPr="00410DF0">
        <w:rPr>
          <w:sz w:val="22"/>
          <w:szCs w:val="22"/>
        </w:rPr>
        <w:t>9</w:t>
      </w:r>
      <w:r w:rsidR="008A549C" w:rsidRPr="00410DF0">
        <w:rPr>
          <w:sz w:val="22"/>
          <w:szCs w:val="22"/>
        </w:rPr>
        <w:t xml:space="preserve"> main actions will be taken, summarised below;</w:t>
      </w:r>
    </w:p>
    <w:p w14:paraId="00D89B22" w14:textId="77777777" w:rsidR="008A549C" w:rsidRPr="00410DF0" w:rsidRDefault="008A549C" w:rsidP="005842F8">
      <w:pPr>
        <w:pStyle w:val="ListParagraph"/>
        <w:ind w:left="0"/>
        <w:rPr>
          <w:sz w:val="22"/>
          <w:szCs w:val="22"/>
        </w:rPr>
      </w:pPr>
    </w:p>
    <w:p w14:paraId="2269BCA0" w14:textId="77777777" w:rsidR="00370067" w:rsidRPr="00370067" w:rsidRDefault="00370067" w:rsidP="00370067">
      <w:pPr>
        <w:pStyle w:val="ListParagraph"/>
        <w:numPr>
          <w:ilvl w:val="0"/>
          <w:numId w:val="23"/>
        </w:numPr>
        <w:rPr>
          <w:sz w:val="22"/>
          <w:szCs w:val="22"/>
        </w:rPr>
      </w:pPr>
      <w:r w:rsidRPr="00370067">
        <w:rPr>
          <w:b/>
          <w:bCs/>
          <w:sz w:val="22"/>
          <w:szCs w:val="22"/>
        </w:rPr>
        <w:t>case_positive_specimen_interval (Negative Values):</w:t>
      </w:r>
      <w:r w:rsidRPr="00370067">
        <w:rPr>
          <w:sz w:val="22"/>
          <w:szCs w:val="22"/>
        </w:rPr>
        <w:t xml:space="preserve"> Negative values indicate potential data entry errors and should be corrected. The recommended action is to convert all negative values to positive to reflect the correct time interval.</w:t>
      </w:r>
    </w:p>
    <w:p w14:paraId="422ED808" w14:textId="7016035E" w:rsidR="00370067" w:rsidRPr="00370067" w:rsidRDefault="00370067" w:rsidP="001C299A">
      <w:pPr>
        <w:pStyle w:val="ListParagraph"/>
        <w:numPr>
          <w:ilvl w:val="0"/>
          <w:numId w:val="23"/>
        </w:numPr>
        <w:rPr>
          <w:sz w:val="22"/>
          <w:szCs w:val="22"/>
        </w:rPr>
      </w:pPr>
      <w:r w:rsidRPr="00370067">
        <w:rPr>
          <w:b/>
          <w:bCs/>
          <w:sz w:val="22"/>
          <w:szCs w:val="22"/>
        </w:rPr>
        <w:t>case_positive_specimen_interval (Outliers):</w:t>
      </w:r>
      <w:r w:rsidRPr="00370067">
        <w:rPr>
          <w:sz w:val="22"/>
          <w:szCs w:val="22"/>
        </w:rPr>
        <w:t xml:space="preserve"> Outliers may indicate errors or </w:t>
      </w:r>
      <w:r w:rsidRPr="00410DF0">
        <w:rPr>
          <w:sz w:val="22"/>
          <w:szCs w:val="22"/>
        </w:rPr>
        <w:t>re</w:t>
      </w:r>
      <w:r w:rsidR="001C299A" w:rsidRPr="00410DF0">
        <w:rPr>
          <w:sz w:val="22"/>
          <w:szCs w:val="22"/>
        </w:rPr>
        <w:t>infection of COVID</w:t>
      </w:r>
      <w:r w:rsidRPr="00370067">
        <w:rPr>
          <w:sz w:val="22"/>
          <w:szCs w:val="22"/>
        </w:rPr>
        <w:t>. It is advised to remove these outliers from the dataset to prevent them from skewing the analysis.</w:t>
      </w:r>
    </w:p>
    <w:p w14:paraId="1A227E9B" w14:textId="189C8107" w:rsidR="00370067" w:rsidRPr="00370067" w:rsidRDefault="00370067" w:rsidP="00370067">
      <w:pPr>
        <w:pStyle w:val="ListParagraph"/>
        <w:numPr>
          <w:ilvl w:val="0"/>
          <w:numId w:val="23"/>
        </w:numPr>
        <w:rPr>
          <w:sz w:val="22"/>
          <w:szCs w:val="22"/>
        </w:rPr>
      </w:pPr>
      <w:r w:rsidRPr="00370067">
        <w:rPr>
          <w:b/>
          <w:bCs/>
          <w:sz w:val="22"/>
          <w:szCs w:val="22"/>
        </w:rPr>
        <w:t>case_onset_interval (57.426% null):</w:t>
      </w:r>
      <w:r w:rsidRPr="00370067">
        <w:rPr>
          <w:sz w:val="22"/>
          <w:szCs w:val="22"/>
        </w:rPr>
        <w:t xml:space="preserve"> For the subset of these null values where symptom_status is Symptomatic (5.98%), the missing values are imputed with the </w:t>
      </w:r>
      <w:r w:rsidR="001C299A" w:rsidRPr="00410DF0">
        <w:rPr>
          <w:sz w:val="22"/>
          <w:szCs w:val="22"/>
        </w:rPr>
        <w:t>mode</w:t>
      </w:r>
      <w:r w:rsidRPr="00370067">
        <w:rPr>
          <w:sz w:val="22"/>
          <w:szCs w:val="22"/>
        </w:rPr>
        <w:t>.</w:t>
      </w:r>
    </w:p>
    <w:p w14:paraId="385FAFAA" w14:textId="77777777" w:rsidR="00370067" w:rsidRPr="00370067" w:rsidRDefault="00370067" w:rsidP="00370067">
      <w:pPr>
        <w:pStyle w:val="ListParagraph"/>
        <w:numPr>
          <w:ilvl w:val="0"/>
          <w:numId w:val="23"/>
        </w:numPr>
        <w:rPr>
          <w:sz w:val="22"/>
          <w:szCs w:val="22"/>
        </w:rPr>
      </w:pPr>
      <w:r w:rsidRPr="00370067">
        <w:rPr>
          <w:b/>
          <w:bCs/>
          <w:sz w:val="22"/>
          <w:szCs w:val="22"/>
        </w:rPr>
        <w:t>case_onset_interval (Negative values):</w:t>
      </w:r>
      <w:r w:rsidRPr="00370067">
        <w:rPr>
          <w:sz w:val="22"/>
          <w:szCs w:val="22"/>
        </w:rPr>
        <w:t xml:space="preserve"> Similar to the specimen interval, negative onset intervals should be corrected by changing them to positive values.</w:t>
      </w:r>
    </w:p>
    <w:p w14:paraId="49E2DECE" w14:textId="77777777" w:rsidR="00370067" w:rsidRPr="00370067" w:rsidRDefault="00370067" w:rsidP="00370067">
      <w:pPr>
        <w:pStyle w:val="ListParagraph"/>
        <w:numPr>
          <w:ilvl w:val="0"/>
          <w:numId w:val="23"/>
        </w:numPr>
        <w:rPr>
          <w:sz w:val="22"/>
          <w:szCs w:val="22"/>
        </w:rPr>
      </w:pPr>
      <w:r w:rsidRPr="00370067">
        <w:rPr>
          <w:b/>
          <w:bCs/>
          <w:sz w:val="22"/>
          <w:szCs w:val="22"/>
        </w:rPr>
        <w:t>case_onset_interval (Outliers):</w:t>
      </w:r>
      <w:r w:rsidRPr="00370067">
        <w:rPr>
          <w:sz w:val="22"/>
          <w:szCs w:val="22"/>
        </w:rPr>
        <w:t xml:space="preserve"> Outliers in this feature should be removed to avoid misrepresentation of the typical disease progression timeline.</w:t>
      </w:r>
    </w:p>
    <w:p w14:paraId="1F8A5AB5" w14:textId="77777777" w:rsidR="00370067" w:rsidRPr="00370067" w:rsidRDefault="00370067" w:rsidP="00370067">
      <w:pPr>
        <w:pStyle w:val="ListParagraph"/>
        <w:numPr>
          <w:ilvl w:val="0"/>
          <w:numId w:val="23"/>
        </w:numPr>
        <w:rPr>
          <w:sz w:val="22"/>
          <w:szCs w:val="22"/>
        </w:rPr>
      </w:pPr>
      <w:r w:rsidRPr="00370067">
        <w:rPr>
          <w:b/>
          <w:bCs/>
          <w:sz w:val="22"/>
          <w:szCs w:val="22"/>
        </w:rPr>
        <w:t>process (90.8% Missing):</w:t>
      </w:r>
      <w:r w:rsidRPr="00370067">
        <w:rPr>
          <w:sz w:val="22"/>
          <w:szCs w:val="22"/>
        </w:rPr>
        <w:t xml:space="preserve"> Due to the high percentage of missing values, it is recommended to drop this feature entirely as it may not contribute valuable insights and could potentially introduce bias into the analysis.</w:t>
      </w:r>
    </w:p>
    <w:p w14:paraId="19C68B60" w14:textId="77777777" w:rsidR="00370067" w:rsidRPr="00370067" w:rsidRDefault="00370067" w:rsidP="00370067">
      <w:pPr>
        <w:pStyle w:val="ListParagraph"/>
        <w:numPr>
          <w:ilvl w:val="0"/>
          <w:numId w:val="23"/>
        </w:numPr>
        <w:rPr>
          <w:sz w:val="22"/>
          <w:szCs w:val="22"/>
        </w:rPr>
      </w:pPr>
      <w:r w:rsidRPr="00370067">
        <w:rPr>
          <w:b/>
          <w:bCs/>
          <w:sz w:val="22"/>
          <w:szCs w:val="22"/>
        </w:rPr>
        <w:t>exposure_yn (86.14% Missing):</w:t>
      </w:r>
      <w:r w:rsidRPr="00370067">
        <w:rPr>
          <w:sz w:val="22"/>
          <w:szCs w:val="22"/>
        </w:rPr>
        <w:t xml:space="preserve"> Similar to the process feature, the exposure_yn feature is largely incomplete. The recommendation is to also drop this feature to streamline the dataset.</w:t>
      </w:r>
    </w:p>
    <w:p w14:paraId="70DDAF80" w14:textId="6F52ADE9" w:rsidR="00370067" w:rsidRPr="00370067" w:rsidRDefault="00370067" w:rsidP="00370067">
      <w:pPr>
        <w:pStyle w:val="ListParagraph"/>
        <w:numPr>
          <w:ilvl w:val="0"/>
          <w:numId w:val="23"/>
        </w:numPr>
        <w:rPr>
          <w:sz w:val="22"/>
          <w:szCs w:val="22"/>
        </w:rPr>
      </w:pPr>
      <w:r w:rsidRPr="00370067">
        <w:rPr>
          <w:b/>
          <w:bCs/>
          <w:sz w:val="22"/>
          <w:szCs w:val="22"/>
        </w:rPr>
        <w:t>current_status :</w:t>
      </w:r>
      <w:r w:rsidRPr="00370067">
        <w:rPr>
          <w:sz w:val="22"/>
          <w:szCs w:val="22"/>
        </w:rPr>
        <w:t xml:space="preserve"> For cases with a non-null positive specimen interval that are currently marked as 'Probable case', the status should be updated to 'Laboratory-confirmed case' to reflect the evidence of a positive test.</w:t>
      </w:r>
    </w:p>
    <w:p w14:paraId="03A2A23D" w14:textId="77777777" w:rsidR="00370067" w:rsidRPr="00370067" w:rsidRDefault="00370067" w:rsidP="00370067">
      <w:pPr>
        <w:pStyle w:val="ListParagraph"/>
        <w:numPr>
          <w:ilvl w:val="0"/>
          <w:numId w:val="23"/>
        </w:numPr>
        <w:rPr>
          <w:sz w:val="22"/>
          <w:szCs w:val="22"/>
        </w:rPr>
      </w:pPr>
      <w:r w:rsidRPr="00370067">
        <w:rPr>
          <w:b/>
          <w:bCs/>
          <w:sz w:val="22"/>
          <w:szCs w:val="22"/>
        </w:rPr>
        <w:t>symptom_status (2.32% of cases with not null case_onset_interval were Missing):</w:t>
      </w:r>
      <w:r w:rsidRPr="00370067">
        <w:rPr>
          <w:sz w:val="22"/>
          <w:szCs w:val="22"/>
        </w:rPr>
        <w:t xml:space="preserve"> For cases where the case_onset_interval is not null but the symptom_status is missing, it is recommended to update the symptom_status to 'Symptomatic'. This change assumes that the presence of an onset interval implies symptoms were observed.</w:t>
      </w:r>
    </w:p>
    <w:p w14:paraId="2353A74C" w14:textId="77777777" w:rsidR="00370067" w:rsidRPr="00410DF0" w:rsidRDefault="00370067" w:rsidP="005842F8">
      <w:pPr>
        <w:pStyle w:val="ListParagraph"/>
        <w:ind w:left="0"/>
        <w:rPr>
          <w:sz w:val="22"/>
          <w:szCs w:val="22"/>
        </w:rPr>
      </w:pPr>
    </w:p>
    <w:p w14:paraId="5911F5CF" w14:textId="77777777" w:rsidR="006A12DC" w:rsidRPr="00410DF0" w:rsidRDefault="006A12DC" w:rsidP="00490966">
      <w:pPr>
        <w:pStyle w:val="ListParagraph"/>
        <w:rPr>
          <w:sz w:val="22"/>
          <w:szCs w:val="22"/>
        </w:rPr>
      </w:pPr>
    </w:p>
    <w:p w14:paraId="10F055A8" w14:textId="45D831CF" w:rsidR="006A12DC" w:rsidRPr="00410DF0" w:rsidRDefault="00EF47C7" w:rsidP="000971CA">
      <w:pPr>
        <w:pStyle w:val="Heading2"/>
      </w:pPr>
      <w:bookmarkStart w:id="19" w:name="_Toc161413144"/>
      <w:r>
        <w:t xml:space="preserve">7. </w:t>
      </w:r>
      <w:r w:rsidR="006A12DC" w:rsidRPr="00410DF0">
        <w:t>References</w:t>
      </w:r>
      <w:bookmarkEnd w:id="19"/>
    </w:p>
    <w:p w14:paraId="1408ECBF" w14:textId="5AFF80CF" w:rsidR="00E27438" w:rsidRPr="00E27438" w:rsidRDefault="00E27438" w:rsidP="00E27438">
      <w:pPr>
        <w:pStyle w:val="ListParagraph"/>
        <w:ind w:left="0"/>
        <w:rPr>
          <w:sz w:val="22"/>
          <w:szCs w:val="22"/>
        </w:rPr>
      </w:pPr>
      <w:r>
        <w:rPr>
          <w:sz w:val="22"/>
          <w:szCs w:val="22"/>
        </w:rPr>
        <w:t xml:space="preserve">[1] </w:t>
      </w:r>
      <w:r w:rsidRPr="00E27438">
        <w:rPr>
          <w:i/>
          <w:iCs/>
          <w:sz w:val="22"/>
          <w:szCs w:val="22"/>
        </w:rPr>
        <w:t xml:space="preserve">COVID-19 Case Surveillance Public Use Data with Geography | Data | </w:t>
      </w:r>
      <w:proofErr w:type="spellStart"/>
      <w:r w:rsidRPr="00E27438">
        <w:rPr>
          <w:i/>
          <w:iCs/>
          <w:sz w:val="22"/>
          <w:szCs w:val="22"/>
        </w:rPr>
        <w:t>Centers</w:t>
      </w:r>
      <w:proofErr w:type="spellEnd"/>
      <w:r w:rsidRPr="00E27438">
        <w:rPr>
          <w:i/>
          <w:iCs/>
          <w:sz w:val="22"/>
          <w:szCs w:val="22"/>
        </w:rPr>
        <w:t xml:space="preserve"> for Disease Control and Prevention</w:t>
      </w:r>
      <w:r w:rsidRPr="00E27438">
        <w:rPr>
          <w:sz w:val="22"/>
          <w:szCs w:val="22"/>
        </w:rPr>
        <w:t xml:space="preserve"> (2024). </w:t>
      </w:r>
      <w:hyperlink r:id="rId9" w:history="1">
        <w:r w:rsidRPr="003B34F6">
          <w:rPr>
            <w:rStyle w:val="Hyperlink"/>
            <w:sz w:val="22"/>
            <w:szCs w:val="22"/>
          </w:rPr>
          <w:t>https://data.cdc.gov/Case-Surveillance/COVID-19-Case-Surveillance-Public-Use-Data-with-Ge/n8mc-b4w4</w:t>
        </w:r>
      </w:hyperlink>
    </w:p>
    <w:p w14:paraId="1B5FE060" w14:textId="4A1976B8" w:rsidR="00E27438" w:rsidRDefault="00E27438" w:rsidP="005842F8">
      <w:pPr>
        <w:pStyle w:val="ListParagraph"/>
        <w:ind w:left="0"/>
        <w:rPr>
          <w:sz w:val="22"/>
          <w:szCs w:val="22"/>
        </w:rPr>
      </w:pPr>
    </w:p>
    <w:p w14:paraId="15C9EA6B" w14:textId="4751A6D3" w:rsidR="00B328D6" w:rsidRDefault="006A12DC" w:rsidP="00B328D6">
      <w:pPr>
        <w:pStyle w:val="ListParagraph"/>
        <w:ind w:left="0"/>
        <w:rPr>
          <w:sz w:val="22"/>
          <w:szCs w:val="22"/>
        </w:rPr>
      </w:pPr>
      <w:r w:rsidRPr="00410DF0">
        <w:rPr>
          <w:sz w:val="22"/>
          <w:szCs w:val="22"/>
        </w:rPr>
        <w:t>[2]</w:t>
      </w:r>
      <w:r w:rsidR="00B328D6">
        <w:rPr>
          <w:sz w:val="22"/>
          <w:szCs w:val="22"/>
        </w:rPr>
        <w:t xml:space="preserve"> </w:t>
      </w:r>
      <w:r w:rsidR="00B328D6" w:rsidRPr="00B328D6">
        <w:rPr>
          <w:i/>
          <w:iCs/>
          <w:sz w:val="22"/>
          <w:szCs w:val="22"/>
        </w:rPr>
        <w:t>Healthcare workers</w:t>
      </w:r>
      <w:r w:rsidR="00B328D6" w:rsidRPr="00B328D6">
        <w:rPr>
          <w:sz w:val="22"/>
          <w:szCs w:val="22"/>
        </w:rPr>
        <w:t xml:space="preserve"> (2020). </w:t>
      </w:r>
      <w:hyperlink r:id="rId10" w:history="1">
        <w:r w:rsidR="00B328D6" w:rsidRPr="003B34F6">
          <w:rPr>
            <w:rStyle w:val="Hyperlink"/>
            <w:sz w:val="22"/>
            <w:szCs w:val="22"/>
          </w:rPr>
          <w:t>https://www.cdc.gov/coronavirus/2019-ncov/hcp/non-us-settings/overview/index.html</w:t>
        </w:r>
      </w:hyperlink>
    </w:p>
    <w:p w14:paraId="1FFFCE93" w14:textId="77777777" w:rsidR="00B328D6" w:rsidRPr="00B328D6" w:rsidRDefault="00B328D6" w:rsidP="00B328D6">
      <w:pPr>
        <w:pStyle w:val="ListParagraph"/>
        <w:ind w:left="0"/>
        <w:rPr>
          <w:sz w:val="22"/>
          <w:szCs w:val="22"/>
        </w:rPr>
      </w:pPr>
    </w:p>
    <w:p w14:paraId="40AE81EF" w14:textId="7E32B773" w:rsidR="00B328D6" w:rsidRDefault="00B328D6" w:rsidP="005842F8">
      <w:pPr>
        <w:pStyle w:val="ListParagraph"/>
        <w:ind w:left="0"/>
        <w:rPr>
          <w:sz w:val="22"/>
          <w:szCs w:val="22"/>
        </w:rPr>
      </w:pPr>
    </w:p>
    <w:p w14:paraId="0F7D3670" w14:textId="77777777" w:rsidR="00490966" w:rsidRPr="00410DF0" w:rsidRDefault="00490966" w:rsidP="000644C9">
      <w:pPr>
        <w:pStyle w:val="ListParagraph"/>
        <w:rPr>
          <w:sz w:val="22"/>
          <w:szCs w:val="22"/>
        </w:rPr>
      </w:pPr>
    </w:p>
    <w:p w14:paraId="14BB60F6" w14:textId="77777777" w:rsidR="000644C9" w:rsidRPr="00410DF0" w:rsidRDefault="000644C9" w:rsidP="000644C9">
      <w:pPr>
        <w:pStyle w:val="ListParagraph"/>
        <w:rPr>
          <w:sz w:val="22"/>
          <w:szCs w:val="22"/>
        </w:rPr>
      </w:pPr>
    </w:p>
    <w:p w14:paraId="29512699" w14:textId="77777777" w:rsidR="00C15A74" w:rsidRDefault="00C15A74" w:rsidP="00C15A74">
      <w:pPr>
        <w:pStyle w:val="ListParagraph"/>
        <w:ind w:left="360"/>
        <w:rPr>
          <w:sz w:val="22"/>
          <w:szCs w:val="22"/>
          <w:lang w:val="en-US"/>
        </w:rPr>
      </w:pPr>
    </w:p>
    <w:p w14:paraId="66B00D59" w14:textId="5923D716" w:rsidR="00EF47C7" w:rsidRDefault="00EF47C7" w:rsidP="00EF47C7">
      <w:pPr>
        <w:pStyle w:val="Heading2"/>
        <w:rPr>
          <w:lang w:val="en-US"/>
        </w:rPr>
      </w:pPr>
      <w:bookmarkStart w:id="20" w:name="_Toc161413145"/>
      <w:r>
        <w:rPr>
          <w:lang w:val="en-US"/>
        </w:rPr>
        <w:lastRenderedPageBreak/>
        <w:t>8. Appendix</w:t>
      </w:r>
      <w:bookmarkEnd w:id="20"/>
    </w:p>
    <w:p w14:paraId="03CB6757" w14:textId="06575DF4" w:rsidR="00CC0B7F" w:rsidRPr="005B6AE4" w:rsidRDefault="008E410C" w:rsidP="005B6AE4">
      <w:pPr>
        <w:pStyle w:val="Heading4"/>
        <w:rPr>
          <w:i w:val="0"/>
          <w:iCs w:val="0"/>
          <w:lang w:val="en-US"/>
        </w:rPr>
      </w:pPr>
      <w:r w:rsidRPr="005B6AE4">
        <w:rPr>
          <w:i w:val="0"/>
          <w:iCs w:val="0"/>
          <w:lang w:val="en-US"/>
        </w:rPr>
        <w:t xml:space="preserve">8.1 </w:t>
      </w:r>
      <w:r w:rsidR="005B6AE4" w:rsidRPr="005B6AE4">
        <w:rPr>
          <w:i w:val="0"/>
          <w:iCs w:val="0"/>
          <w:lang w:val="en-US"/>
        </w:rPr>
        <w:t>Continuous</w:t>
      </w:r>
      <w:r w:rsidR="00B117AD" w:rsidRPr="005B6AE4">
        <w:rPr>
          <w:i w:val="0"/>
          <w:iCs w:val="0"/>
          <w:lang w:val="en-US"/>
        </w:rPr>
        <w:t xml:space="preserve"> Features</w:t>
      </w:r>
    </w:p>
    <w:tbl>
      <w:tblPr>
        <w:tblpPr w:leftFromText="180" w:rightFromText="180" w:vertAnchor="text" w:horzAnchor="margin" w:tblpXSpec="center" w:tblpY="425"/>
        <w:tblW w:w="9314" w:type="dxa"/>
        <w:tblLook w:val="04A0" w:firstRow="1" w:lastRow="0" w:firstColumn="1" w:lastColumn="0" w:noHBand="0" w:noVBand="1"/>
      </w:tblPr>
      <w:tblGrid>
        <w:gridCol w:w="3107"/>
        <w:gridCol w:w="850"/>
        <w:gridCol w:w="1166"/>
        <w:gridCol w:w="1054"/>
        <w:gridCol w:w="851"/>
        <w:gridCol w:w="605"/>
        <w:gridCol w:w="605"/>
        <w:gridCol w:w="605"/>
        <w:gridCol w:w="601"/>
      </w:tblGrid>
      <w:tr w:rsidR="00B438FF" w:rsidRPr="00CC5875" w14:paraId="215EB031" w14:textId="77777777" w:rsidTr="00B438FF">
        <w:trPr>
          <w:trHeight w:val="290"/>
        </w:trPr>
        <w:tc>
          <w:tcPr>
            <w:tcW w:w="2977"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3F57507C"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p>
        </w:tc>
        <w:tc>
          <w:tcPr>
            <w:tcW w:w="850"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13B78196"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count</w:t>
            </w:r>
          </w:p>
        </w:tc>
        <w:tc>
          <w:tcPr>
            <w:tcW w:w="1166"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01F3177C"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mean</w:t>
            </w:r>
          </w:p>
        </w:tc>
        <w:tc>
          <w:tcPr>
            <w:tcW w:w="1054"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65D8A82B"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std</w:t>
            </w:r>
          </w:p>
        </w:tc>
        <w:tc>
          <w:tcPr>
            <w:tcW w:w="851"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43B85556"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min</w:t>
            </w:r>
          </w:p>
        </w:tc>
        <w:tc>
          <w:tcPr>
            <w:tcW w:w="605"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11AE9B50"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25%</w:t>
            </w:r>
          </w:p>
        </w:tc>
        <w:tc>
          <w:tcPr>
            <w:tcW w:w="605"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72890215"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50%</w:t>
            </w:r>
          </w:p>
        </w:tc>
        <w:tc>
          <w:tcPr>
            <w:tcW w:w="605"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0D21DE69"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75%</w:t>
            </w:r>
          </w:p>
        </w:tc>
        <w:tc>
          <w:tcPr>
            <w:tcW w:w="601"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675E2282" w14:textId="77777777" w:rsidR="00CC5875" w:rsidRPr="00CC5875" w:rsidRDefault="00CC5875" w:rsidP="00CC5875">
            <w:pPr>
              <w:spacing w:after="0" w:line="240" w:lineRule="auto"/>
              <w:rPr>
                <w:rFonts w:ascii="Aptos Narrow" w:eastAsia="Times New Roman" w:hAnsi="Aptos Narrow" w:cs="Times New Roman"/>
                <w:b/>
                <w:bCs/>
                <w:color w:val="FFFFFF"/>
                <w:kern w:val="0"/>
                <w:sz w:val="22"/>
                <w:szCs w:val="22"/>
                <w:lang w:eastAsia="en-IE"/>
                <w14:ligatures w14:val="none"/>
              </w:rPr>
            </w:pPr>
            <w:r w:rsidRPr="00CC5875">
              <w:rPr>
                <w:rFonts w:ascii="Aptos Narrow" w:eastAsia="Times New Roman" w:hAnsi="Aptos Narrow" w:cs="Times New Roman"/>
                <w:b/>
                <w:bCs/>
                <w:color w:val="FFFFFF"/>
                <w:kern w:val="0"/>
                <w:sz w:val="22"/>
                <w:szCs w:val="22"/>
                <w:lang w:eastAsia="en-IE"/>
                <w14:ligatures w14:val="none"/>
              </w:rPr>
              <w:t>max</w:t>
            </w:r>
          </w:p>
        </w:tc>
      </w:tr>
      <w:tr w:rsidR="00B438FF" w:rsidRPr="00CC5875" w14:paraId="51C632A4" w14:textId="77777777" w:rsidTr="00B438FF">
        <w:trPr>
          <w:trHeight w:val="290"/>
        </w:trPr>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489A0EE8" w14:textId="77777777" w:rsidR="00CC5875" w:rsidRPr="00CC5875" w:rsidRDefault="00CC5875" w:rsidP="00CC5875">
            <w:pPr>
              <w:spacing w:after="0" w:line="240" w:lineRule="auto"/>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case_positive_specimen_interval</w:t>
            </w:r>
          </w:p>
        </w:tc>
        <w:tc>
          <w:tcPr>
            <w:tcW w:w="850"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93AC295"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26319</w:t>
            </w:r>
          </w:p>
        </w:tc>
        <w:tc>
          <w:tcPr>
            <w:tcW w:w="1166"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3E47A1F9"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0.1663057</w:t>
            </w:r>
          </w:p>
        </w:tc>
        <w:tc>
          <w:tcPr>
            <w:tcW w:w="105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D1DB11C"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2.131756</w:t>
            </w:r>
          </w:p>
        </w:tc>
        <w:tc>
          <w:tcPr>
            <w:tcW w:w="851"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7206F57"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-105</w:t>
            </w:r>
          </w:p>
        </w:tc>
        <w:tc>
          <w:tcPr>
            <w:tcW w:w="605"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25C333A"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w:t>
            </w:r>
          </w:p>
        </w:tc>
        <w:tc>
          <w:tcPr>
            <w:tcW w:w="605"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7625EAA5"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w:t>
            </w:r>
          </w:p>
        </w:tc>
        <w:tc>
          <w:tcPr>
            <w:tcW w:w="605"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27A7AD16"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w:t>
            </w:r>
          </w:p>
        </w:tc>
        <w:tc>
          <w:tcPr>
            <w:tcW w:w="601"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66A7E341"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73</w:t>
            </w:r>
          </w:p>
        </w:tc>
      </w:tr>
      <w:tr w:rsidR="00B438FF" w:rsidRPr="00CC5875" w14:paraId="63F919E6" w14:textId="77777777" w:rsidTr="00B438FF">
        <w:trPr>
          <w:trHeight w:val="290"/>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1AB59" w14:textId="77777777" w:rsidR="00CC5875" w:rsidRPr="00CC5875" w:rsidRDefault="00CC5875" w:rsidP="00CC5875">
            <w:pPr>
              <w:spacing w:after="0" w:line="240" w:lineRule="auto"/>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case_onset_interval</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75324"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21287</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D75CD"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-0.044581</w:t>
            </w:r>
          </w:p>
        </w:tc>
        <w:tc>
          <w:tcPr>
            <w:tcW w:w="10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D1E9F"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1.807788</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CC234"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-107</w:t>
            </w:r>
          </w:p>
        </w:tc>
        <w:tc>
          <w:tcPr>
            <w:tcW w:w="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33C40"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w:t>
            </w:r>
          </w:p>
        </w:tc>
        <w:tc>
          <w:tcPr>
            <w:tcW w:w="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B4AA7"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w:t>
            </w:r>
          </w:p>
        </w:tc>
        <w:tc>
          <w:tcPr>
            <w:tcW w:w="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BB59E"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0</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35D25" w14:textId="77777777" w:rsidR="00CC5875" w:rsidRPr="00CC5875" w:rsidRDefault="00CC5875" w:rsidP="00CC5875">
            <w:pPr>
              <w:spacing w:after="0" w:line="240" w:lineRule="auto"/>
              <w:jc w:val="right"/>
              <w:rPr>
                <w:rFonts w:ascii="Aptos Narrow" w:eastAsia="Times New Roman" w:hAnsi="Aptos Narrow" w:cs="Times New Roman"/>
                <w:color w:val="000000"/>
                <w:kern w:val="0"/>
                <w:sz w:val="22"/>
                <w:szCs w:val="22"/>
                <w:lang w:eastAsia="en-IE"/>
                <w14:ligatures w14:val="none"/>
              </w:rPr>
            </w:pPr>
            <w:r w:rsidRPr="00CC5875">
              <w:rPr>
                <w:rFonts w:ascii="Aptos Narrow" w:eastAsia="Times New Roman" w:hAnsi="Aptos Narrow" w:cs="Times New Roman"/>
                <w:color w:val="000000"/>
                <w:kern w:val="0"/>
                <w:sz w:val="22"/>
                <w:szCs w:val="22"/>
                <w:lang w:eastAsia="en-IE"/>
                <w14:ligatures w14:val="none"/>
              </w:rPr>
              <w:t>59</w:t>
            </w:r>
          </w:p>
        </w:tc>
      </w:tr>
    </w:tbl>
    <w:p w14:paraId="55056057" w14:textId="56396AF5" w:rsidR="00B117AD" w:rsidRPr="005B6AE4" w:rsidRDefault="00B117AD" w:rsidP="00CC0B7F">
      <w:pPr>
        <w:rPr>
          <w:rStyle w:val="IntenseEmphasis"/>
          <w:lang w:val="en-US"/>
        </w:rPr>
      </w:pPr>
      <w:r w:rsidRPr="005B6AE4">
        <w:rPr>
          <w:rStyle w:val="IntenseEmphasis"/>
        </w:rPr>
        <w:t xml:space="preserve">Descriptive </w:t>
      </w:r>
      <w:r w:rsidR="005B6AE4" w:rsidRPr="005B6AE4">
        <w:rPr>
          <w:rStyle w:val="IntenseEmphasis"/>
        </w:rPr>
        <w:t>Statistics</w:t>
      </w:r>
    </w:p>
    <w:p w14:paraId="3335C83B" w14:textId="77777777" w:rsidR="00EF47C7" w:rsidRDefault="00EF47C7" w:rsidP="005B6AE4">
      <w:pPr>
        <w:rPr>
          <w:sz w:val="22"/>
          <w:szCs w:val="22"/>
          <w:lang w:val="en-US"/>
        </w:rPr>
      </w:pPr>
    </w:p>
    <w:p w14:paraId="108C8926" w14:textId="083A9C2A" w:rsidR="00CC5875" w:rsidRPr="0024284A" w:rsidRDefault="0024284A" w:rsidP="0024284A">
      <w:pPr>
        <w:pStyle w:val="Heading4"/>
        <w:rPr>
          <w:i w:val="0"/>
          <w:iCs w:val="0"/>
          <w:lang w:val="en-US"/>
        </w:rPr>
      </w:pPr>
      <w:r w:rsidRPr="0024284A">
        <w:rPr>
          <w:i w:val="0"/>
          <w:iCs w:val="0"/>
          <w:lang w:val="en-US"/>
        </w:rPr>
        <w:t>8.2 Categorical Features</w:t>
      </w:r>
    </w:p>
    <w:p w14:paraId="00C31770" w14:textId="77777777" w:rsidR="0024284A" w:rsidRPr="005B6AE4" w:rsidRDefault="0024284A" w:rsidP="0024284A">
      <w:pPr>
        <w:rPr>
          <w:rStyle w:val="IntenseEmphasis"/>
          <w:lang w:val="en-US"/>
        </w:rPr>
      </w:pPr>
      <w:r w:rsidRPr="005B6AE4">
        <w:rPr>
          <w:rStyle w:val="IntenseEmphasis"/>
        </w:rPr>
        <w:t>Descriptive Statistics</w:t>
      </w:r>
    </w:p>
    <w:tbl>
      <w:tblPr>
        <w:tblW w:w="8997" w:type="dxa"/>
        <w:tblLook w:val="04A0" w:firstRow="1" w:lastRow="0" w:firstColumn="1" w:lastColumn="0" w:noHBand="0" w:noVBand="1"/>
      </w:tblPr>
      <w:tblGrid>
        <w:gridCol w:w="2798"/>
        <w:gridCol w:w="1074"/>
        <w:gridCol w:w="1074"/>
        <w:gridCol w:w="2977"/>
        <w:gridCol w:w="1074"/>
      </w:tblGrid>
      <w:tr w:rsidR="00B438FF" w:rsidRPr="00B438FF" w14:paraId="4639DCA7"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21EA77C4" w14:textId="1744E0BA" w:rsidR="00B438FF" w:rsidRPr="00B438FF" w:rsidRDefault="00B438FF" w:rsidP="00B438FF">
            <w:pPr>
              <w:spacing w:after="0" w:line="240" w:lineRule="auto"/>
              <w:rPr>
                <w:rFonts w:ascii="Aptos Narrow" w:eastAsia="Times New Roman" w:hAnsi="Aptos Narrow" w:cs="Times New Roman"/>
                <w:b/>
                <w:bCs/>
                <w:color w:val="FFFFFF"/>
                <w:kern w:val="0"/>
                <w:sz w:val="22"/>
                <w:szCs w:val="22"/>
                <w:lang w:eastAsia="en-IE"/>
                <w14:ligatures w14:val="none"/>
              </w:rPr>
            </w:pPr>
          </w:p>
        </w:tc>
        <w:tc>
          <w:tcPr>
            <w:tcW w:w="1074"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3B01552C" w14:textId="77777777" w:rsidR="00B438FF" w:rsidRPr="00B438FF" w:rsidRDefault="00B438FF" w:rsidP="00B438FF">
            <w:pPr>
              <w:spacing w:after="0" w:line="240" w:lineRule="auto"/>
              <w:rPr>
                <w:rFonts w:ascii="Aptos Narrow" w:eastAsia="Times New Roman" w:hAnsi="Aptos Narrow" w:cs="Times New Roman"/>
                <w:b/>
                <w:bCs/>
                <w:color w:val="FFFFFF"/>
                <w:kern w:val="0"/>
                <w:sz w:val="22"/>
                <w:szCs w:val="22"/>
                <w:lang w:eastAsia="en-IE"/>
                <w14:ligatures w14:val="none"/>
              </w:rPr>
            </w:pPr>
            <w:r w:rsidRPr="00B438FF">
              <w:rPr>
                <w:rFonts w:ascii="Aptos Narrow" w:eastAsia="Times New Roman" w:hAnsi="Aptos Narrow" w:cs="Times New Roman"/>
                <w:b/>
                <w:bCs/>
                <w:color w:val="FFFFFF"/>
                <w:kern w:val="0"/>
                <w:sz w:val="22"/>
                <w:szCs w:val="22"/>
                <w:lang w:eastAsia="en-IE"/>
                <w14:ligatures w14:val="none"/>
              </w:rPr>
              <w:t>count</w:t>
            </w:r>
          </w:p>
        </w:tc>
        <w:tc>
          <w:tcPr>
            <w:tcW w:w="1074"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3D2D50F3" w14:textId="77777777" w:rsidR="00B438FF" w:rsidRPr="00B438FF" w:rsidRDefault="00B438FF" w:rsidP="00B438FF">
            <w:pPr>
              <w:spacing w:after="0" w:line="240" w:lineRule="auto"/>
              <w:rPr>
                <w:rFonts w:ascii="Aptos Narrow" w:eastAsia="Times New Roman" w:hAnsi="Aptos Narrow" w:cs="Times New Roman"/>
                <w:b/>
                <w:bCs/>
                <w:color w:val="FFFFFF"/>
                <w:kern w:val="0"/>
                <w:sz w:val="22"/>
                <w:szCs w:val="22"/>
                <w:lang w:eastAsia="en-IE"/>
                <w14:ligatures w14:val="none"/>
              </w:rPr>
            </w:pPr>
            <w:r w:rsidRPr="00B438FF">
              <w:rPr>
                <w:rFonts w:ascii="Aptos Narrow" w:eastAsia="Times New Roman" w:hAnsi="Aptos Narrow" w:cs="Times New Roman"/>
                <w:b/>
                <w:bCs/>
                <w:color w:val="FFFFFF"/>
                <w:kern w:val="0"/>
                <w:sz w:val="22"/>
                <w:szCs w:val="22"/>
                <w:lang w:eastAsia="en-IE"/>
                <w14:ligatures w14:val="none"/>
              </w:rPr>
              <w:t>unique</w:t>
            </w:r>
          </w:p>
        </w:tc>
        <w:tc>
          <w:tcPr>
            <w:tcW w:w="2977"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0E875D90" w14:textId="77777777" w:rsidR="00B438FF" w:rsidRPr="00B438FF" w:rsidRDefault="00B438FF" w:rsidP="00B438FF">
            <w:pPr>
              <w:spacing w:after="0" w:line="240" w:lineRule="auto"/>
              <w:rPr>
                <w:rFonts w:ascii="Aptos Narrow" w:eastAsia="Times New Roman" w:hAnsi="Aptos Narrow" w:cs="Times New Roman"/>
                <w:b/>
                <w:bCs/>
                <w:color w:val="FFFFFF"/>
                <w:kern w:val="0"/>
                <w:sz w:val="22"/>
                <w:szCs w:val="22"/>
                <w:lang w:eastAsia="en-IE"/>
                <w14:ligatures w14:val="none"/>
              </w:rPr>
            </w:pPr>
            <w:r w:rsidRPr="00B438FF">
              <w:rPr>
                <w:rFonts w:ascii="Aptos Narrow" w:eastAsia="Times New Roman" w:hAnsi="Aptos Narrow" w:cs="Times New Roman"/>
                <w:b/>
                <w:bCs/>
                <w:color w:val="FFFFFF"/>
                <w:kern w:val="0"/>
                <w:sz w:val="22"/>
                <w:szCs w:val="22"/>
                <w:lang w:eastAsia="en-IE"/>
                <w14:ligatures w14:val="none"/>
              </w:rPr>
              <w:t>top</w:t>
            </w:r>
          </w:p>
        </w:tc>
        <w:tc>
          <w:tcPr>
            <w:tcW w:w="1074" w:type="dxa"/>
            <w:tcBorders>
              <w:top w:val="single" w:sz="4" w:space="0" w:color="auto"/>
              <w:left w:val="single" w:sz="4" w:space="0" w:color="auto"/>
              <w:bottom w:val="single" w:sz="4" w:space="0" w:color="auto"/>
              <w:right w:val="single" w:sz="4" w:space="0" w:color="auto"/>
            </w:tcBorders>
            <w:shd w:val="clear" w:color="196B24" w:fill="196B24"/>
            <w:noWrap/>
            <w:vAlign w:val="bottom"/>
            <w:hideMark/>
          </w:tcPr>
          <w:p w14:paraId="7A1D0446" w14:textId="77777777" w:rsidR="00B438FF" w:rsidRPr="00B438FF" w:rsidRDefault="00B438FF" w:rsidP="00B438FF">
            <w:pPr>
              <w:spacing w:after="0" w:line="240" w:lineRule="auto"/>
              <w:rPr>
                <w:rFonts w:ascii="Aptos Narrow" w:eastAsia="Times New Roman" w:hAnsi="Aptos Narrow" w:cs="Times New Roman"/>
                <w:b/>
                <w:bCs/>
                <w:color w:val="FFFFFF"/>
                <w:kern w:val="0"/>
                <w:sz w:val="22"/>
                <w:szCs w:val="22"/>
                <w:lang w:eastAsia="en-IE"/>
                <w14:ligatures w14:val="none"/>
              </w:rPr>
            </w:pPr>
            <w:proofErr w:type="spellStart"/>
            <w:r w:rsidRPr="00B438FF">
              <w:rPr>
                <w:rFonts w:ascii="Aptos Narrow" w:eastAsia="Times New Roman" w:hAnsi="Aptos Narrow" w:cs="Times New Roman"/>
                <w:b/>
                <w:bCs/>
                <w:color w:val="FFFFFF"/>
                <w:kern w:val="0"/>
                <w:sz w:val="22"/>
                <w:szCs w:val="22"/>
                <w:lang w:eastAsia="en-IE"/>
                <w14:ligatures w14:val="none"/>
              </w:rPr>
              <w:t>freq</w:t>
            </w:r>
            <w:proofErr w:type="spellEnd"/>
          </w:p>
        </w:tc>
      </w:tr>
      <w:tr w:rsidR="00B438FF" w:rsidRPr="00B438FF" w14:paraId="66AD58B9"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34D2C9D0"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proofErr w:type="spellStart"/>
            <w:r w:rsidRPr="00B438FF">
              <w:rPr>
                <w:rFonts w:ascii="Aptos Narrow" w:eastAsia="Times New Roman" w:hAnsi="Aptos Narrow" w:cs="Times New Roman"/>
                <w:color w:val="000000"/>
                <w:kern w:val="0"/>
                <w:sz w:val="22"/>
                <w:szCs w:val="22"/>
                <w:lang w:eastAsia="en-IE"/>
                <w14:ligatures w14:val="none"/>
              </w:rPr>
              <w:t>res_state</w:t>
            </w:r>
            <w:proofErr w:type="spellEnd"/>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594ED8F"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0D6A34E2"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3E7B82D7"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NY</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2357498D"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5516</w:t>
            </w:r>
          </w:p>
        </w:tc>
      </w:tr>
      <w:tr w:rsidR="00B438FF" w:rsidRPr="00B438FF" w14:paraId="09993877"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9B62"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proofErr w:type="spellStart"/>
            <w:r w:rsidRPr="00B438FF">
              <w:rPr>
                <w:rFonts w:ascii="Aptos Narrow" w:eastAsia="Times New Roman" w:hAnsi="Aptos Narrow" w:cs="Times New Roman"/>
                <w:color w:val="000000"/>
                <w:kern w:val="0"/>
                <w:sz w:val="22"/>
                <w:szCs w:val="22"/>
                <w:lang w:eastAsia="en-IE"/>
                <w14:ligatures w14:val="none"/>
              </w:rPr>
              <w:t>state_fips_code</w:t>
            </w:r>
            <w:proofErr w:type="spellEnd"/>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2C0D7"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CC17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9F0A"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36</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E1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5516</w:t>
            </w:r>
          </w:p>
        </w:tc>
      </w:tr>
      <w:tr w:rsidR="00B438FF" w:rsidRPr="00B438FF" w14:paraId="4A7D18CD"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617D205"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res_county</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6AE0EAC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47195</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19B896B"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953</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6F39F78"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MIAMI-DADE</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B399103"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969</w:t>
            </w:r>
          </w:p>
        </w:tc>
      </w:tr>
      <w:tr w:rsidR="00B438FF" w:rsidRPr="00B438FF" w14:paraId="13241021"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D3BDA"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county_fips_code</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DE9B2"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47195</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B20C9"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1358</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5B807"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12086</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1CBCB"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969</w:t>
            </w:r>
          </w:p>
        </w:tc>
      </w:tr>
      <w:tr w:rsidR="00B438FF" w:rsidRPr="00B438FF" w14:paraId="0AE13597"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698B6C52"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proofErr w:type="spellStart"/>
            <w:r w:rsidRPr="00B438FF">
              <w:rPr>
                <w:rFonts w:ascii="Aptos Narrow" w:eastAsia="Times New Roman" w:hAnsi="Aptos Narrow" w:cs="Times New Roman"/>
                <w:color w:val="000000"/>
                <w:kern w:val="0"/>
                <w:sz w:val="22"/>
                <w:szCs w:val="22"/>
                <w:lang w:eastAsia="en-IE"/>
                <w14:ligatures w14:val="none"/>
              </w:rPr>
              <w:t>age_group</w:t>
            </w:r>
            <w:proofErr w:type="spellEnd"/>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24C777AF"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49637</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3472BA6"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2C624630"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18 to 49 years</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12B72D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20353</w:t>
            </w:r>
          </w:p>
        </w:tc>
      </w:tr>
      <w:tr w:rsidR="00B438FF" w:rsidRPr="00B438FF" w14:paraId="3EC29240"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19E05"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sex</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8208D"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48916</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5891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8A587"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Female</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2D6AE"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25536</w:t>
            </w:r>
          </w:p>
        </w:tc>
      </w:tr>
      <w:tr w:rsidR="00B438FF" w:rsidRPr="00B438FF" w14:paraId="0DBCD965"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49716E33"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race</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F9D8946"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43810</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79A807BC"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8</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3E3DB82D"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White</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60CF5A02"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30274</w:t>
            </w:r>
          </w:p>
        </w:tc>
      </w:tr>
      <w:tr w:rsidR="00B438FF" w:rsidRPr="00B438FF" w14:paraId="4C73401B"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CA2ED"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ethnicity</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308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43257</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930AA"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CB524"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Non-Hispanic/Latino</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DCF36"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29602</w:t>
            </w:r>
          </w:p>
        </w:tc>
      </w:tr>
      <w:tr w:rsidR="00B438FF" w:rsidRPr="00B438FF" w14:paraId="4CFB4112"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7C6F1E73"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process</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4DF02F64"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256F4DC"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11</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2CFC541F"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Missing</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6733E594"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45399</w:t>
            </w:r>
          </w:p>
        </w:tc>
      </w:tr>
      <w:tr w:rsidR="00B438FF" w:rsidRPr="00B438FF" w14:paraId="0F0950D7"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C355D"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exposure_yn</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2B38"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ED589"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F2EF"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Missing</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EB8ED"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43068</w:t>
            </w:r>
          </w:p>
        </w:tc>
      </w:tr>
      <w:tr w:rsidR="00B438FF" w:rsidRPr="00B438FF" w14:paraId="7F55C421"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736EFB6E"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current_status</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03B09510"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2853421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D1AED1B"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Laboratory-confirmed case</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2D06F79B"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42199</w:t>
            </w:r>
          </w:p>
        </w:tc>
      </w:tr>
      <w:tr w:rsidR="00B438FF" w:rsidRPr="00B438FF" w14:paraId="13FA837E"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2297D"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symptom_status</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E71DC"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2C967"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5755F"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Symptomatic</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48838"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22511</w:t>
            </w:r>
          </w:p>
        </w:tc>
      </w:tr>
      <w:tr w:rsidR="00B438FF" w:rsidRPr="00B438FF" w14:paraId="7636EB52"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0C9346A1"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hosp_yn</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09093767"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419F24A3"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14D603A"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No</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607150D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25403</w:t>
            </w:r>
          </w:p>
        </w:tc>
      </w:tr>
      <w:tr w:rsidR="00B438FF" w:rsidRPr="00B438FF" w14:paraId="060D9FA7"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E90DE"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icu_yn</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853A9"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E7162"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08129"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Missing</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E374"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39072</w:t>
            </w:r>
          </w:p>
        </w:tc>
      </w:tr>
      <w:tr w:rsidR="00B438FF" w:rsidRPr="00B438FF" w14:paraId="5BCC0704"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53B27A38"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death_yn</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0107AB29"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50000</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1E3DFE31"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w:t>
            </w:r>
          </w:p>
        </w:tc>
        <w:tc>
          <w:tcPr>
            <w:tcW w:w="2977"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4B4D5D6A"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No</w:t>
            </w:r>
          </w:p>
        </w:tc>
        <w:tc>
          <w:tcPr>
            <w:tcW w:w="1074" w:type="dxa"/>
            <w:tcBorders>
              <w:top w:val="single" w:sz="4" w:space="0" w:color="auto"/>
              <w:left w:val="single" w:sz="4" w:space="0" w:color="auto"/>
              <w:bottom w:val="single" w:sz="4" w:space="0" w:color="auto"/>
              <w:right w:val="single" w:sz="4" w:space="0" w:color="auto"/>
            </w:tcBorders>
            <w:shd w:val="clear" w:color="C1F0C8" w:fill="C1F0C8"/>
            <w:noWrap/>
            <w:vAlign w:val="bottom"/>
            <w:hideMark/>
          </w:tcPr>
          <w:p w14:paraId="72059903"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40000</w:t>
            </w:r>
          </w:p>
        </w:tc>
      </w:tr>
      <w:tr w:rsidR="00B438FF" w:rsidRPr="00B438FF" w14:paraId="60DF8AD5" w14:textId="77777777" w:rsidTr="00B438FF">
        <w:trPr>
          <w:trHeight w:val="287"/>
        </w:trPr>
        <w:tc>
          <w:tcPr>
            <w:tcW w:w="2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61944"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underlying_conditions_yn</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4265C"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4114</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07D67"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7940F" w14:textId="77777777" w:rsidR="00B438FF" w:rsidRPr="00B438FF" w:rsidRDefault="00B438FF" w:rsidP="00B438FF">
            <w:pPr>
              <w:spacing w:after="0" w:line="240" w:lineRule="auto"/>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Yes</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7F3C5" w14:textId="77777777" w:rsidR="00B438FF" w:rsidRPr="00B438FF" w:rsidRDefault="00B438FF" w:rsidP="00B438FF">
            <w:pPr>
              <w:spacing w:after="0" w:line="240" w:lineRule="auto"/>
              <w:jc w:val="right"/>
              <w:rPr>
                <w:rFonts w:ascii="Aptos Narrow" w:eastAsia="Times New Roman" w:hAnsi="Aptos Narrow" w:cs="Times New Roman"/>
                <w:color w:val="000000"/>
                <w:kern w:val="0"/>
                <w:sz w:val="22"/>
                <w:szCs w:val="22"/>
                <w:lang w:eastAsia="en-IE"/>
                <w14:ligatures w14:val="none"/>
              </w:rPr>
            </w:pPr>
            <w:r w:rsidRPr="00B438FF">
              <w:rPr>
                <w:rFonts w:ascii="Aptos Narrow" w:eastAsia="Times New Roman" w:hAnsi="Aptos Narrow" w:cs="Times New Roman"/>
                <w:color w:val="000000"/>
                <w:kern w:val="0"/>
                <w:sz w:val="22"/>
                <w:szCs w:val="22"/>
                <w:lang w:eastAsia="en-IE"/>
                <w14:ligatures w14:val="none"/>
              </w:rPr>
              <w:t>4047</w:t>
            </w:r>
          </w:p>
        </w:tc>
      </w:tr>
    </w:tbl>
    <w:p w14:paraId="0CADC09E" w14:textId="77777777" w:rsidR="0024284A" w:rsidRDefault="0024284A" w:rsidP="005B6AE4">
      <w:pPr>
        <w:rPr>
          <w:sz w:val="22"/>
          <w:szCs w:val="22"/>
          <w:lang w:val="en-US"/>
        </w:rPr>
      </w:pPr>
    </w:p>
    <w:p w14:paraId="642FC63B" w14:textId="77777777" w:rsidR="0024284A" w:rsidRPr="005B6AE4" w:rsidRDefault="0024284A" w:rsidP="005B6AE4">
      <w:pPr>
        <w:rPr>
          <w:sz w:val="22"/>
          <w:szCs w:val="22"/>
          <w:lang w:val="en-US"/>
        </w:rPr>
      </w:pPr>
    </w:p>
    <w:p w14:paraId="1FB0ACEF" w14:textId="2B512F49" w:rsidR="00CA1990" w:rsidRDefault="00BF7DAA" w:rsidP="00B941FA">
      <w:pPr>
        <w:pStyle w:val="Heading3"/>
        <w:rPr>
          <w:lang w:val="en-US"/>
        </w:rPr>
      </w:pPr>
      <w:bookmarkStart w:id="21" w:name="_Toc161413146"/>
      <w:r>
        <w:rPr>
          <w:lang w:val="en-US"/>
        </w:rPr>
        <w:lastRenderedPageBreak/>
        <w:t xml:space="preserve">8.3 </w:t>
      </w:r>
      <w:r w:rsidR="00B941FA">
        <w:rPr>
          <w:lang w:val="en-US"/>
        </w:rPr>
        <w:t>Continuous Histograms</w:t>
      </w:r>
      <w:bookmarkEnd w:id="21"/>
    </w:p>
    <w:p w14:paraId="41FA7621" w14:textId="700EDC11" w:rsidR="00B941FA" w:rsidRPr="00410DF0" w:rsidRDefault="00D7080D">
      <w:pPr>
        <w:rPr>
          <w:sz w:val="22"/>
          <w:szCs w:val="22"/>
          <w:lang w:val="en-US"/>
        </w:rPr>
      </w:pPr>
      <w:r>
        <w:rPr>
          <w:noProof/>
          <w:sz w:val="22"/>
          <w:szCs w:val="22"/>
          <w:lang w:val="en-US"/>
        </w:rPr>
        <w:drawing>
          <wp:inline distT="0" distB="0" distL="0" distR="0" wp14:anchorId="725C212D" wp14:editId="131682A1">
            <wp:extent cx="5724525" cy="3438525"/>
            <wp:effectExtent l="0" t="0" r="9525" b="9525"/>
            <wp:docPr id="104229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r>
        <w:rPr>
          <w:noProof/>
          <w:sz w:val="22"/>
          <w:szCs w:val="22"/>
          <w:lang w:val="en-US"/>
        </w:rPr>
        <w:drawing>
          <wp:inline distT="0" distB="0" distL="0" distR="0" wp14:anchorId="3CB3BCA8" wp14:editId="42AA1C8F">
            <wp:extent cx="5724525" cy="3438525"/>
            <wp:effectExtent l="0" t="0" r="9525" b="9525"/>
            <wp:docPr id="1545514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58F422BD" w14:textId="77777777" w:rsidR="00CA1990" w:rsidRDefault="00CA1990">
      <w:pPr>
        <w:rPr>
          <w:sz w:val="22"/>
          <w:szCs w:val="22"/>
          <w:lang w:val="en-US"/>
        </w:rPr>
      </w:pPr>
    </w:p>
    <w:p w14:paraId="56F90F0D" w14:textId="0D99D382" w:rsidR="00D7080D" w:rsidRDefault="00D7080D" w:rsidP="00D7080D">
      <w:pPr>
        <w:pStyle w:val="Heading3"/>
        <w:rPr>
          <w:lang w:val="en-US"/>
        </w:rPr>
      </w:pPr>
      <w:bookmarkStart w:id="22" w:name="_Toc161413147"/>
      <w:r>
        <w:rPr>
          <w:lang w:val="en-US"/>
        </w:rPr>
        <w:lastRenderedPageBreak/>
        <w:t>8.4 Continuous Box Plots</w:t>
      </w:r>
      <w:bookmarkEnd w:id="22"/>
    </w:p>
    <w:p w14:paraId="68F223C9" w14:textId="015FE2CF" w:rsidR="00D7080D" w:rsidRDefault="00A7338D">
      <w:pPr>
        <w:rPr>
          <w:sz w:val="22"/>
          <w:szCs w:val="22"/>
          <w:lang w:val="en-US"/>
        </w:rPr>
      </w:pPr>
      <w:r>
        <w:rPr>
          <w:noProof/>
          <w:sz w:val="22"/>
          <w:szCs w:val="22"/>
          <w:lang w:val="en-US"/>
        </w:rPr>
        <w:drawing>
          <wp:inline distT="0" distB="0" distL="0" distR="0" wp14:anchorId="664139EC" wp14:editId="568CDBF7">
            <wp:extent cx="5724525" cy="5724525"/>
            <wp:effectExtent l="0" t="0" r="9525" b="9525"/>
            <wp:docPr id="1030720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14:paraId="1974B991" w14:textId="77777777" w:rsidR="00FC2E62" w:rsidRDefault="00FC2E62">
      <w:pPr>
        <w:rPr>
          <w:sz w:val="22"/>
          <w:szCs w:val="22"/>
          <w:lang w:val="en-US"/>
        </w:rPr>
      </w:pPr>
    </w:p>
    <w:p w14:paraId="46D7762A" w14:textId="73B257A0" w:rsidR="00FC2E62" w:rsidRDefault="00FC2E62" w:rsidP="00960CF5">
      <w:pPr>
        <w:pStyle w:val="Heading3"/>
        <w:rPr>
          <w:lang w:val="en-US"/>
        </w:rPr>
      </w:pPr>
      <w:bookmarkStart w:id="23" w:name="_Toc161413148"/>
      <w:r>
        <w:rPr>
          <w:lang w:val="en-US"/>
        </w:rPr>
        <w:t xml:space="preserve">8.5 Categorical </w:t>
      </w:r>
      <w:r w:rsidR="0027278E">
        <w:rPr>
          <w:lang w:val="en-US"/>
        </w:rPr>
        <w:t>Bar Plots</w:t>
      </w:r>
      <w:bookmarkEnd w:id="23"/>
    </w:p>
    <w:p w14:paraId="5B257475" w14:textId="59D151D6" w:rsidR="0027278E" w:rsidRPr="00410DF0" w:rsidRDefault="0027278E">
      <w:pPr>
        <w:rPr>
          <w:sz w:val="22"/>
          <w:szCs w:val="22"/>
          <w:lang w:val="en-US"/>
        </w:rPr>
      </w:pPr>
      <w:r>
        <w:rPr>
          <w:sz w:val="22"/>
          <w:szCs w:val="22"/>
          <w:lang w:val="en-US"/>
        </w:rPr>
        <w:t xml:space="preserve">See accompanying pdf </w:t>
      </w:r>
      <w:r w:rsidRPr="0027278E">
        <w:rPr>
          <w:sz w:val="22"/>
          <w:szCs w:val="22"/>
          <w:lang w:val="en-US"/>
        </w:rPr>
        <w:t>categorical_summary_sheet</w:t>
      </w:r>
      <w:r>
        <w:rPr>
          <w:sz w:val="22"/>
          <w:szCs w:val="22"/>
          <w:lang w:val="en-US"/>
        </w:rPr>
        <w:t xml:space="preserve">.pdf for </w:t>
      </w:r>
      <w:r w:rsidR="00960CF5">
        <w:rPr>
          <w:sz w:val="22"/>
          <w:szCs w:val="22"/>
          <w:lang w:val="en-US"/>
        </w:rPr>
        <w:t>categorical bar plots</w:t>
      </w:r>
    </w:p>
    <w:sectPr w:rsidR="0027278E" w:rsidRPr="00410DF0" w:rsidSect="00C555FD">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63A5" w14:textId="77777777" w:rsidR="00C555FD" w:rsidRDefault="00C555FD" w:rsidP="00EC063C">
      <w:pPr>
        <w:spacing w:after="0" w:line="240" w:lineRule="auto"/>
      </w:pPr>
      <w:r>
        <w:separator/>
      </w:r>
    </w:p>
  </w:endnote>
  <w:endnote w:type="continuationSeparator" w:id="0">
    <w:p w14:paraId="0ED4404E" w14:textId="77777777" w:rsidR="00C555FD" w:rsidRDefault="00C555FD" w:rsidP="00EC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681544"/>
      <w:docPartObj>
        <w:docPartGallery w:val="Page Numbers (Bottom of Page)"/>
        <w:docPartUnique/>
      </w:docPartObj>
    </w:sdtPr>
    <w:sdtEndPr>
      <w:rPr>
        <w:noProof/>
      </w:rPr>
    </w:sdtEndPr>
    <w:sdtContent>
      <w:p w14:paraId="7EE87256" w14:textId="649C4017" w:rsidR="00EC063C" w:rsidRDefault="00EC06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8320E6" w14:textId="77777777" w:rsidR="00EC063C" w:rsidRDefault="00EC0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6168" w14:textId="77777777" w:rsidR="00C555FD" w:rsidRDefault="00C555FD" w:rsidP="00EC063C">
      <w:pPr>
        <w:spacing w:after="0" w:line="240" w:lineRule="auto"/>
      </w:pPr>
      <w:r>
        <w:separator/>
      </w:r>
    </w:p>
  </w:footnote>
  <w:footnote w:type="continuationSeparator" w:id="0">
    <w:p w14:paraId="0D1A29A8" w14:textId="77777777" w:rsidR="00C555FD" w:rsidRDefault="00C555FD" w:rsidP="00EC0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14B"/>
    <w:multiLevelType w:val="hybridMultilevel"/>
    <w:tmpl w:val="42FE5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6B5006"/>
    <w:multiLevelType w:val="multilevel"/>
    <w:tmpl w:val="909417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D142FC"/>
    <w:multiLevelType w:val="multilevel"/>
    <w:tmpl w:val="10A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F4840"/>
    <w:multiLevelType w:val="multilevel"/>
    <w:tmpl w:val="14CA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A5BFA"/>
    <w:multiLevelType w:val="multilevel"/>
    <w:tmpl w:val="86CA6A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8C595F"/>
    <w:multiLevelType w:val="multilevel"/>
    <w:tmpl w:val="9908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37F13"/>
    <w:multiLevelType w:val="hybridMultilevel"/>
    <w:tmpl w:val="C6F64F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FB101B6"/>
    <w:multiLevelType w:val="multilevel"/>
    <w:tmpl w:val="A64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053EF"/>
    <w:multiLevelType w:val="multilevel"/>
    <w:tmpl w:val="6D6C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C140F"/>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BB259D1"/>
    <w:multiLevelType w:val="multilevel"/>
    <w:tmpl w:val="D25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116A20"/>
    <w:multiLevelType w:val="multilevel"/>
    <w:tmpl w:val="58B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147F0"/>
    <w:multiLevelType w:val="multilevel"/>
    <w:tmpl w:val="FA6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6964E6"/>
    <w:multiLevelType w:val="multilevel"/>
    <w:tmpl w:val="50ECF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80312"/>
    <w:multiLevelType w:val="multilevel"/>
    <w:tmpl w:val="E0AA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5D1B7A"/>
    <w:multiLevelType w:val="multilevel"/>
    <w:tmpl w:val="A25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C21C7A"/>
    <w:multiLevelType w:val="multilevel"/>
    <w:tmpl w:val="F6C481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C8F5B04"/>
    <w:multiLevelType w:val="multilevel"/>
    <w:tmpl w:val="FC6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9B309A"/>
    <w:multiLevelType w:val="hybridMultilevel"/>
    <w:tmpl w:val="7AF224A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9F84EA5"/>
    <w:multiLevelType w:val="multilevel"/>
    <w:tmpl w:val="913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456B66"/>
    <w:multiLevelType w:val="multilevel"/>
    <w:tmpl w:val="0DEC77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F9A725F"/>
    <w:multiLevelType w:val="multilevel"/>
    <w:tmpl w:val="EA48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BB4919"/>
    <w:multiLevelType w:val="multilevel"/>
    <w:tmpl w:val="24B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1C6D55"/>
    <w:multiLevelType w:val="multilevel"/>
    <w:tmpl w:val="36F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491532">
    <w:abstractNumId w:val="0"/>
  </w:num>
  <w:num w:numId="2" w16cid:durableId="505899082">
    <w:abstractNumId w:val="9"/>
  </w:num>
  <w:num w:numId="3" w16cid:durableId="1385637983">
    <w:abstractNumId w:val="1"/>
  </w:num>
  <w:num w:numId="4" w16cid:durableId="778112015">
    <w:abstractNumId w:val="16"/>
  </w:num>
  <w:num w:numId="5" w16cid:durableId="1833253800">
    <w:abstractNumId w:val="18"/>
  </w:num>
  <w:num w:numId="6" w16cid:durableId="1709643333">
    <w:abstractNumId w:val="4"/>
  </w:num>
  <w:num w:numId="7" w16cid:durableId="1803113336">
    <w:abstractNumId w:val="20"/>
  </w:num>
  <w:num w:numId="8" w16cid:durableId="1784881488">
    <w:abstractNumId w:val="2"/>
  </w:num>
  <w:num w:numId="9" w16cid:durableId="251625028">
    <w:abstractNumId w:val="7"/>
  </w:num>
  <w:num w:numId="10" w16cid:durableId="1579244557">
    <w:abstractNumId w:val="12"/>
  </w:num>
  <w:num w:numId="11" w16cid:durableId="603422143">
    <w:abstractNumId w:val="11"/>
  </w:num>
  <w:num w:numId="12" w16cid:durableId="2069449391">
    <w:abstractNumId w:val="23"/>
  </w:num>
  <w:num w:numId="13" w16cid:durableId="2116097159">
    <w:abstractNumId w:val="22"/>
  </w:num>
  <w:num w:numId="14" w16cid:durableId="1491824205">
    <w:abstractNumId w:val="10"/>
  </w:num>
  <w:num w:numId="15" w16cid:durableId="1853763561">
    <w:abstractNumId w:val="15"/>
  </w:num>
  <w:num w:numId="16" w16cid:durableId="1025134145">
    <w:abstractNumId w:val="8"/>
  </w:num>
  <w:num w:numId="17" w16cid:durableId="710229114">
    <w:abstractNumId w:val="14"/>
  </w:num>
  <w:num w:numId="18" w16cid:durableId="1229149885">
    <w:abstractNumId w:val="19"/>
  </w:num>
  <w:num w:numId="19" w16cid:durableId="715280106">
    <w:abstractNumId w:val="21"/>
  </w:num>
  <w:num w:numId="20" w16cid:durableId="1861550515">
    <w:abstractNumId w:val="5"/>
  </w:num>
  <w:num w:numId="21" w16cid:durableId="911737598">
    <w:abstractNumId w:val="17"/>
  </w:num>
  <w:num w:numId="22" w16cid:durableId="1579250395">
    <w:abstractNumId w:val="13"/>
  </w:num>
  <w:num w:numId="23" w16cid:durableId="871647897">
    <w:abstractNumId w:val="3"/>
  </w:num>
  <w:num w:numId="24" w16cid:durableId="1432974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90"/>
    <w:rsid w:val="0000019B"/>
    <w:rsid w:val="00015E05"/>
    <w:rsid w:val="00027741"/>
    <w:rsid w:val="0003272D"/>
    <w:rsid w:val="000644C9"/>
    <w:rsid w:val="00070D7F"/>
    <w:rsid w:val="00093B7A"/>
    <w:rsid w:val="000971CA"/>
    <w:rsid w:val="000F64D6"/>
    <w:rsid w:val="00100244"/>
    <w:rsid w:val="00107A62"/>
    <w:rsid w:val="00124EF0"/>
    <w:rsid w:val="00125156"/>
    <w:rsid w:val="00136E8B"/>
    <w:rsid w:val="00154C70"/>
    <w:rsid w:val="00176383"/>
    <w:rsid w:val="001823A1"/>
    <w:rsid w:val="001C299A"/>
    <w:rsid w:val="001F788D"/>
    <w:rsid w:val="0021193F"/>
    <w:rsid w:val="0021786D"/>
    <w:rsid w:val="002262B1"/>
    <w:rsid w:val="00236809"/>
    <w:rsid w:val="0024284A"/>
    <w:rsid w:val="00263D16"/>
    <w:rsid w:val="00267A82"/>
    <w:rsid w:val="0027278E"/>
    <w:rsid w:val="00295133"/>
    <w:rsid w:val="002A6B19"/>
    <w:rsid w:val="002D0462"/>
    <w:rsid w:val="002D3C88"/>
    <w:rsid w:val="00304871"/>
    <w:rsid w:val="00314D65"/>
    <w:rsid w:val="00317F42"/>
    <w:rsid w:val="00331434"/>
    <w:rsid w:val="00334549"/>
    <w:rsid w:val="00370067"/>
    <w:rsid w:val="003A6E6F"/>
    <w:rsid w:val="003E17CF"/>
    <w:rsid w:val="003E51B8"/>
    <w:rsid w:val="004102C5"/>
    <w:rsid w:val="00410DF0"/>
    <w:rsid w:val="0046530A"/>
    <w:rsid w:val="0047037C"/>
    <w:rsid w:val="004852E4"/>
    <w:rsid w:val="00490966"/>
    <w:rsid w:val="00491EF0"/>
    <w:rsid w:val="00533188"/>
    <w:rsid w:val="00555F3F"/>
    <w:rsid w:val="005842F8"/>
    <w:rsid w:val="00586D7A"/>
    <w:rsid w:val="00590712"/>
    <w:rsid w:val="0059748E"/>
    <w:rsid w:val="005B0880"/>
    <w:rsid w:val="005B25CF"/>
    <w:rsid w:val="005B6AE4"/>
    <w:rsid w:val="005D1778"/>
    <w:rsid w:val="005E28E3"/>
    <w:rsid w:val="005F5E58"/>
    <w:rsid w:val="0060413B"/>
    <w:rsid w:val="00626605"/>
    <w:rsid w:val="00636AD1"/>
    <w:rsid w:val="00646519"/>
    <w:rsid w:val="0064761A"/>
    <w:rsid w:val="0066639F"/>
    <w:rsid w:val="00682F2A"/>
    <w:rsid w:val="006909CC"/>
    <w:rsid w:val="006A12DC"/>
    <w:rsid w:val="006A4E86"/>
    <w:rsid w:val="006C0324"/>
    <w:rsid w:val="006C4560"/>
    <w:rsid w:val="006E626D"/>
    <w:rsid w:val="006F26E3"/>
    <w:rsid w:val="006F2AF2"/>
    <w:rsid w:val="007200CC"/>
    <w:rsid w:val="007552BD"/>
    <w:rsid w:val="007607AC"/>
    <w:rsid w:val="00785BD7"/>
    <w:rsid w:val="007C2B50"/>
    <w:rsid w:val="007F37AA"/>
    <w:rsid w:val="00820CB0"/>
    <w:rsid w:val="00823AE9"/>
    <w:rsid w:val="008A549C"/>
    <w:rsid w:val="008E410C"/>
    <w:rsid w:val="00960CF5"/>
    <w:rsid w:val="0099482E"/>
    <w:rsid w:val="009B5346"/>
    <w:rsid w:val="009E1015"/>
    <w:rsid w:val="00A01B0F"/>
    <w:rsid w:val="00A0662F"/>
    <w:rsid w:val="00A520A8"/>
    <w:rsid w:val="00A55981"/>
    <w:rsid w:val="00A61A19"/>
    <w:rsid w:val="00A7338D"/>
    <w:rsid w:val="00A81D26"/>
    <w:rsid w:val="00AB77B4"/>
    <w:rsid w:val="00AC1311"/>
    <w:rsid w:val="00AD405B"/>
    <w:rsid w:val="00AD60EA"/>
    <w:rsid w:val="00B117AD"/>
    <w:rsid w:val="00B2077A"/>
    <w:rsid w:val="00B328D6"/>
    <w:rsid w:val="00B438FF"/>
    <w:rsid w:val="00B6655B"/>
    <w:rsid w:val="00B941FA"/>
    <w:rsid w:val="00BD3E07"/>
    <w:rsid w:val="00BF7DAA"/>
    <w:rsid w:val="00C0734E"/>
    <w:rsid w:val="00C15A74"/>
    <w:rsid w:val="00C27A82"/>
    <w:rsid w:val="00C53279"/>
    <w:rsid w:val="00C555FD"/>
    <w:rsid w:val="00C7734F"/>
    <w:rsid w:val="00CA08EA"/>
    <w:rsid w:val="00CA1990"/>
    <w:rsid w:val="00CB2F6F"/>
    <w:rsid w:val="00CC0B7F"/>
    <w:rsid w:val="00CC5875"/>
    <w:rsid w:val="00CD4F4E"/>
    <w:rsid w:val="00CF214E"/>
    <w:rsid w:val="00D52C5C"/>
    <w:rsid w:val="00D7080D"/>
    <w:rsid w:val="00DB0353"/>
    <w:rsid w:val="00E27438"/>
    <w:rsid w:val="00E5688F"/>
    <w:rsid w:val="00E644B6"/>
    <w:rsid w:val="00E8388E"/>
    <w:rsid w:val="00E90A02"/>
    <w:rsid w:val="00E94F85"/>
    <w:rsid w:val="00EC063C"/>
    <w:rsid w:val="00ED1F89"/>
    <w:rsid w:val="00EF2560"/>
    <w:rsid w:val="00EF47C7"/>
    <w:rsid w:val="00F74A1B"/>
    <w:rsid w:val="00F90DE2"/>
    <w:rsid w:val="00FB3B99"/>
    <w:rsid w:val="00FB6F27"/>
    <w:rsid w:val="00FC2E62"/>
    <w:rsid w:val="00FC3403"/>
    <w:rsid w:val="00FC361B"/>
    <w:rsid w:val="00FD77AE"/>
    <w:rsid w:val="00FF296A"/>
    <w:rsid w:val="00FF3482"/>
    <w:rsid w:val="00FF7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97D4"/>
  <w15:chartTrackingRefBased/>
  <w15:docId w15:val="{83349590-4643-4B2E-A47B-51424B0F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4A"/>
  </w:style>
  <w:style w:type="paragraph" w:styleId="Heading1">
    <w:name w:val="heading 1"/>
    <w:basedOn w:val="Normal"/>
    <w:next w:val="Normal"/>
    <w:link w:val="Heading1Char"/>
    <w:uiPriority w:val="9"/>
    <w:qFormat/>
    <w:rsid w:val="00CA1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1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1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990"/>
    <w:rPr>
      <w:rFonts w:eastAsiaTheme="majorEastAsia" w:cstheme="majorBidi"/>
      <w:color w:val="272727" w:themeColor="text1" w:themeTint="D8"/>
    </w:rPr>
  </w:style>
  <w:style w:type="paragraph" w:styleId="Title">
    <w:name w:val="Title"/>
    <w:basedOn w:val="Normal"/>
    <w:next w:val="Normal"/>
    <w:link w:val="TitleChar"/>
    <w:uiPriority w:val="10"/>
    <w:qFormat/>
    <w:rsid w:val="00CA1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990"/>
    <w:pPr>
      <w:spacing w:before="160"/>
      <w:jc w:val="center"/>
    </w:pPr>
    <w:rPr>
      <w:i/>
      <w:iCs/>
      <w:color w:val="404040" w:themeColor="text1" w:themeTint="BF"/>
    </w:rPr>
  </w:style>
  <w:style w:type="character" w:customStyle="1" w:styleId="QuoteChar">
    <w:name w:val="Quote Char"/>
    <w:basedOn w:val="DefaultParagraphFont"/>
    <w:link w:val="Quote"/>
    <w:uiPriority w:val="29"/>
    <w:rsid w:val="00CA1990"/>
    <w:rPr>
      <w:i/>
      <w:iCs/>
      <w:color w:val="404040" w:themeColor="text1" w:themeTint="BF"/>
    </w:rPr>
  </w:style>
  <w:style w:type="paragraph" w:styleId="ListParagraph">
    <w:name w:val="List Paragraph"/>
    <w:basedOn w:val="Normal"/>
    <w:uiPriority w:val="34"/>
    <w:qFormat/>
    <w:rsid w:val="00CA1990"/>
    <w:pPr>
      <w:ind w:left="720"/>
      <w:contextualSpacing/>
    </w:pPr>
  </w:style>
  <w:style w:type="character" w:styleId="IntenseEmphasis">
    <w:name w:val="Intense Emphasis"/>
    <w:basedOn w:val="DefaultParagraphFont"/>
    <w:uiPriority w:val="21"/>
    <w:qFormat/>
    <w:rsid w:val="00CA1990"/>
    <w:rPr>
      <w:i/>
      <w:iCs/>
      <w:color w:val="0F4761" w:themeColor="accent1" w:themeShade="BF"/>
    </w:rPr>
  </w:style>
  <w:style w:type="paragraph" w:styleId="IntenseQuote">
    <w:name w:val="Intense Quote"/>
    <w:basedOn w:val="Normal"/>
    <w:next w:val="Normal"/>
    <w:link w:val="IntenseQuoteChar"/>
    <w:uiPriority w:val="30"/>
    <w:qFormat/>
    <w:rsid w:val="00CA1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990"/>
    <w:rPr>
      <w:i/>
      <w:iCs/>
      <w:color w:val="0F4761" w:themeColor="accent1" w:themeShade="BF"/>
    </w:rPr>
  </w:style>
  <w:style w:type="character" w:styleId="IntenseReference">
    <w:name w:val="Intense Reference"/>
    <w:basedOn w:val="DefaultParagraphFont"/>
    <w:uiPriority w:val="32"/>
    <w:qFormat/>
    <w:rsid w:val="00CA1990"/>
    <w:rPr>
      <w:b/>
      <w:bCs/>
      <w:smallCaps/>
      <w:color w:val="0F4761" w:themeColor="accent1" w:themeShade="BF"/>
      <w:spacing w:val="5"/>
    </w:rPr>
  </w:style>
  <w:style w:type="table" w:styleId="TableGrid">
    <w:name w:val="Table Grid"/>
    <w:basedOn w:val="TableNormal"/>
    <w:uiPriority w:val="39"/>
    <w:rsid w:val="0017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2DC"/>
    <w:rPr>
      <w:color w:val="467886" w:themeColor="hyperlink"/>
      <w:u w:val="single"/>
    </w:rPr>
  </w:style>
  <w:style w:type="character" w:styleId="UnresolvedMention">
    <w:name w:val="Unresolved Mention"/>
    <w:basedOn w:val="DefaultParagraphFont"/>
    <w:uiPriority w:val="99"/>
    <w:semiHidden/>
    <w:unhideWhenUsed/>
    <w:rsid w:val="006A12DC"/>
    <w:rPr>
      <w:color w:val="605E5C"/>
      <w:shd w:val="clear" w:color="auto" w:fill="E1DFDD"/>
    </w:rPr>
  </w:style>
  <w:style w:type="paragraph" w:styleId="NormalWeb">
    <w:name w:val="Normal (Web)"/>
    <w:basedOn w:val="Normal"/>
    <w:uiPriority w:val="99"/>
    <w:semiHidden/>
    <w:unhideWhenUsed/>
    <w:rsid w:val="00E27438"/>
    <w:rPr>
      <w:rFonts w:ascii="Times New Roman" w:hAnsi="Times New Roman" w:cs="Times New Roman"/>
    </w:rPr>
  </w:style>
  <w:style w:type="character" w:styleId="FollowedHyperlink">
    <w:name w:val="FollowedHyperlink"/>
    <w:basedOn w:val="DefaultParagraphFont"/>
    <w:uiPriority w:val="99"/>
    <w:semiHidden/>
    <w:unhideWhenUsed/>
    <w:rsid w:val="00E27438"/>
    <w:rPr>
      <w:color w:val="96607D" w:themeColor="followedHyperlink"/>
      <w:u w:val="single"/>
    </w:rPr>
  </w:style>
  <w:style w:type="paragraph" w:styleId="Header">
    <w:name w:val="header"/>
    <w:basedOn w:val="Normal"/>
    <w:link w:val="HeaderChar"/>
    <w:uiPriority w:val="99"/>
    <w:unhideWhenUsed/>
    <w:rsid w:val="00EC0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63C"/>
  </w:style>
  <w:style w:type="paragraph" w:styleId="Footer">
    <w:name w:val="footer"/>
    <w:basedOn w:val="Normal"/>
    <w:link w:val="FooterChar"/>
    <w:uiPriority w:val="99"/>
    <w:unhideWhenUsed/>
    <w:rsid w:val="00EC0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63C"/>
  </w:style>
  <w:style w:type="paragraph" w:styleId="TOCHeading">
    <w:name w:val="TOC Heading"/>
    <w:basedOn w:val="Heading1"/>
    <w:next w:val="Normal"/>
    <w:uiPriority w:val="39"/>
    <w:unhideWhenUsed/>
    <w:qFormat/>
    <w:rsid w:val="00586D7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86D7A"/>
    <w:pPr>
      <w:spacing w:after="100"/>
    </w:pPr>
  </w:style>
  <w:style w:type="paragraph" w:styleId="TOC2">
    <w:name w:val="toc 2"/>
    <w:basedOn w:val="Normal"/>
    <w:next w:val="Normal"/>
    <w:autoRedefine/>
    <w:uiPriority w:val="39"/>
    <w:unhideWhenUsed/>
    <w:rsid w:val="00586D7A"/>
    <w:pPr>
      <w:spacing w:after="100"/>
      <w:ind w:left="240"/>
    </w:pPr>
  </w:style>
  <w:style w:type="paragraph" w:styleId="TOC3">
    <w:name w:val="toc 3"/>
    <w:basedOn w:val="Normal"/>
    <w:next w:val="Normal"/>
    <w:autoRedefine/>
    <w:uiPriority w:val="39"/>
    <w:unhideWhenUsed/>
    <w:rsid w:val="00586D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321">
      <w:bodyDiv w:val="1"/>
      <w:marLeft w:val="0"/>
      <w:marRight w:val="0"/>
      <w:marTop w:val="0"/>
      <w:marBottom w:val="0"/>
      <w:divBdr>
        <w:top w:val="none" w:sz="0" w:space="0" w:color="auto"/>
        <w:left w:val="none" w:sz="0" w:space="0" w:color="auto"/>
        <w:bottom w:val="none" w:sz="0" w:space="0" w:color="auto"/>
        <w:right w:val="none" w:sz="0" w:space="0" w:color="auto"/>
      </w:divBdr>
    </w:div>
    <w:div w:id="81538563">
      <w:bodyDiv w:val="1"/>
      <w:marLeft w:val="0"/>
      <w:marRight w:val="0"/>
      <w:marTop w:val="0"/>
      <w:marBottom w:val="0"/>
      <w:divBdr>
        <w:top w:val="none" w:sz="0" w:space="0" w:color="auto"/>
        <w:left w:val="none" w:sz="0" w:space="0" w:color="auto"/>
        <w:bottom w:val="none" w:sz="0" w:space="0" w:color="auto"/>
        <w:right w:val="none" w:sz="0" w:space="0" w:color="auto"/>
      </w:divBdr>
      <w:divsChild>
        <w:div w:id="1170563426">
          <w:marLeft w:val="0"/>
          <w:marRight w:val="0"/>
          <w:marTop w:val="0"/>
          <w:marBottom w:val="0"/>
          <w:divBdr>
            <w:top w:val="none" w:sz="0" w:space="0" w:color="auto"/>
            <w:left w:val="none" w:sz="0" w:space="0" w:color="auto"/>
            <w:bottom w:val="none" w:sz="0" w:space="0" w:color="auto"/>
            <w:right w:val="none" w:sz="0" w:space="0" w:color="auto"/>
          </w:divBdr>
          <w:divsChild>
            <w:div w:id="9828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438">
      <w:bodyDiv w:val="1"/>
      <w:marLeft w:val="0"/>
      <w:marRight w:val="0"/>
      <w:marTop w:val="0"/>
      <w:marBottom w:val="0"/>
      <w:divBdr>
        <w:top w:val="none" w:sz="0" w:space="0" w:color="auto"/>
        <w:left w:val="none" w:sz="0" w:space="0" w:color="auto"/>
        <w:bottom w:val="none" w:sz="0" w:space="0" w:color="auto"/>
        <w:right w:val="none" w:sz="0" w:space="0" w:color="auto"/>
      </w:divBdr>
    </w:div>
    <w:div w:id="435097107">
      <w:bodyDiv w:val="1"/>
      <w:marLeft w:val="0"/>
      <w:marRight w:val="0"/>
      <w:marTop w:val="0"/>
      <w:marBottom w:val="0"/>
      <w:divBdr>
        <w:top w:val="none" w:sz="0" w:space="0" w:color="auto"/>
        <w:left w:val="none" w:sz="0" w:space="0" w:color="auto"/>
        <w:bottom w:val="none" w:sz="0" w:space="0" w:color="auto"/>
        <w:right w:val="none" w:sz="0" w:space="0" w:color="auto"/>
      </w:divBdr>
    </w:div>
    <w:div w:id="471021127">
      <w:bodyDiv w:val="1"/>
      <w:marLeft w:val="0"/>
      <w:marRight w:val="0"/>
      <w:marTop w:val="0"/>
      <w:marBottom w:val="0"/>
      <w:divBdr>
        <w:top w:val="none" w:sz="0" w:space="0" w:color="auto"/>
        <w:left w:val="none" w:sz="0" w:space="0" w:color="auto"/>
        <w:bottom w:val="none" w:sz="0" w:space="0" w:color="auto"/>
        <w:right w:val="none" w:sz="0" w:space="0" w:color="auto"/>
      </w:divBdr>
    </w:div>
    <w:div w:id="516117195">
      <w:bodyDiv w:val="1"/>
      <w:marLeft w:val="0"/>
      <w:marRight w:val="0"/>
      <w:marTop w:val="0"/>
      <w:marBottom w:val="0"/>
      <w:divBdr>
        <w:top w:val="none" w:sz="0" w:space="0" w:color="auto"/>
        <w:left w:val="none" w:sz="0" w:space="0" w:color="auto"/>
        <w:bottom w:val="none" w:sz="0" w:space="0" w:color="auto"/>
        <w:right w:val="none" w:sz="0" w:space="0" w:color="auto"/>
      </w:divBdr>
    </w:div>
    <w:div w:id="633175529">
      <w:bodyDiv w:val="1"/>
      <w:marLeft w:val="0"/>
      <w:marRight w:val="0"/>
      <w:marTop w:val="0"/>
      <w:marBottom w:val="0"/>
      <w:divBdr>
        <w:top w:val="none" w:sz="0" w:space="0" w:color="auto"/>
        <w:left w:val="none" w:sz="0" w:space="0" w:color="auto"/>
        <w:bottom w:val="none" w:sz="0" w:space="0" w:color="auto"/>
        <w:right w:val="none" w:sz="0" w:space="0" w:color="auto"/>
      </w:divBdr>
      <w:divsChild>
        <w:div w:id="1741443709">
          <w:marLeft w:val="-720"/>
          <w:marRight w:val="0"/>
          <w:marTop w:val="0"/>
          <w:marBottom w:val="0"/>
          <w:divBdr>
            <w:top w:val="none" w:sz="0" w:space="0" w:color="auto"/>
            <w:left w:val="none" w:sz="0" w:space="0" w:color="auto"/>
            <w:bottom w:val="none" w:sz="0" w:space="0" w:color="auto"/>
            <w:right w:val="none" w:sz="0" w:space="0" w:color="auto"/>
          </w:divBdr>
        </w:div>
      </w:divsChild>
    </w:div>
    <w:div w:id="707488987">
      <w:bodyDiv w:val="1"/>
      <w:marLeft w:val="0"/>
      <w:marRight w:val="0"/>
      <w:marTop w:val="0"/>
      <w:marBottom w:val="0"/>
      <w:divBdr>
        <w:top w:val="none" w:sz="0" w:space="0" w:color="auto"/>
        <w:left w:val="none" w:sz="0" w:space="0" w:color="auto"/>
        <w:bottom w:val="none" w:sz="0" w:space="0" w:color="auto"/>
        <w:right w:val="none" w:sz="0" w:space="0" w:color="auto"/>
      </w:divBdr>
      <w:divsChild>
        <w:div w:id="94786580">
          <w:marLeft w:val="0"/>
          <w:marRight w:val="0"/>
          <w:marTop w:val="0"/>
          <w:marBottom w:val="0"/>
          <w:divBdr>
            <w:top w:val="none" w:sz="0" w:space="0" w:color="auto"/>
            <w:left w:val="none" w:sz="0" w:space="0" w:color="auto"/>
            <w:bottom w:val="none" w:sz="0" w:space="0" w:color="auto"/>
            <w:right w:val="none" w:sz="0" w:space="0" w:color="auto"/>
          </w:divBdr>
          <w:divsChild>
            <w:div w:id="1143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567">
      <w:bodyDiv w:val="1"/>
      <w:marLeft w:val="0"/>
      <w:marRight w:val="0"/>
      <w:marTop w:val="0"/>
      <w:marBottom w:val="0"/>
      <w:divBdr>
        <w:top w:val="none" w:sz="0" w:space="0" w:color="auto"/>
        <w:left w:val="none" w:sz="0" w:space="0" w:color="auto"/>
        <w:bottom w:val="none" w:sz="0" w:space="0" w:color="auto"/>
        <w:right w:val="none" w:sz="0" w:space="0" w:color="auto"/>
      </w:divBdr>
    </w:div>
    <w:div w:id="799108803">
      <w:bodyDiv w:val="1"/>
      <w:marLeft w:val="0"/>
      <w:marRight w:val="0"/>
      <w:marTop w:val="0"/>
      <w:marBottom w:val="0"/>
      <w:divBdr>
        <w:top w:val="none" w:sz="0" w:space="0" w:color="auto"/>
        <w:left w:val="none" w:sz="0" w:space="0" w:color="auto"/>
        <w:bottom w:val="none" w:sz="0" w:space="0" w:color="auto"/>
        <w:right w:val="none" w:sz="0" w:space="0" w:color="auto"/>
      </w:divBdr>
    </w:div>
    <w:div w:id="802231982">
      <w:bodyDiv w:val="1"/>
      <w:marLeft w:val="0"/>
      <w:marRight w:val="0"/>
      <w:marTop w:val="0"/>
      <w:marBottom w:val="0"/>
      <w:divBdr>
        <w:top w:val="none" w:sz="0" w:space="0" w:color="auto"/>
        <w:left w:val="none" w:sz="0" w:space="0" w:color="auto"/>
        <w:bottom w:val="none" w:sz="0" w:space="0" w:color="auto"/>
        <w:right w:val="none" w:sz="0" w:space="0" w:color="auto"/>
      </w:divBdr>
      <w:divsChild>
        <w:div w:id="1879584822">
          <w:marLeft w:val="0"/>
          <w:marRight w:val="0"/>
          <w:marTop w:val="0"/>
          <w:marBottom w:val="0"/>
          <w:divBdr>
            <w:top w:val="none" w:sz="0" w:space="0" w:color="auto"/>
            <w:left w:val="none" w:sz="0" w:space="0" w:color="auto"/>
            <w:bottom w:val="none" w:sz="0" w:space="0" w:color="auto"/>
            <w:right w:val="none" w:sz="0" w:space="0" w:color="auto"/>
          </w:divBdr>
          <w:divsChild>
            <w:div w:id="7310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183">
      <w:bodyDiv w:val="1"/>
      <w:marLeft w:val="0"/>
      <w:marRight w:val="0"/>
      <w:marTop w:val="0"/>
      <w:marBottom w:val="0"/>
      <w:divBdr>
        <w:top w:val="none" w:sz="0" w:space="0" w:color="auto"/>
        <w:left w:val="none" w:sz="0" w:space="0" w:color="auto"/>
        <w:bottom w:val="none" w:sz="0" w:space="0" w:color="auto"/>
        <w:right w:val="none" w:sz="0" w:space="0" w:color="auto"/>
      </w:divBdr>
      <w:divsChild>
        <w:div w:id="535434373">
          <w:marLeft w:val="-720"/>
          <w:marRight w:val="0"/>
          <w:marTop w:val="0"/>
          <w:marBottom w:val="0"/>
          <w:divBdr>
            <w:top w:val="none" w:sz="0" w:space="0" w:color="auto"/>
            <w:left w:val="none" w:sz="0" w:space="0" w:color="auto"/>
            <w:bottom w:val="none" w:sz="0" w:space="0" w:color="auto"/>
            <w:right w:val="none" w:sz="0" w:space="0" w:color="auto"/>
          </w:divBdr>
        </w:div>
      </w:divsChild>
    </w:div>
    <w:div w:id="973103425">
      <w:bodyDiv w:val="1"/>
      <w:marLeft w:val="0"/>
      <w:marRight w:val="0"/>
      <w:marTop w:val="0"/>
      <w:marBottom w:val="0"/>
      <w:divBdr>
        <w:top w:val="none" w:sz="0" w:space="0" w:color="auto"/>
        <w:left w:val="none" w:sz="0" w:space="0" w:color="auto"/>
        <w:bottom w:val="none" w:sz="0" w:space="0" w:color="auto"/>
        <w:right w:val="none" w:sz="0" w:space="0" w:color="auto"/>
      </w:divBdr>
      <w:divsChild>
        <w:div w:id="88279559">
          <w:marLeft w:val="0"/>
          <w:marRight w:val="0"/>
          <w:marTop w:val="0"/>
          <w:marBottom w:val="0"/>
          <w:divBdr>
            <w:top w:val="none" w:sz="0" w:space="0" w:color="auto"/>
            <w:left w:val="none" w:sz="0" w:space="0" w:color="auto"/>
            <w:bottom w:val="none" w:sz="0" w:space="0" w:color="auto"/>
            <w:right w:val="none" w:sz="0" w:space="0" w:color="auto"/>
          </w:divBdr>
          <w:divsChild>
            <w:div w:id="4975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0655">
      <w:bodyDiv w:val="1"/>
      <w:marLeft w:val="0"/>
      <w:marRight w:val="0"/>
      <w:marTop w:val="0"/>
      <w:marBottom w:val="0"/>
      <w:divBdr>
        <w:top w:val="none" w:sz="0" w:space="0" w:color="auto"/>
        <w:left w:val="none" w:sz="0" w:space="0" w:color="auto"/>
        <w:bottom w:val="none" w:sz="0" w:space="0" w:color="auto"/>
        <w:right w:val="none" w:sz="0" w:space="0" w:color="auto"/>
      </w:divBdr>
      <w:divsChild>
        <w:div w:id="2127307586">
          <w:marLeft w:val="0"/>
          <w:marRight w:val="0"/>
          <w:marTop w:val="0"/>
          <w:marBottom w:val="0"/>
          <w:divBdr>
            <w:top w:val="none" w:sz="0" w:space="0" w:color="auto"/>
            <w:left w:val="none" w:sz="0" w:space="0" w:color="auto"/>
            <w:bottom w:val="none" w:sz="0" w:space="0" w:color="auto"/>
            <w:right w:val="none" w:sz="0" w:space="0" w:color="auto"/>
          </w:divBdr>
          <w:divsChild>
            <w:div w:id="18279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013">
      <w:bodyDiv w:val="1"/>
      <w:marLeft w:val="0"/>
      <w:marRight w:val="0"/>
      <w:marTop w:val="0"/>
      <w:marBottom w:val="0"/>
      <w:divBdr>
        <w:top w:val="none" w:sz="0" w:space="0" w:color="auto"/>
        <w:left w:val="none" w:sz="0" w:space="0" w:color="auto"/>
        <w:bottom w:val="none" w:sz="0" w:space="0" w:color="auto"/>
        <w:right w:val="none" w:sz="0" w:space="0" w:color="auto"/>
      </w:divBdr>
    </w:div>
    <w:div w:id="1114321848">
      <w:bodyDiv w:val="1"/>
      <w:marLeft w:val="0"/>
      <w:marRight w:val="0"/>
      <w:marTop w:val="0"/>
      <w:marBottom w:val="0"/>
      <w:divBdr>
        <w:top w:val="none" w:sz="0" w:space="0" w:color="auto"/>
        <w:left w:val="none" w:sz="0" w:space="0" w:color="auto"/>
        <w:bottom w:val="none" w:sz="0" w:space="0" w:color="auto"/>
        <w:right w:val="none" w:sz="0" w:space="0" w:color="auto"/>
      </w:divBdr>
      <w:divsChild>
        <w:div w:id="1440032412">
          <w:marLeft w:val="-720"/>
          <w:marRight w:val="0"/>
          <w:marTop w:val="0"/>
          <w:marBottom w:val="0"/>
          <w:divBdr>
            <w:top w:val="none" w:sz="0" w:space="0" w:color="auto"/>
            <w:left w:val="none" w:sz="0" w:space="0" w:color="auto"/>
            <w:bottom w:val="none" w:sz="0" w:space="0" w:color="auto"/>
            <w:right w:val="none" w:sz="0" w:space="0" w:color="auto"/>
          </w:divBdr>
        </w:div>
      </w:divsChild>
    </w:div>
    <w:div w:id="1174145099">
      <w:bodyDiv w:val="1"/>
      <w:marLeft w:val="0"/>
      <w:marRight w:val="0"/>
      <w:marTop w:val="0"/>
      <w:marBottom w:val="0"/>
      <w:divBdr>
        <w:top w:val="none" w:sz="0" w:space="0" w:color="auto"/>
        <w:left w:val="none" w:sz="0" w:space="0" w:color="auto"/>
        <w:bottom w:val="none" w:sz="0" w:space="0" w:color="auto"/>
        <w:right w:val="none" w:sz="0" w:space="0" w:color="auto"/>
      </w:divBdr>
      <w:divsChild>
        <w:div w:id="1292320073">
          <w:marLeft w:val="0"/>
          <w:marRight w:val="0"/>
          <w:marTop w:val="0"/>
          <w:marBottom w:val="0"/>
          <w:divBdr>
            <w:top w:val="none" w:sz="0" w:space="0" w:color="auto"/>
            <w:left w:val="none" w:sz="0" w:space="0" w:color="auto"/>
            <w:bottom w:val="none" w:sz="0" w:space="0" w:color="auto"/>
            <w:right w:val="none" w:sz="0" w:space="0" w:color="auto"/>
          </w:divBdr>
          <w:divsChild>
            <w:div w:id="5347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5038">
      <w:bodyDiv w:val="1"/>
      <w:marLeft w:val="0"/>
      <w:marRight w:val="0"/>
      <w:marTop w:val="0"/>
      <w:marBottom w:val="0"/>
      <w:divBdr>
        <w:top w:val="none" w:sz="0" w:space="0" w:color="auto"/>
        <w:left w:val="none" w:sz="0" w:space="0" w:color="auto"/>
        <w:bottom w:val="none" w:sz="0" w:space="0" w:color="auto"/>
        <w:right w:val="none" w:sz="0" w:space="0" w:color="auto"/>
      </w:divBdr>
      <w:divsChild>
        <w:div w:id="1823885285">
          <w:marLeft w:val="0"/>
          <w:marRight w:val="0"/>
          <w:marTop w:val="0"/>
          <w:marBottom w:val="0"/>
          <w:divBdr>
            <w:top w:val="none" w:sz="0" w:space="0" w:color="auto"/>
            <w:left w:val="none" w:sz="0" w:space="0" w:color="auto"/>
            <w:bottom w:val="none" w:sz="0" w:space="0" w:color="auto"/>
            <w:right w:val="none" w:sz="0" w:space="0" w:color="auto"/>
          </w:divBdr>
          <w:divsChild>
            <w:div w:id="9869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4513">
      <w:bodyDiv w:val="1"/>
      <w:marLeft w:val="0"/>
      <w:marRight w:val="0"/>
      <w:marTop w:val="0"/>
      <w:marBottom w:val="0"/>
      <w:divBdr>
        <w:top w:val="none" w:sz="0" w:space="0" w:color="auto"/>
        <w:left w:val="none" w:sz="0" w:space="0" w:color="auto"/>
        <w:bottom w:val="none" w:sz="0" w:space="0" w:color="auto"/>
        <w:right w:val="none" w:sz="0" w:space="0" w:color="auto"/>
      </w:divBdr>
    </w:div>
    <w:div w:id="1247498579">
      <w:bodyDiv w:val="1"/>
      <w:marLeft w:val="0"/>
      <w:marRight w:val="0"/>
      <w:marTop w:val="0"/>
      <w:marBottom w:val="0"/>
      <w:divBdr>
        <w:top w:val="none" w:sz="0" w:space="0" w:color="auto"/>
        <w:left w:val="none" w:sz="0" w:space="0" w:color="auto"/>
        <w:bottom w:val="none" w:sz="0" w:space="0" w:color="auto"/>
        <w:right w:val="none" w:sz="0" w:space="0" w:color="auto"/>
      </w:divBdr>
    </w:div>
    <w:div w:id="1427264507">
      <w:bodyDiv w:val="1"/>
      <w:marLeft w:val="0"/>
      <w:marRight w:val="0"/>
      <w:marTop w:val="0"/>
      <w:marBottom w:val="0"/>
      <w:divBdr>
        <w:top w:val="none" w:sz="0" w:space="0" w:color="auto"/>
        <w:left w:val="none" w:sz="0" w:space="0" w:color="auto"/>
        <w:bottom w:val="none" w:sz="0" w:space="0" w:color="auto"/>
        <w:right w:val="none" w:sz="0" w:space="0" w:color="auto"/>
      </w:divBdr>
      <w:divsChild>
        <w:div w:id="1338775626">
          <w:marLeft w:val="0"/>
          <w:marRight w:val="0"/>
          <w:marTop w:val="0"/>
          <w:marBottom w:val="0"/>
          <w:divBdr>
            <w:top w:val="none" w:sz="0" w:space="0" w:color="auto"/>
            <w:left w:val="none" w:sz="0" w:space="0" w:color="auto"/>
            <w:bottom w:val="none" w:sz="0" w:space="0" w:color="auto"/>
            <w:right w:val="none" w:sz="0" w:space="0" w:color="auto"/>
          </w:divBdr>
          <w:divsChild>
            <w:div w:id="546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799">
      <w:bodyDiv w:val="1"/>
      <w:marLeft w:val="0"/>
      <w:marRight w:val="0"/>
      <w:marTop w:val="0"/>
      <w:marBottom w:val="0"/>
      <w:divBdr>
        <w:top w:val="none" w:sz="0" w:space="0" w:color="auto"/>
        <w:left w:val="none" w:sz="0" w:space="0" w:color="auto"/>
        <w:bottom w:val="none" w:sz="0" w:space="0" w:color="auto"/>
        <w:right w:val="none" w:sz="0" w:space="0" w:color="auto"/>
      </w:divBdr>
    </w:div>
    <w:div w:id="1568765118">
      <w:bodyDiv w:val="1"/>
      <w:marLeft w:val="0"/>
      <w:marRight w:val="0"/>
      <w:marTop w:val="0"/>
      <w:marBottom w:val="0"/>
      <w:divBdr>
        <w:top w:val="none" w:sz="0" w:space="0" w:color="auto"/>
        <w:left w:val="none" w:sz="0" w:space="0" w:color="auto"/>
        <w:bottom w:val="none" w:sz="0" w:space="0" w:color="auto"/>
        <w:right w:val="none" w:sz="0" w:space="0" w:color="auto"/>
      </w:divBdr>
      <w:divsChild>
        <w:div w:id="193275599">
          <w:marLeft w:val="0"/>
          <w:marRight w:val="0"/>
          <w:marTop w:val="0"/>
          <w:marBottom w:val="0"/>
          <w:divBdr>
            <w:top w:val="none" w:sz="0" w:space="0" w:color="auto"/>
            <w:left w:val="none" w:sz="0" w:space="0" w:color="auto"/>
            <w:bottom w:val="none" w:sz="0" w:space="0" w:color="auto"/>
            <w:right w:val="none" w:sz="0" w:space="0" w:color="auto"/>
          </w:divBdr>
          <w:divsChild>
            <w:div w:id="14835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476">
      <w:bodyDiv w:val="1"/>
      <w:marLeft w:val="0"/>
      <w:marRight w:val="0"/>
      <w:marTop w:val="0"/>
      <w:marBottom w:val="0"/>
      <w:divBdr>
        <w:top w:val="none" w:sz="0" w:space="0" w:color="auto"/>
        <w:left w:val="none" w:sz="0" w:space="0" w:color="auto"/>
        <w:bottom w:val="none" w:sz="0" w:space="0" w:color="auto"/>
        <w:right w:val="none" w:sz="0" w:space="0" w:color="auto"/>
      </w:divBdr>
    </w:div>
    <w:div w:id="1642617783">
      <w:bodyDiv w:val="1"/>
      <w:marLeft w:val="0"/>
      <w:marRight w:val="0"/>
      <w:marTop w:val="0"/>
      <w:marBottom w:val="0"/>
      <w:divBdr>
        <w:top w:val="none" w:sz="0" w:space="0" w:color="auto"/>
        <w:left w:val="none" w:sz="0" w:space="0" w:color="auto"/>
        <w:bottom w:val="none" w:sz="0" w:space="0" w:color="auto"/>
        <w:right w:val="none" w:sz="0" w:space="0" w:color="auto"/>
      </w:divBdr>
      <w:divsChild>
        <w:div w:id="2108653016">
          <w:marLeft w:val="0"/>
          <w:marRight w:val="0"/>
          <w:marTop w:val="0"/>
          <w:marBottom w:val="0"/>
          <w:divBdr>
            <w:top w:val="none" w:sz="0" w:space="0" w:color="auto"/>
            <w:left w:val="none" w:sz="0" w:space="0" w:color="auto"/>
            <w:bottom w:val="none" w:sz="0" w:space="0" w:color="auto"/>
            <w:right w:val="none" w:sz="0" w:space="0" w:color="auto"/>
          </w:divBdr>
          <w:divsChild>
            <w:div w:id="875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756">
      <w:bodyDiv w:val="1"/>
      <w:marLeft w:val="0"/>
      <w:marRight w:val="0"/>
      <w:marTop w:val="0"/>
      <w:marBottom w:val="0"/>
      <w:divBdr>
        <w:top w:val="none" w:sz="0" w:space="0" w:color="auto"/>
        <w:left w:val="none" w:sz="0" w:space="0" w:color="auto"/>
        <w:bottom w:val="none" w:sz="0" w:space="0" w:color="auto"/>
        <w:right w:val="none" w:sz="0" w:space="0" w:color="auto"/>
      </w:divBdr>
    </w:div>
    <w:div w:id="1767848539">
      <w:bodyDiv w:val="1"/>
      <w:marLeft w:val="0"/>
      <w:marRight w:val="0"/>
      <w:marTop w:val="0"/>
      <w:marBottom w:val="0"/>
      <w:divBdr>
        <w:top w:val="none" w:sz="0" w:space="0" w:color="auto"/>
        <w:left w:val="none" w:sz="0" w:space="0" w:color="auto"/>
        <w:bottom w:val="none" w:sz="0" w:space="0" w:color="auto"/>
        <w:right w:val="none" w:sz="0" w:space="0" w:color="auto"/>
      </w:divBdr>
      <w:divsChild>
        <w:div w:id="1813984516">
          <w:marLeft w:val="0"/>
          <w:marRight w:val="0"/>
          <w:marTop w:val="0"/>
          <w:marBottom w:val="0"/>
          <w:divBdr>
            <w:top w:val="none" w:sz="0" w:space="0" w:color="auto"/>
            <w:left w:val="none" w:sz="0" w:space="0" w:color="auto"/>
            <w:bottom w:val="none" w:sz="0" w:space="0" w:color="auto"/>
            <w:right w:val="none" w:sz="0" w:space="0" w:color="auto"/>
          </w:divBdr>
          <w:divsChild>
            <w:div w:id="337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7171">
      <w:bodyDiv w:val="1"/>
      <w:marLeft w:val="0"/>
      <w:marRight w:val="0"/>
      <w:marTop w:val="0"/>
      <w:marBottom w:val="0"/>
      <w:divBdr>
        <w:top w:val="none" w:sz="0" w:space="0" w:color="auto"/>
        <w:left w:val="none" w:sz="0" w:space="0" w:color="auto"/>
        <w:bottom w:val="none" w:sz="0" w:space="0" w:color="auto"/>
        <w:right w:val="none" w:sz="0" w:space="0" w:color="auto"/>
      </w:divBdr>
    </w:div>
    <w:div w:id="1861504577">
      <w:bodyDiv w:val="1"/>
      <w:marLeft w:val="0"/>
      <w:marRight w:val="0"/>
      <w:marTop w:val="0"/>
      <w:marBottom w:val="0"/>
      <w:divBdr>
        <w:top w:val="none" w:sz="0" w:space="0" w:color="auto"/>
        <w:left w:val="none" w:sz="0" w:space="0" w:color="auto"/>
        <w:bottom w:val="none" w:sz="0" w:space="0" w:color="auto"/>
        <w:right w:val="none" w:sz="0" w:space="0" w:color="auto"/>
      </w:divBdr>
    </w:div>
    <w:div w:id="1899124691">
      <w:bodyDiv w:val="1"/>
      <w:marLeft w:val="0"/>
      <w:marRight w:val="0"/>
      <w:marTop w:val="0"/>
      <w:marBottom w:val="0"/>
      <w:divBdr>
        <w:top w:val="none" w:sz="0" w:space="0" w:color="auto"/>
        <w:left w:val="none" w:sz="0" w:space="0" w:color="auto"/>
        <w:bottom w:val="none" w:sz="0" w:space="0" w:color="auto"/>
        <w:right w:val="none" w:sz="0" w:space="0" w:color="auto"/>
      </w:divBdr>
      <w:divsChild>
        <w:div w:id="875309836">
          <w:marLeft w:val="0"/>
          <w:marRight w:val="0"/>
          <w:marTop w:val="0"/>
          <w:marBottom w:val="0"/>
          <w:divBdr>
            <w:top w:val="none" w:sz="0" w:space="0" w:color="auto"/>
            <w:left w:val="none" w:sz="0" w:space="0" w:color="auto"/>
            <w:bottom w:val="none" w:sz="0" w:space="0" w:color="auto"/>
            <w:right w:val="none" w:sz="0" w:space="0" w:color="auto"/>
          </w:divBdr>
          <w:divsChild>
            <w:div w:id="1404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9551">
      <w:bodyDiv w:val="1"/>
      <w:marLeft w:val="0"/>
      <w:marRight w:val="0"/>
      <w:marTop w:val="0"/>
      <w:marBottom w:val="0"/>
      <w:divBdr>
        <w:top w:val="none" w:sz="0" w:space="0" w:color="auto"/>
        <w:left w:val="none" w:sz="0" w:space="0" w:color="auto"/>
        <w:bottom w:val="none" w:sz="0" w:space="0" w:color="auto"/>
        <w:right w:val="none" w:sz="0" w:space="0" w:color="auto"/>
      </w:divBdr>
    </w:div>
    <w:div w:id="1918323486">
      <w:bodyDiv w:val="1"/>
      <w:marLeft w:val="0"/>
      <w:marRight w:val="0"/>
      <w:marTop w:val="0"/>
      <w:marBottom w:val="0"/>
      <w:divBdr>
        <w:top w:val="none" w:sz="0" w:space="0" w:color="auto"/>
        <w:left w:val="none" w:sz="0" w:space="0" w:color="auto"/>
        <w:bottom w:val="none" w:sz="0" w:space="0" w:color="auto"/>
        <w:right w:val="none" w:sz="0" w:space="0" w:color="auto"/>
      </w:divBdr>
    </w:div>
    <w:div w:id="2024669297">
      <w:bodyDiv w:val="1"/>
      <w:marLeft w:val="0"/>
      <w:marRight w:val="0"/>
      <w:marTop w:val="0"/>
      <w:marBottom w:val="0"/>
      <w:divBdr>
        <w:top w:val="none" w:sz="0" w:space="0" w:color="auto"/>
        <w:left w:val="none" w:sz="0" w:space="0" w:color="auto"/>
        <w:bottom w:val="none" w:sz="0" w:space="0" w:color="auto"/>
        <w:right w:val="none" w:sz="0" w:space="0" w:color="auto"/>
      </w:divBdr>
      <w:divsChild>
        <w:div w:id="368843220">
          <w:marLeft w:val="-720"/>
          <w:marRight w:val="0"/>
          <w:marTop w:val="0"/>
          <w:marBottom w:val="0"/>
          <w:divBdr>
            <w:top w:val="none" w:sz="0" w:space="0" w:color="auto"/>
            <w:left w:val="none" w:sz="0" w:space="0" w:color="auto"/>
            <w:bottom w:val="none" w:sz="0" w:space="0" w:color="auto"/>
            <w:right w:val="none" w:sz="0" w:space="0" w:color="auto"/>
          </w:divBdr>
        </w:div>
      </w:divsChild>
    </w:div>
    <w:div w:id="205268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dc.gov/coronavirus/2019-ncov/hcp/non-us-settings/overview/index.html" TargetMode="External"/><Relationship Id="rId4" Type="http://schemas.openxmlformats.org/officeDocument/2006/relationships/settings" Target="settings.xml"/><Relationship Id="rId9" Type="http://schemas.openxmlformats.org/officeDocument/2006/relationships/hyperlink" Target="https://data.cdc.gov/Case-Surveillance/COVID-19-Case-Surveillance-Public-Use-Data-with-Ge/n8mc-b4w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53265-15DB-4A20-97F7-0A421B91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Drumm</dc:creator>
  <cp:keywords/>
  <dc:description/>
  <cp:lastModifiedBy>Charlie Drumm</cp:lastModifiedBy>
  <cp:revision>133</cp:revision>
  <cp:lastPrinted>2024-03-20T12:19:00Z</cp:lastPrinted>
  <dcterms:created xsi:type="dcterms:W3CDTF">2024-03-11T10:05:00Z</dcterms:created>
  <dcterms:modified xsi:type="dcterms:W3CDTF">2024-03-20T12:19:00Z</dcterms:modified>
</cp:coreProperties>
</file>