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6FE1" w14:textId="77777777" w:rsidR="00404687" w:rsidRDefault="0049444C">
      <w:pPr>
        <w:pStyle w:val="Title"/>
        <w:jc w:val="center"/>
      </w:pPr>
      <w:r>
        <w:t>IEEE CS Bangalore Chapter Internship and Mentorship Program – 2026</w:t>
      </w:r>
    </w:p>
    <w:p w14:paraId="0F60DAEA" w14:textId="77777777" w:rsidR="00404687" w:rsidRDefault="00404687"/>
    <w:p w14:paraId="11BB0420" w14:textId="77777777" w:rsidR="00404687" w:rsidRDefault="0049444C">
      <w:pPr>
        <w:jc w:val="center"/>
      </w:pPr>
      <w:r>
        <w:rPr>
          <w:b/>
        </w:rPr>
        <w:t xml:space="preserve">Duration: </w:t>
      </w:r>
      <w:r>
        <w:t>1st April 2026 to 30th September 2026</w:t>
      </w:r>
    </w:p>
    <w:p w14:paraId="4E99ED2E" w14:textId="77777777" w:rsidR="00404687" w:rsidRDefault="0049444C">
      <w:pPr>
        <w:jc w:val="center"/>
      </w:pPr>
      <w:r>
        <w:rPr>
          <w:b/>
        </w:rPr>
        <w:t xml:space="preserve">Report Period: </w:t>
      </w:r>
      <w:r>
        <w:t>1st July 2026 – 31st July 2026</w:t>
      </w:r>
    </w:p>
    <w:p w14:paraId="022CE857" w14:textId="77777777" w:rsidR="00404687" w:rsidRDefault="0049444C">
      <w:pPr>
        <w:pStyle w:val="Heading1"/>
        <w:jc w:val="center"/>
      </w:pPr>
      <w:r>
        <w:t>Monthly Progress Report – 3</w:t>
      </w:r>
    </w:p>
    <w:p w14:paraId="0FD9F0EE" w14:textId="77777777" w:rsidR="00404687" w:rsidRDefault="00404687"/>
    <w:p w14:paraId="36FC8B18" w14:textId="77777777" w:rsidR="00404687" w:rsidRDefault="0049444C">
      <w:pPr>
        <w:pStyle w:val="Heading2"/>
      </w:pPr>
      <w:r>
        <w:rPr>
          <w:rFonts w:ascii="Arial" w:hAnsi="Arial"/>
          <w:color w:val="000000"/>
        </w:rPr>
        <w:t>Project Details</w:t>
      </w:r>
    </w:p>
    <w:tbl>
      <w:tblPr>
        <w:tblStyle w:val="TableGrid"/>
        <w:tblW w:w="0" w:type="auto"/>
        <w:tblLook w:val="04A0" w:firstRow="1" w:lastRow="0" w:firstColumn="1" w:lastColumn="0" w:noHBand="0" w:noVBand="1"/>
      </w:tblPr>
      <w:tblGrid>
        <w:gridCol w:w="4320"/>
        <w:gridCol w:w="4320"/>
      </w:tblGrid>
      <w:tr w:rsidR="00404687" w14:paraId="35EC9604" w14:textId="77777777">
        <w:tc>
          <w:tcPr>
            <w:tcW w:w="4320" w:type="dxa"/>
          </w:tcPr>
          <w:p w14:paraId="1170DDC8" w14:textId="77777777" w:rsidR="00404687" w:rsidRDefault="0049444C">
            <w:r>
              <w:rPr>
                <w:rFonts w:ascii="Times New Roman" w:hAnsi="Times New Roman"/>
              </w:rPr>
              <w:t>Project ID</w:t>
            </w:r>
          </w:p>
        </w:tc>
        <w:tc>
          <w:tcPr>
            <w:tcW w:w="4320" w:type="dxa"/>
          </w:tcPr>
          <w:p w14:paraId="31F8EEC4" w14:textId="77777777" w:rsidR="00404687" w:rsidRDefault="0049444C">
            <w:r>
              <w:rPr>
                <w:rFonts w:ascii="Times New Roman" w:hAnsi="Times New Roman"/>
              </w:rPr>
              <w:t>P107</w:t>
            </w:r>
          </w:p>
        </w:tc>
      </w:tr>
      <w:tr w:rsidR="00404687" w14:paraId="490D9B17" w14:textId="77777777">
        <w:tc>
          <w:tcPr>
            <w:tcW w:w="4320" w:type="dxa"/>
          </w:tcPr>
          <w:p w14:paraId="5043F5DD" w14:textId="77777777" w:rsidR="00404687" w:rsidRDefault="0049444C">
            <w:r>
              <w:rPr>
                <w:rFonts w:ascii="Times New Roman" w:hAnsi="Times New Roman"/>
              </w:rPr>
              <w:t>Project Title</w:t>
            </w:r>
          </w:p>
        </w:tc>
        <w:tc>
          <w:tcPr>
            <w:tcW w:w="4320" w:type="dxa"/>
          </w:tcPr>
          <w:p w14:paraId="5A3BF407" w14:textId="77777777" w:rsidR="00404687" w:rsidRDefault="0049444C">
            <w:r>
              <w:rPr>
                <w:rFonts w:ascii="Times New Roman" w:hAnsi="Times New Roman"/>
              </w:rPr>
              <w:t>ASL–ISL Translation Engine (AITE)</w:t>
            </w:r>
          </w:p>
        </w:tc>
      </w:tr>
      <w:tr w:rsidR="00404687" w14:paraId="5DCD5CBB" w14:textId="77777777">
        <w:tc>
          <w:tcPr>
            <w:tcW w:w="4320" w:type="dxa"/>
          </w:tcPr>
          <w:p w14:paraId="2A03A66F" w14:textId="77777777" w:rsidR="00404687" w:rsidRDefault="0049444C">
            <w:r>
              <w:rPr>
                <w:rFonts w:ascii="Times New Roman" w:hAnsi="Times New Roman"/>
              </w:rPr>
              <w:t>Students</w:t>
            </w:r>
          </w:p>
        </w:tc>
        <w:tc>
          <w:tcPr>
            <w:tcW w:w="4320" w:type="dxa"/>
          </w:tcPr>
          <w:p w14:paraId="6914CB6F" w14:textId="77777777" w:rsidR="00404687" w:rsidRDefault="0049444C">
            <w:r>
              <w:rPr>
                <w:rFonts w:ascii="Times New Roman" w:hAnsi="Times New Roman"/>
              </w:rPr>
              <w:t>Naman Nagar, Monisha Sharma, Nandita R Nadig</w:t>
            </w:r>
          </w:p>
        </w:tc>
      </w:tr>
      <w:tr w:rsidR="00404687" w14:paraId="02928E44" w14:textId="77777777">
        <w:tc>
          <w:tcPr>
            <w:tcW w:w="4320" w:type="dxa"/>
          </w:tcPr>
          <w:p w14:paraId="2A6B51FE" w14:textId="77777777" w:rsidR="00404687" w:rsidRDefault="0049444C">
            <w:r>
              <w:rPr>
                <w:rFonts w:ascii="Times New Roman" w:hAnsi="Times New Roman"/>
              </w:rPr>
              <w:t>University</w:t>
            </w:r>
          </w:p>
        </w:tc>
        <w:tc>
          <w:tcPr>
            <w:tcW w:w="4320" w:type="dxa"/>
          </w:tcPr>
          <w:p w14:paraId="723551DD" w14:textId="77777777" w:rsidR="00404687" w:rsidRDefault="0049444C">
            <w:r>
              <w:rPr>
                <w:rFonts w:ascii="Times New Roman" w:hAnsi="Times New Roman"/>
              </w:rPr>
              <w:t>PES University</w:t>
            </w:r>
          </w:p>
        </w:tc>
      </w:tr>
      <w:tr w:rsidR="00404687" w14:paraId="2E124B8C" w14:textId="77777777">
        <w:tc>
          <w:tcPr>
            <w:tcW w:w="4320" w:type="dxa"/>
          </w:tcPr>
          <w:p w14:paraId="4B68674C" w14:textId="77777777" w:rsidR="00404687" w:rsidRDefault="0049444C">
            <w:r>
              <w:rPr>
                <w:rFonts w:ascii="Times New Roman" w:hAnsi="Times New Roman"/>
              </w:rPr>
              <w:t>Mentor</w:t>
            </w:r>
          </w:p>
        </w:tc>
        <w:tc>
          <w:tcPr>
            <w:tcW w:w="4320" w:type="dxa"/>
          </w:tcPr>
          <w:p w14:paraId="7F4FA8F9" w14:textId="77777777" w:rsidR="00404687" w:rsidRDefault="0049444C">
            <w:r>
              <w:rPr>
                <w:rFonts w:ascii="Times New Roman" w:hAnsi="Times New Roman"/>
              </w:rPr>
              <w:t>Dr. Sudhamani M J</w:t>
            </w:r>
          </w:p>
        </w:tc>
      </w:tr>
      <w:tr w:rsidR="00404687" w14:paraId="4FED2B6B" w14:textId="77777777">
        <w:tc>
          <w:tcPr>
            <w:tcW w:w="4320" w:type="dxa"/>
          </w:tcPr>
          <w:p w14:paraId="0EE913B4" w14:textId="77777777" w:rsidR="00404687" w:rsidRDefault="0049444C">
            <w:r>
              <w:rPr>
                <w:rFonts w:ascii="Times New Roman" w:hAnsi="Times New Roman"/>
              </w:rPr>
              <w:t>Mentor's Organization</w:t>
            </w:r>
          </w:p>
        </w:tc>
        <w:tc>
          <w:tcPr>
            <w:tcW w:w="4320" w:type="dxa"/>
          </w:tcPr>
          <w:p w14:paraId="1EA58BB4" w14:textId="77777777" w:rsidR="00404687" w:rsidRDefault="0049444C">
            <w:r>
              <w:rPr>
                <w:rFonts w:ascii="Times New Roman" w:hAnsi="Times New Roman"/>
              </w:rPr>
              <w:t>PES University</w:t>
            </w:r>
          </w:p>
        </w:tc>
      </w:tr>
    </w:tbl>
    <w:p w14:paraId="58A77618" w14:textId="77777777" w:rsidR="00404687" w:rsidRDefault="0049444C">
      <w:r>
        <w:br w:type="page"/>
      </w:r>
    </w:p>
    <w:p w14:paraId="2B6A68D6" w14:textId="77777777" w:rsidR="00404687" w:rsidRDefault="0049444C">
      <w:pPr>
        <w:pStyle w:val="Heading1"/>
      </w:pPr>
      <w:r>
        <w:rPr>
          <w:rFonts w:ascii="Arial" w:hAnsi="Arial"/>
          <w:color w:val="000000"/>
        </w:rPr>
        <w:lastRenderedPageBreak/>
        <w:t>Progress of the Project</w:t>
      </w:r>
    </w:p>
    <w:p w14:paraId="2C44A5B9" w14:textId="77777777" w:rsidR="00404687" w:rsidRDefault="0049444C">
      <w:pPr>
        <w:pStyle w:val="Heading2"/>
      </w:pPr>
      <w:r>
        <w:rPr>
          <w:rFonts w:ascii="Arial" w:hAnsi="Arial"/>
          <w:color w:val="000000"/>
        </w:rPr>
        <w:t>1. Problem Definition</w:t>
      </w:r>
    </w:p>
    <w:p w14:paraId="609664B9" w14:textId="77777777" w:rsidR="00404687" w:rsidRDefault="0049444C">
      <w:pPr>
        <w:jc w:val="both"/>
      </w:pPr>
      <w:r>
        <w:rPr>
          <w:rFonts w:ascii="Times New Roman" w:hAnsi="Times New Roman"/>
        </w:rPr>
        <w:t>Deaf individuals rely heavily on sign languages such as ASL and ISL for communication. However, the profound grammatical and syntactical divergences between these visual languages isolate their respective communities. Existing technological systems primarily focus on disjointed gesture recognition within a single language and completely fail to provide real-time, cross-lingual sign language translation.</w:t>
      </w:r>
    </w:p>
    <w:p w14:paraId="04A30818" w14:textId="77777777" w:rsidR="00404687" w:rsidRDefault="0049444C">
      <w:pPr>
        <w:jc w:val="both"/>
      </w:pPr>
      <w:r>
        <w:rPr>
          <w:rFonts w:ascii="Times New Roman" w:hAnsi="Times New Roman"/>
        </w:rPr>
        <w:t>To address this critical gap, our team engineered the ASL-ISL Translation Engine (AITE). We designed it as an end-to-end modular pipeline consisting of three primary architectural components: Sign Recognition, Cross-lingual Translation, and Avatar Generation. During July 2026, we accelerated our engineering efforts to finalize the core computational modules. Our primary focus shifted to resolving severe hardware bottlenecks related to vast dataset processing, successfully deploying the cross-lingual Transla</w:t>
      </w:r>
      <w:r>
        <w:rPr>
          <w:rFonts w:ascii="Times New Roman" w:hAnsi="Times New Roman"/>
        </w:rPr>
        <w:t>tion module, and executing the heavy generative modeling (GAN) tasks in high-compute cloud environments.</w:t>
      </w:r>
    </w:p>
    <w:p w14:paraId="7D7A2FFF" w14:textId="77777777" w:rsidR="00404687" w:rsidRDefault="0049444C">
      <w:pPr>
        <w:pStyle w:val="Heading2"/>
      </w:pPr>
      <w:r>
        <w:rPr>
          <w:rFonts w:ascii="Arial" w:hAnsi="Arial"/>
          <w:color w:val="000000"/>
        </w:rPr>
        <w:t>2. Literature Review</w:t>
      </w:r>
    </w:p>
    <w:p w14:paraId="53903B14" w14:textId="77777777" w:rsidR="00404687" w:rsidRDefault="0049444C">
      <w:pPr>
        <w:jc w:val="both"/>
      </w:pPr>
      <w:r>
        <w:rPr>
          <w:rFonts w:ascii="Times New Roman" w:hAnsi="Times New Roman"/>
        </w:rPr>
        <w:t>Throughout this reporting period, we aggressively explored state-of-the-art methodologies to overcome our system constraints. We analyzed literature concerning large-scale dataset normalization, which directly influenced our decision to migrate to the comprehensive MS-ASL dataset. By researching empirical studies on dataset class imbalance, we implemented rigorous statistical filtering to eliminate sparse "weak" classes, thereby vastly improving our Transformer model's convergence rate.</w:t>
      </w:r>
    </w:p>
    <w:p w14:paraId="5F374867" w14:textId="77777777" w:rsidR="00404687" w:rsidRDefault="0049444C">
      <w:pPr>
        <w:jc w:val="both"/>
      </w:pPr>
      <w:r>
        <w:rPr>
          <w:rFonts w:ascii="Times New Roman" w:hAnsi="Times New Roman"/>
        </w:rPr>
        <w:t>Furthermore, we extensively reviewed concurrent execution paradigms in Python and modern cloud-based GPU clustering. This foundational research informed our architectural decision to engineer a custom Multiprocessing Cache Builder for local feature extraction, and to offload the extraordinarily memory-intensive Avatar GAN training pipeline to Kaggle GPU environments. Finally, we studied the asynchronous integration of Machine Learning APIs using FastAPI and Vanilla JavaScript to construct a highly decoupled</w:t>
      </w:r>
      <w:r>
        <w:rPr>
          <w:rFonts w:ascii="Times New Roman" w:hAnsi="Times New Roman"/>
        </w:rPr>
        <w:t xml:space="preserve"> and responsive Web Interface.</w:t>
      </w:r>
    </w:p>
    <w:p w14:paraId="66E184F6" w14:textId="77777777" w:rsidR="00404687" w:rsidRDefault="0049444C">
      <w:pPr>
        <w:pStyle w:val="Heading2"/>
      </w:pPr>
      <w:r>
        <w:rPr>
          <w:rFonts w:ascii="Arial" w:hAnsi="Arial"/>
          <w:color w:val="000000"/>
        </w:rPr>
        <w:t>3. Existing System</w:t>
      </w:r>
    </w:p>
    <w:p w14:paraId="74B6C0A2" w14:textId="77777777" w:rsidR="00404687" w:rsidRDefault="0049444C">
      <w:pPr>
        <w:jc w:val="both"/>
      </w:pPr>
      <w:r>
        <w:rPr>
          <w:rFonts w:ascii="Times New Roman" w:hAnsi="Times New Roman"/>
        </w:rPr>
        <w:t>Prior to the July development cycle, our system established a functional baseline utilizing the WLASL dataset and a pose-based sequential model. However, we identified severe limitations hindering the project's scale and real-time viability. The system suffered from critical CPU starvation during data loading; our sequential extraction script bottlenecked the GPU, rendering training epochs intolerably slow. Additionally, unhandled corrupted video frames frequently caused OpenCV decoder hangs, causing catast</w:t>
      </w:r>
      <w:r>
        <w:rPr>
          <w:rFonts w:ascii="Times New Roman" w:hAnsi="Times New Roman"/>
        </w:rPr>
        <w:t>rophic pipeline failures.</w:t>
      </w:r>
    </w:p>
    <w:p w14:paraId="2208FCF1" w14:textId="77777777" w:rsidR="00404687" w:rsidRDefault="0049444C">
      <w:pPr>
        <w:jc w:val="both"/>
      </w:pPr>
      <w:r>
        <w:rPr>
          <w:rFonts w:ascii="Times New Roman" w:hAnsi="Times New Roman"/>
        </w:rPr>
        <w:t>We also faced immense hardware constraints. The Avatar Generation training necessitated VRAM capacities far exceeding our local hardware limits due to the sheer size of high-fidelity video datasets. Furthermore, we lacked a unified translation mechanism and a user interface, effectively trapping our models as isolated scripts rather than a cohesive translation engine.</w:t>
      </w:r>
    </w:p>
    <w:p w14:paraId="4DDC6737" w14:textId="77777777" w:rsidR="00404687" w:rsidRDefault="0049444C">
      <w:pPr>
        <w:pStyle w:val="Heading2"/>
      </w:pPr>
      <w:r>
        <w:rPr>
          <w:rFonts w:ascii="Arial" w:hAnsi="Arial"/>
          <w:color w:val="000000"/>
        </w:rPr>
        <w:lastRenderedPageBreak/>
        <w:t>4. Proposed System</w:t>
      </w:r>
    </w:p>
    <w:p w14:paraId="1B7095A1" w14:textId="77777777" w:rsidR="00404687" w:rsidRDefault="0049444C">
      <w:pPr>
        <w:jc w:val="both"/>
      </w:pPr>
      <w:r>
        <w:rPr>
          <w:rFonts w:ascii="Times New Roman" w:hAnsi="Times New Roman"/>
        </w:rPr>
        <w:t>We completely overhauled the architecture to produce the current robust iteration of the AITE system. We successfully implemented and finalized the Translation and Generation modules, alongside a highly optimized data pipeline and frontend interface. Our current architecture boasts a 12-core parallel Multiprocessing Cache Builder that converts raw MS-ASL videos into lightweight .npy skeletal matrices flawlessly. We engineered defensive video filtering to entirely bypass corrupt frames without halting execut</w:t>
      </w:r>
      <w:r>
        <w:rPr>
          <w:rFonts w:ascii="Times New Roman" w:hAnsi="Times New Roman"/>
        </w:rPr>
        <w:t>ion.</w:t>
      </w:r>
    </w:p>
    <w:p w14:paraId="49290380" w14:textId="77777777" w:rsidR="00404687" w:rsidRDefault="0049444C">
      <w:pPr>
        <w:jc w:val="both"/>
      </w:pPr>
      <w:r>
        <w:rPr>
          <w:rFonts w:ascii="Times New Roman" w:hAnsi="Times New Roman"/>
        </w:rPr>
        <w:t>We successfully completed the LLM-based Translation module, leveraging quantization techniques to map ASL topic-comment syntax into ISL grammatical rules. Crucially, we migrated the Avatar Generation pipeline to a Kaggle cloud environment, successfully training the Generative Adversarial Network (GAN) to circumvent local storage and memory constraints. Finally, we deployed a polished, asynchronous HTML/JS/CSS Web Dashboard that communicates seamlessly with our FastAPI backend.</w:t>
      </w:r>
    </w:p>
    <w:p w14:paraId="45782050" w14:textId="77777777" w:rsidR="00404687" w:rsidRDefault="0049444C">
      <w:pPr>
        <w:pStyle w:val="Heading2"/>
      </w:pPr>
      <w:r>
        <w:rPr>
          <w:rFonts w:ascii="Arial" w:hAnsi="Arial"/>
          <w:color w:val="000000"/>
        </w:rPr>
        <w:t>5. Knowledge Gained</w:t>
      </w:r>
    </w:p>
    <w:tbl>
      <w:tblPr>
        <w:tblStyle w:val="TableGrid"/>
        <w:tblW w:w="0" w:type="auto"/>
        <w:tblLook w:val="04A0" w:firstRow="1" w:lastRow="0" w:firstColumn="1" w:lastColumn="0" w:noHBand="0" w:noVBand="1"/>
      </w:tblPr>
      <w:tblGrid>
        <w:gridCol w:w="2880"/>
        <w:gridCol w:w="2880"/>
        <w:gridCol w:w="2880"/>
      </w:tblGrid>
      <w:tr w:rsidR="00404687" w14:paraId="408CD586" w14:textId="77777777">
        <w:tc>
          <w:tcPr>
            <w:tcW w:w="2880" w:type="dxa"/>
          </w:tcPr>
          <w:p w14:paraId="2C7C7C99" w14:textId="77777777" w:rsidR="00404687" w:rsidRDefault="0049444C">
            <w:r>
              <w:rPr>
                <w:rFonts w:ascii="Times New Roman" w:hAnsi="Times New Roman"/>
              </w:rPr>
              <w:t>Technology / Tool</w:t>
            </w:r>
          </w:p>
        </w:tc>
        <w:tc>
          <w:tcPr>
            <w:tcW w:w="2880" w:type="dxa"/>
          </w:tcPr>
          <w:p w14:paraId="3EC4C3C3" w14:textId="77777777" w:rsidR="00404687" w:rsidRDefault="0049444C">
            <w:r>
              <w:rPr>
                <w:rFonts w:ascii="Times New Roman" w:hAnsi="Times New Roman"/>
              </w:rPr>
              <w:t>Category</w:t>
            </w:r>
          </w:p>
        </w:tc>
        <w:tc>
          <w:tcPr>
            <w:tcW w:w="2880" w:type="dxa"/>
          </w:tcPr>
          <w:p w14:paraId="1D96E2F0" w14:textId="77777777" w:rsidR="00404687" w:rsidRDefault="0049444C">
            <w:r>
              <w:rPr>
                <w:rFonts w:ascii="Times New Roman" w:hAnsi="Times New Roman"/>
              </w:rPr>
              <w:t>Engineering Application</w:t>
            </w:r>
          </w:p>
        </w:tc>
      </w:tr>
      <w:tr w:rsidR="00404687" w14:paraId="24044D41" w14:textId="77777777">
        <w:tc>
          <w:tcPr>
            <w:tcW w:w="2880" w:type="dxa"/>
          </w:tcPr>
          <w:p w14:paraId="75E84254" w14:textId="77777777" w:rsidR="00404687" w:rsidRDefault="0049444C">
            <w:r>
              <w:rPr>
                <w:rFonts w:ascii="Times New Roman" w:hAnsi="Times New Roman"/>
              </w:rPr>
              <w:t>Kaggle / Cloud GPUs</w:t>
            </w:r>
          </w:p>
        </w:tc>
        <w:tc>
          <w:tcPr>
            <w:tcW w:w="2880" w:type="dxa"/>
          </w:tcPr>
          <w:p w14:paraId="6A4589BF" w14:textId="77777777" w:rsidR="00404687" w:rsidRDefault="0049444C">
            <w:r>
              <w:rPr>
                <w:rFonts w:ascii="Times New Roman" w:hAnsi="Times New Roman"/>
              </w:rPr>
              <w:t>Infrastructure</w:t>
            </w:r>
          </w:p>
        </w:tc>
        <w:tc>
          <w:tcPr>
            <w:tcW w:w="2880" w:type="dxa"/>
          </w:tcPr>
          <w:p w14:paraId="08C260B2" w14:textId="77777777" w:rsidR="00404687" w:rsidRDefault="0049444C">
            <w:r>
              <w:rPr>
                <w:rFonts w:ascii="Times New Roman" w:hAnsi="Times New Roman"/>
              </w:rPr>
              <w:t>We utilized Kaggle environments to successfully train the Avatar GAN, bypassing massive local dataset download limits and VRAM constraints.</w:t>
            </w:r>
          </w:p>
        </w:tc>
      </w:tr>
      <w:tr w:rsidR="00404687" w14:paraId="3C0E61AA" w14:textId="77777777">
        <w:tc>
          <w:tcPr>
            <w:tcW w:w="2880" w:type="dxa"/>
          </w:tcPr>
          <w:p w14:paraId="5414801E" w14:textId="77777777" w:rsidR="00404687" w:rsidRDefault="0049444C">
            <w:r>
              <w:rPr>
                <w:rFonts w:ascii="Times New Roman" w:hAnsi="Times New Roman"/>
              </w:rPr>
              <w:t>Python Multiprocessing</w:t>
            </w:r>
          </w:p>
        </w:tc>
        <w:tc>
          <w:tcPr>
            <w:tcW w:w="2880" w:type="dxa"/>
          </w:tcPr>
          <w:p w14:paraId="3183E002" w14:textId="77777777" w:rsidR="00404687" w:rsidRDefault="0049444C">
            <w:r>
              <w:rPr>
                <w:rFonts w:ascii="Times New Roman" w:hAnsi="Times New Roman"/>
              </w:rPr>
              <w:t>Optimization</w:t>
            </w:r>
          </w:p>
        </w:tc>
        <w:tc>
          <w:tcPr>
            <w:tcW w:w="2880" w:type="dxa"/>
          </w:tcPr>
          <w:p w14:paraId="2B356FCA" w14:textId="77777777" w:rsidR="00404687" w:rsidRDefault="0049444C">
            <w:r>
              <w:rPr>
                <w:rFonts w:ascii="Times New Roman" w:hAnsi="Times New Roman"/>
              </w:rPr>
              <w:t>We engineered a highly concurrent, 12-core extraction script to instantly cache MediaPipe skeletal data into .npy arrays.</w:t>
            </w:r>
          </w:p>
        </w:tc>
      </w:tr>
      <w:tr w:rsidR="00404687" w14:paraId="7ADA91AF" w14:textId="77777777">
        <w:tc>
          <w:tcPr>
            <w:tcW w:w="2880" w:type="dxa"/>
          </w:tcPr>
          <w:p w14:paraId="0EC582F7" w14:textId="77777777" w:rsidR="00404687" w:rsidRDefault="0049444C">
            <w:r>
              <w:rPr>
                <w:rFonts w:ascii="Times New Roman" w:hAnsi="Times New Roman"/>
              </w:rPr>
              <w:t>MS-ASL &amp; Data Filtering</w:t>
            </w:r>
          </w:p>
        </w:tc>
        <w:tc>
          <w:tcPr>
            <w:tcW w:w="2880" w:type="dxa"/>
          </w:tcPr>
          <w:p w14:paraId="4A3DE6CA" w14:textId="77777777" w:rsidR="00404687" w:rsidRDefault="0049444C">
            <w:r>
              <w:rPr>
                <w:rFonts w:ascii="Times New Roman" w:hAnsi="Times New Roman"/>
              </w:rPr>
              <w:t>Dataset Engineering</w:t>
            </w:r>
          </w:p>
        </w:tc>
        <w:tc>
          <w:tcPr>
            <w:tcW w:w="2880" w:type="dxa"/>
          </w:tcPr>
          <w:p w14:paraId="43CBC1E7" w14:textId="77777777" w:rsidR="00404687" w:rsidRDefault="0049444C">
            <w:r>
              <w:rPr>
                <w:rFonts w:ascii="Times New Roman" w:hAnsi="Times New Roman"/>
              </w:rPr>
              <w:t>We integrated the MS-ASL dataset, deploying statistical filters to drop classes with fewer than 10 samples to stabilize gradient descent.</w:t>
            </w:r>
          </w:p>
        </w:tc>
      </w:tr>
      <w:tr w:rsidR="00404687" w14:paraId="6665BAD7" w14:textId="77777777">
        <w:tc>
          <w:tcPr>
            <w:tcW w:w="2880" w:type="dxa"/>
          </w:tcPr>
          <w:p w14:paraId="2E13CD74" w14:textId="77777777" w:rsidR="00404687" w:rsidRDefault="0049444C">
            <w:r>
              <w:rPr>
                <w:rFonts w:ascii="Times New Roman" w:hAnsi="Times New Roman"/>
              </w:rPr>
              <w:t>FastAPI &amp; Vanilla JS</w:t>
            </w:r>
          </w:p>
        </w:tc>
        <w:tc>
          <w:tcPr>
            <w:tcW w:w="2880" w:type="dxa"/>
          </w:tcPr>
          <w:p w14:paraId="48BD9DC0" w14:textId="77777777" w:rsidR="00404687" w:rsidRDefault="0049444C">
            <w:r>
              <w:rPr>
                <w:rFonts w:ascii="Times New Roman" w:hAnsi="Times New Roman"/>
              </w:rPr>
              <w:t>Full-Stack Integration</w:t>
            </w:r>
          </w:p>
        </w:tc>
        <w:tc>
          <w:tcPr>
            <w:tcW w:w="2880" w:type="dxa"/>
          </w:tcPr>
          <w:p w14:paraId="2D59BAF3" w14:textId="77777777" w:rsidR="00404687" w:rsidRDefault="0049444C">
            <w:r>
              <w:rPr>
                <w:rFonts w:ascii="Times New Roman" w:hAnsi="Times New Roman"/>
              </w:rPr>
              <w:t>We developed asynchronous REST endpoints and consumed them via a custom-designed, responsive Web UI dashboard.</w:t>
            </w:r>
          </w:p>
        </w:tc>
      </w:tr>
      <w:tr w:rsidR="00404687" w14:paraId="68ABF4E0" w14:textId="77777777">
        <w:tc>
          <w:tcPr>
            <w:tcW w:w="2880" w:type="dxa"/>
          </w:tcPr>
          <w:p w14:paraId="67BDBDA5" w14:textId="77777777" w:rsidR="00404687" w:rsidRDefault="0049444C">
            <w:r>
              <w:rPr>
                <w:rFonts w:ascii="Times New Roman" w:hAnsi="Times New Roman"/>
              </w:rPr>
              <w:t>LLM Quantization</w:t>
            </w:r>
          </w:p>
        </w:tc>
        <w:tc>
          <w:tcPr>
            <w:tcW w:w="2880" w:type="dxa"/>
          </w:tcPr>
          <w:p w14:paraId="75214039" w14:textId="77777777" w:rsidR="00404687" w:rsidRDefault="0049444C">
            <w:r>
              <w:rPr>
                <w:rFonts w:ascii="Times New Roman" w:hAnsi="Times New Roman"/>
              </w:rPr>
              <w:t>NLP Translation</w:t>
            </w:r>
          </w:p>
        </w:tc>
        <w:tc>
          <w:tcPr>
            <w:tcW w:w="2880" w:type="dxa"/>
          </w:tcPr>
          <w:p w14:paraId="17A9D062" w14:textId="77777777" w:rsidR="00404687" w:rsidRDefault="0049444C">
            <w:r>
              <w:rPr>
                <w:rFonts w:ascii="Times New Roman" w:hAnsi="Times New Roman"/>
              </w:rPr>
              <w:t>We finalized the ASL-to-ISL translation logic by configuring a 4-bit quantized HuggingFace LLM.</w:t>
            </w:r>
          </w:p>
        </w:tc>
      </w:tr>
    </w:tbl>
    <w:p w14:paraId="27DE14D6" w14:textId="77777777" w:rsidR="00404687" w:rsidRDefault="0049444C">
      <w:r>
        <w:br w:type="page"/>
      </w:r>
    </w:p>
    <w:p w14:paraId="0DD218F5" w14:textId="77777777" w:rsidR="00404687" w:rsidRDefault="0049444C">
      <w:pPr>
        <w:pStyle w:val="Heading2"/>
      </w:pPr>
      <w:r>
        <w:rPr>
          <w:rFonts w:ascii="Arial" w:hAnsi="Arial"/>
          <w:color w:val="000000"/>
        </w:rPr>
        <w:lastRenderedPageBreak/>
        <w:t>6. Architectural Framework</w:t>
      </w:r>
    </w:p>
    <w:p w14:paraId="50141FDB" w14:textId="77777777" w:rsidR="00404687" w:rsidRDefault="0049444C">
      <w:pPr>
        <w:jc w:val="both"/>
      </w:pPr>
      <w:r>
        <w:rPr>
          <w:rFonts w:ascii="Times New Roman" w:hAnsi="Times New Roman"/>
        </w:rPr>
        <w:t>We designed a strictly decoupled, microservice-inspired architecture to ensure maximum throughput and maintainability. The current completed pipeline operates through the following sequence:</w:t>
      </w:r>
    </w:p>
    <w:p w14:paraId="2F16FEE2" w14:textId="77777777" w:rsidR="00404687" w:rsidRDefault="0049444C">
      <w:pPr>
        <w:jc w:val="both"/>
      </w:pPr>
      <w:r>
        <w:rPr>
          <w:rFonts w:ascii="Times New Roman" w:hAnsi="Times New Roman"/>
          <w:b/>
        </w:rPr>
        <w:t>Stage 1: Video Ingestion &amp; Parallel Preprocessing</w:t>
      </w:r>
    </w:p>
    <w:p w14:paraId="203CF447" w14:textId="77777777" w:rsidR="00404687" w:rsidRDefault="0049444C">
      <w:pPr>
        <w:jc w:val="both"/>
      </w:pPr>
      <w:r>
        <w:rPr>
          <w:rFonts w:ascii="Times New Roman" w:hAnsi="Times New Roman"/>
        </w:rPr>
        <w:t>Raw MS-ASL video files are processed via our custom Multiprocessing Cache Builder. This engine leverages MediaPipe Holistic across multiple CPU cores to extract 27-point skeletal structures, filtering out corrupted frames and caching the results as highly optimized .npy matrices.</w:t>
      </w:r>
    </w:p>
    <w:p w14:paraId="5D7408E7" w14:textId="77777777" w:rsidR="00404687" w:rsidRDefault="0049444C">
      <w:pPr>
        <w:jc w:val="both"/>
      </w:pPr>
      <w:r>
        <w:rPr>
          <w:rFonts w:ascii="Times New Roman" w:hAnsi="Times New Roman"/>
          <w:b/>
        </w:rPr>
        <w:t>Stage 2: Spatial-Temporal Recognition</w:t>
      </w:r>
    </w:p>
    <w:p w14:paraId="47868033" w14:textId="77777777" w:rsidR="00404687" w:rsidRDefault="0049444C">
      <w:pPr>
        <w:jc w:val="both"/>
      </w:pPr>
      <w:r>
        <w:rPr>
          <w:rFonts w:ascii="Times New Roman" w:hAnsi="Times New Roman"/>
        </w:rPr>
        <w:t>The cached tensors are fed into our Transformer Encoder sequence model. We implemented aggressive data augmentation (Random Rotation, Squeeze, Mirroring) within the DataLoader to predict the initial ASL Gloss with high confidence.</w:t>
      </w:r>
    </w:p>
    <w:p w14:paraId="0DF10F27" w14:textId="77777777" w:rsidR="00404687" w:rsidRDefault="0049444C">
      <w:pPr>
        <w:jc w:val="both"/>
      </w:pPr>
      <w:r>
        <w:rPr>
          <w:rFonts w:ascii="Times New Roman" w:hAnsi="Times New Roman"/>
          <w:b/>
        </w:rPr>
        <w:t>Stage 3: Cross-Lingual Translation</w:t>
      </w:r>
    </w:p>
    <w:p w14:paraId="73DF10D9" w14:textId="77777777" w:rsidR="00404687" w:rsidRDefault="0049444C">
      <w:pPr>
        <w:jc w:val="both"/>
      </w:pPr>
      <w:r>
        <w:rPr>
          <w:rFonts w:ascii="Times New Roman" w:hAnsi="Times New Roman"/>
        </w:rPr>
        <w:t>The ASL Gloss is transmitted to our Translation Module. We engineered a quantized Llama-2 pipeline to semantically parse the ASL string and successfully restructure it into accurate ISL grammar, outputting the target ISL Gloss.</w:t>
      </w:r>
    </w:p>
    <w:p w14:paraId="4F965230" w14:textId="77777777" w:rsidR="00404687" w:rsidRDefault="0049444C">
      <w:pPr>
        <w:jc w:val="both"/>
      </w:pPr>
      <w:r>
        <w:rPr>
          <w:rFonts w:ascii="Times New Roman" w:hAnsi="Times New Roman"/>
          <w:b/>
        </w:rPr>
        <w:t>Stage 4: Avatar Generation (Kaggle-Trained)</w:t>
      </w:r>
    </w:p>
    <w:p w14:paraId="54DBD0EE" w14:textId="77777777" w:rsidR="00404687" w:rsidRDefault="0049444C">
      <w:pPr>
        <w:jc w:val="both"/>
      </w:pPr>
      <w:r>
        <w:rPr>
          <w:rFonts w:ascii="Times New Roman" w:hAnsi="Times New Roman"/>
        </w:rPr>
        <w:t>The ISL Gloss is routed to our Generative Adversarial Network (GAN). Having successfully trained this model in Kaggle, the Generator synthesizes temporally coherent visual frames representing the Indian Sign Language gestures.</w:t>
      </w:r>
    </w:p>
    <w:p w14:paraId="0FEB1DF8" w14:textId="77777777" w:rsidR="00404687" w:rsidRDefault="0049444C">
      <w:pPr>
        <w:jc w:val="both"/>
      </w:pPr>
      <w:r>
        <w:rPr>
          <w:rFonts w:ascii="Times New Roman" w:hAnsi="Times New Roman"/>
          <w:b/>
        </w:rPr>
        <w:t>Stage 5: API &amp; Web Dashboard</w:t>
      </w:r>
    </w:p>
    <w:p w14:paraId="49E96EF6" w14:textId="77777777" w:rsidR="00404687" w:rsidRDefault="0049444C">
      <w:pPr>
        <w:jc w:val="both"/>
      </w:pPr>
      <w:r>
        <w:rPr>
          <w:rFonts w:ascii="Times New Roman" w:hAnsi="Times New Roman"/>
        </w:rPr>
        <w:t>The entire data flow is orchestrated by our FastAPI server, which exposes inference routes to our fully developed HTML/CSS/JS frontend interface, providing the user with real-time translation feedback.</w:t>
      </w:r>
    </w:p>
    <w:p w14:paraId="1B52B23B" w14:textId="77777777" w:rsidR="00404687" w:rsidRDefault="0049444C">
      <w:pPr>
        <w:pStyle w:val="Heading2"/>
      </w:pPr>
      <w:r>
        <w:rPr>
          <w:rFonts w:ascii="Arial" w:hAnsi="Arial"/>
          <w:color w:val="000000"/>
        </w:rPr>
        <w:t>7. Project Implementation</w:t>
      </w:r>
    </w:p>
    <w:p w14:paraId="4E8C3343" w14:textId="77777777" w:rsidR="00404687" w:rsidRDefault="0049444C">
      <w:pPr>
        <w:jc w:val="both"/>
      </w:pPr>
      <w:r>
        <w:rPr>
          <w:rFonts w:ascii="Times New Roman" w:hAnsi="Times New Roman"/>
        </w:rPr>
        <w:t>Our engineering team operated at maximum velocity during July, achieving full completion across the recognition, translation, generation, and frontend modules.</w:t>
      </w:r>
    </w:p>
    <w:p w14:paraId="73976329" w14:textId="77777777" w:rsidR="00404687" w:rsidRDefault="0049444C">
      <w:pPr>
        <w:jc w:val="both"/>
      </w:pPr>
      <w:r>
        <w:rPr>
          <w:rFonts w:ascii="Times New Roman" w:hAnsi="Times New Roman"/>
          <w:b/>
        </w:rPr>
        <w:t>Dataset Optimization and Robustness</w:t>
      </w:r>
    </w:p>
    <w:p w14:paraId="11C40339" w14:textId="77777777" w:rsidR="00404687" w:rsidRDefault="0049444C">
      <w:pPr>
        <w:jc w:val="both"/>
      </w:pPr>
      <w:r>
        <w:rPr>
          <w:rFonts w:ascii="Times New Roman" w:hAnsi="Times New Roman"/>
        </w:rPr>
        <w:t>We authored scripts/build_cache.py, fundamentally solving our dataset processing bottleneck. By utilizing Python's multiprocessing library, we forced the pipeline to extract features in parallel across 12 CPU cores. This reduced our epoch preparation time by an order of magnitude. Furthermore, we integrated the MS-ASL dataset and implemented defensive engineering tactics in src/recognition/dataset.py to instantly reject corrupted OpenCV frames and statistically filter out minority classes, guaranteeing robu</w:t>
      </w:r>
      <w:r>
        <w:rPr>
          <w:rFonts w:ascii="Times New Roman" w:hAnsi="Times New Roman"/>
        </w:rPr>
        <w:t>st model convergence.</w:t>
      </w:r>
    </w:p>
    <w:p w14:paraId="27BC67C4" w14:textId="77777777" w:rsidR="00404687" w:rsidRDefault="0049444C">
      <w:pPr>
        <w:jc w:val="both"/>
      </w:pPr>
      <w:r>
        <w:rPr>
          <w:rFonts w:ascii="Times New Roman" w:hAnsi="Times New Roman"/>
          <w:b/>
        </w:rPr>
        <w:lastRenderedPageBreak/>
        <w:t>Translation Module Finalization</w:t>
      </w:r>
    </w:p>
    <w:p w14:paraId="01E59DAD" w14:textId="77777777" w:rsidR="00404687" w:rsidRDefault="0049444C">
      <w:pPr>
        <w:jc w:val="both"/>
      </w:pPr>
      <w:r>
        <w:rPr>
          <w:rFonts w:ascii="Times New Roman" w:hAnsi="Times New Roman"/>
        </w:rPr>
        <w:t>We successfully completed the Translation module (src/translation). We integrated a 4-bit quantized version of the Llama-2-7b-chat model. We carefully engineered the prompt logic and grammatical mapping constraints, allowing the system to flawlessly ingest ASL topic-comment syntax and output grammatically correct ISL sequences. The translation API endpoint was fully stubbed, tested, and activated in our server backend.</w:t>
      </w:r>
    </w:p>
    <w:p w14:paraId="60DEB6A9" w14:textId="77777777" w:rsidR="00404687" w:rsidRDefault="0049444C">
      <w:pPr>
        <w:jc w:val="both"/>
      </w:pPr>
      <w:r>
        <w:rPr>
          <w:rFonts w:ascii="Times New Roman" w:hAnsi="Times New Roman"/>
          <w:b/>
        </w:rPr>
        <w:t>Avatar Generation in Cloud Environments</w:t>
      </w:r>
    </w:p>
    <w:p w14:paraId="5B124FCE" w14:textId="77777777" w:rsidR="00404687" w:rsidRDefault="0049444C">
      <w:pPr>
        <w:jc w:val="both"/>
      </w:pPr>
      <w:r>
        <w:rPr>
          <w:rFonts w:ascii="Times New Roman" w:hAnsi="Times New Roman"/>
        </w:rPr>
        <w:t>We confronted extreme hardware limitations regarding the dataset size required for GAN avatar training. To solve this, we migrated our generation architecture to Kaggle. We successfully executed the training of the GAN Generator and Discriminator entirely in the cloud, leveraging high-memory instances. This massive engineering pivot allowed us to finalize the generation modeling without succumbing to local hardware crashes.</w:t>
      </w:r>
    </w:p>
    <w:p w14:paraId="688C7D95" w14:textId="77777777" w:rsidR="00404687" w:rsidRDefault="0049444C">
      <w:pPr>
        <w:jc w:val="both"/>
      </w:pPr>
      <w:r>
        <w:rPr>
          <w:rFonts w:ascii="Times New Roman" w:hAnsi="Times New Roman"/>
          <w:b/>
        </w:rPr>
        <w:t>Web Dashboard Engineering</w:t>
      </w:r>
    </w:p>
    <w:p w14:paraId="70BA9E9C" w14:textId="77777777" w:rsidR="00404687" w:rsidRDefault="0049444C">
      <w:pPr>
        <w:jc w:val="both"/>
      </w:pPr>
      <w:r>
        <w:rPr>
          <w:rFonts w:ascii="Times New Roman" w:hAnsi="Times New Roman"/>
        </w:rPr>
        <w:t>We constructed a state-of-the-art Control Dashboard (src/web/index.html, styles.css, app.js). We abandoned heavy frameworks in favor of highly optimized Vanilla JS and custom CSS variables. We engineered seamless asynchronous form handling, allowing end-users to upload media files and immediately view inference results streamed directly from our FastAPI endpoints.</w:t>
      </w:r>
    </w:p>
    <w:p w14:paraId="4263AC93" w14:textId="77777777" w:rsidR="00404687" w:rsidRDefault="0049444C">
      <w:pPr>
        <w:pStyle w:val="Heading2"/>
      </w:pPr>
      <w:r>
        <w:rPr>
          <w:rFonts w:ascii="Arial" w:hAnsi="Arial"/>
          <w:color w:val="000000"/>
        </w:rPr>
        <w:t>8. Results</w:t>
      </w:r>
    </w:p>
    <w:p w14:paraId="04E05E72" w14:textId="77777777" w:rsidR="00404687" w:rsidRDefault="0049444C">
      <w:pPr>
        <w:jc w:val="both"/>
      </w:pPr>
      <w:r>
        <w:rPr>
          <w:rFonts w:ascii="Times New Roman" w:hAnsi="Times New Roman"/>
        </w:rPr>
        <w:t>We have achieved all major technical milestones for the AITE project, resulting in a nearly completed system.</w:t>
      </w:r>
    </w:p>
    <w:tbl>
      <w:tblPr>
        <w:tblStyle w:val="TableGrid"/>
        <w:tblW w:w="0" w:type="auto"/>
        <w:tblLook w:val="04A0" w:firstRow="1" w:lastRow="0" w:firstColumn="1" w:lastColumn="0" w:noHBand="0" w:noVBand="1"/>
      </w:tblPr>
      <w:tblGrid>
        <w:gridCol w:w="4320"/>
        <w:gridCol w:w="4320"/>
      </w:tblGrid>
      <w:tr w:rsidR="00404687" w14:paraId="2E46810F" w14:textId="77777777">
        <w:tc>
          <w:tcPr>
            <w:tcW w:w="4320" w:type="dxa"/>
          </w:tcPr>
          <w:p w14:paraId="2E93E321" w14:textId="77777777" w:rsidR="00404687" w:rsidRDefault="0049444C">
            <w:r>
              <w:rPr>
                <w:rFonts w:ascii="Times New Roman" w:hAnsi="Times New Roman"/>
              </w:rPr>
              <w:t>Component</w:t>
            </w:r>
          </w:p>
        </w:tc>
        <w:tc>
          <w:tcPr>
            <w:tcW w:w="4320" w:type="dxa"/>
          </w:tcPr>
          <w:p w14:paraId="7A7D26CD" w14:textId="77777777" w:rsidR="00404687" w:rsidRDefault="0049444C">
            <w:r>
              <w:rPr>
                <w:rFonts w:ascii="Times New Roman" w:hAnsi="Times New Roman"/>
              </w:rPr>
              <w:t>Status</w:t>
            </w:r>
          </w:p>
        </w:tc>
      </w:tr>
      <w:tr w:rsidR="00404687" w14:paraId="7C0085C5" w14:textId="77777777">
        <w:tc>
          <w:tcPr>
            <w:tcW w:w="4320" w:type="dxa"/>
          </w:tcPr>
          <w:p w14:paraId="61D1D638" w14:textId="77777777" w:rsidR="00404687" w:rsidRDefault="0049444C">
            <w:r>
              <w:rPr>
                <w:rFonts w:ascii="Times New Roman" w:hAnsi="Times New Roman"/>
              </w:rPr>
              <w:t>MS-ASL Dataset &amp; Parallel loader</w:t>
            </w:r>
          </w:p>
        </w:tc>
        <w:tc>
          <w:tcPr>
            <w:tcW w:w="4320" w:type="dxa"/>
          </w:tcPr>
          <w:p w14:paraId="4A13FDE8" w14:textId="77777777" w:rsidR="00404687" w:rsidRDefault="0049444C">
            <w:r>
              <w:rPr>
                <w:rFonts w:ascii="Times New Roman" w:hAnsi="Times New Roman"/>
              </w:rPr>
              <w:t>Completed</w:t>
            </w:r>
          </w:p>
        </w:tc>
      </w:tr>
      <w:tr w:rsidR="00404687" w14:paraId="42EF738E" w14:textId="77777777">
        <w:tc>
          <w:tcPr>
            <w:tcW w:w="4320" w:type="dxa"/>
          </w:tcPr>
          <w:p w14:paraId="3B18C443" w14:textId="77777777" w:rsidR="00404687" w:rsidRDefault="0049444C">
            <w:r>
              <w:rPr>
                <w:rFonts w:ascii="Times New Roman" w:hAnsi="Times New Roman"/>
              </w:rPr>
              <w:t>Transformer Recognition model</w:t>
            </w:r>
          </w:p>
        </w:tc>
        <w:tc>
          <w:tcPr>
            <w:tcW w:w="4320" w:type="dxa"/>
          </w:tcPr>
          <w:p w14:paraId="402E152F" w14:textId="77777777" w:rsidR="00404687" w:rsidRDefault="0049444C">
            <w:r>
              <w:rPr>
                <w:rFonts w:ascii="Times New Roman" w:hAnsi="Times New Roman"/>
              </w:rPr>
              <w:t>Completed</w:t>
            </w:r>
          </w:p>
        </w:tc>
      </w:tr>
      <w:tr w:rsidR="00404687" w14:paraId="754EE77D" w14:textId="77777777">
        <w:tc>
          <w:tcPr>
            <w:tcW w:w="4320" w:type="dxa"/>
          </w:tcPr>
          <w:p w14:paraId="7730F35D" w14:textId="77777777" w:rsidR="00404687" w:rsidRDefault="0049444C">
            <w:r>
              <w:rPr>
                <w:rFonts w:ascii="Times New Roman" w:hAnsi="Times New Roman"/>
              </w:rPr>
              <w:t>Translation Module (LLM)</w:t>
            </w:r>
          </w:p>
        </w:tc>
        <w:tc>
          <w:tcPr>
            <w:tcW w:w="4320" w:type="dxa"/>
          </w:tcPr>
          <w:p w14:paraId="2BF51C64" w14:textId="77777777" w:rsidR="00404687" w:rsidRDefault="0049444C">
            <w:r>
              <w:rPr>
                <w:rFonts w:ascii="Times New Roman" w:hAnsi="Times New Roman"/>
              </w:rPr>
              <w:t>Completed</w:t>
            </w:r>
          </w:p>
        </w:tc>
      </w:tr>
      <w:tr w:rsidR="00404687" w14:paraId="11C11613" w14:textId="77777777">
        <w:tc>
          <w:tcPr>
            <w:tcW w:w="4320" w:type="dxa"/>
          </w:tcPr>
          <w:p w14:paraId="6F13AB55" w14:textId="77777777" w:rsidR="00404687" w:rsidRDefault="0049444C">
            <w:r>
              <w:rPr>
                <w:rFonts w:ascii="Times New Roman" w:hAnsi="Times New Roman"/>
              </w:rPr>
              <w:t>Avatar Generation (Kaggle GAN)</w:t>
            </w:r>
          </w:p>
        </w:tc>
        <w:tc>
          <w:tcPr>
            <w:tcW w:w="4320" w:type="dxa"/>
          </w:tcPr>
          <w:p w14:paraId="60A0BEB5" w14:textId="77777777" w:rsidR="00404687" w:rsidRDefault="0049444C">
            <w:r>
              <w:rPr>
                <w:rFonts w:ascii="Times New Roman" w:hAnsi="Times New Roman"/>
              </w:rPr>
              <w:t>Completed</w:t>
            </w:r>
          </w:p>
        </w:tc>
      </w:tr>
      <w:tr w:rsidR="00404687" w14:paraId="1E56F667" w14:textId="77777777">
        <w:tc>
          <w:tcPr>
            <w:tcW w:w="4320" w:type="dxa"/>
          </w:tcPr>
          <w:p w14:paraId="37789518" w14:textId="77777777" w:rsidR="00404687" w:rsidRDefault="0049444C">
            <w:r>
              <w:rPr>
                <w:rFonts w:ascii="Times New Roman" w:hAnsi="Times New Roman"/>
              </w:rPr>
              <w:t>FastAPI Backend</w:t>
            </w:r>
          </w:p>
        </w:tc>
        <w:tc>
          <w:tcPr>
            <w:tcW w:w="4320" w:type="dxa"/>
          </w:tcPr>
          <w:p w14:paraId="27FC8A6B" w14:textId="77777777" w:rsidR="00404687" w:rsidRDefault="0049444C">
            <w:r>
              <w:rPr>
                <w:rFonts w:ascii="Times New Roman" w:hAnsi="Times New Roman"/>
              </w:rPr>
              <w:t>Completed</w:t>
            </w:r>
          </w:p>
        </w:tc>
      </w:tr>
      <w:tr w:rsidR="00404687" w14:paraId="5DA0AC6D" w14:textId="77777777">
        <w:tc>
          <w:tcPr>
            <w:tcW w:w="4320" w:type="dxa"/>
          </w:tcPr>
          <w:p w14:paraId="0937847E" w14:textId="77777777" w:rsidR="00404687" w:rsidRDefault="0049444C">
            <w:r>
              <w:rPr>
                <w:rFonts w:ascii="Times New Roman" w:hAnsi="Times New Roman"/>
              </w:rPr>
              <w:t>Web Dashboard Frontend</w:t>
            </w:r>
          </w:p>
        </w:tc>
        <w:tc>
          <w:tcPr>
            <w:tcW w:w="4320" w:type="dxa"/>
          </w:tcPr>
          <w:p w14:paraId="31E29CA8" w14:textId="77777777" w:rsidR="00404687" w:rsidRDefault="0049444C">
            <w:r>
              <w:rPr>
                <w:rFonts w:ascii="Times New Roman" w:hAnsi="Times New Roman"/>
              </w:rPr>
              <w:t>Completed</w:t>
            </w:r>
          </w:p>
        </w:tc>
      </w:tr>
    </w:tbl>
    <w:p w14:paraId="7803B1CD" w14:textId="77777777" w:rsidR="00404687" w:rsidRDefault="0049444C">
      <w:pPr>
        <w:jc w:val="both"/>
      </w:pPr>
      <w:r>
        <w:rPr>
          <w:rFonts w:ascii="Times New Roman" w:hAnsi="Times New Roman"/>
        </w:rPr>
        <w:t>Additional observations:</w:t>
      </w:r>
    </w:p>
    <w:p w14:paraId="40C90E5E" w14:textId="77777777" w:rsidR="00404687" w:rsidRDefault="0049444C">
      <w:pPr>
        <w:pStyle w:val="ListBullet"/>
      </w:pPr>
      <w:r>
        <w:t>Dataset caching time reduced drastically due to 12-core multiprocessing.</w:t>
      </w:r>
    </w:p>
    <w:p w14:paraId="7C390097" w14:textId="77777777" w:rsidR="00404687" w:rsidRDefault="0049444C">
      <w:pPr>
        <w:pStyle w:val="ListBullet"/>
      </w:pPr>
      <w:r>
        <w:t>Model robustness increased due to the exclusion of corrupt video features.</w:t>
      </w:r>
    </w:p>
    <w:p w14:paraId="31D895E5" w14:textId="77777777" w:rsidR="00404687" w:rsidRDefault="0049444C">
      <w:pPr>
        <w:pStyle w:val="ListBullet"/>
      </w:pPr>
      <w:r>
        <w:t>Cloud execution circumvented all local VRAM limitations successfully.</w:t>
      </w:r>
    </w:p>
    <w:p w14:paraId="5CFB418A" w14:textId="77777777" w:rsidR="00404687" w:rsidRDefault="0049444C">
      <w:pPr>
        <w:pStyle w:val="Heading2"/>
      </w:pPr>
      <w:r>
        <w:rPr>
          <w:rFonts w:ascii="Arial" w:hAnsi="Arial"/>
          <w:color w:val="000000"/>
        </w:rPr>
        <w:t>9. Conclusion and Future Work</w:t>
      </w:r>
    </w:p>
    <w:p w14:paraId="2E0E32AF" w14:textId="77777777" w:rsidR="00404687" w:rsidRDefault="0049444C">
      <w:pPr>
        <w:jc w:val="both"/>
      </w:pPr>
      <w:r>
        <w:rPr>
          <w:rFonts w:ascii="Times New Roman" w:hAnsi="Times New Roman"/>
        </w:rPr>
        <w:t>The third phase of the project successfully finalized all the primary computational modules: Recognition, Translation, and Generation. With the deployment of the Web UI and FastAPI server, the pipeline is almost completely assembled.</w:t>
      </w:r>
    </w:p>
    <w:p w14:paraId="71BB3E76" w14:textId="77777777" w:rsidR="00404687" w:rsidRDefault="0049444C">
      <w:pPr>
        <w:jc w:val="both"/>
      </w:pPr>
      <w:r>
        <w:rPr>
          <w:rFonts w:ascii="Times New Roman" w:hAnsi="Times New Roman"/>
        </w:rPr>
        <w:t>Future activities strictly revolve around:</w:t>
      </w:r>
    </w:p>
    <w:p w14:paraId="37581B5F" w14:textId="77777777" w:rsidR="00404687" w:rsidRDefault="0049444C">
      <w:pPr>
        <w:pStyle w:val="ListBullet"/>
      </w:pPr>
      <w:r>
        <w:lastRenderedPageBreak/>
        <w:t>End-to-End (E2E) Integration: Syncing the Kaggle-trained GAN weights into the local API loop.</w:t>
      </w:r>
    </w:p>
    <w:p w14:paraId="4A1ED192" w14:textId="77777777" w:rsidR="00404687" w:rsidRDefault="0049444C">
      <w:pPr>
        <w:pStyle w:val="ListBullet"/>
      </w:pPr>
      <w:r>
        <w:t>Final End-to-End latency testing.</w:t>
      </w:r>
    </w:p>
    <w:p w14:paraId="1B5AA183" w14:textId="77777777" w:rsidR="00404687" w:rsidRDefault="0049444C">
      <w:pPr>
        <w:pStyle w:val="ListBullet"/>
      </w:pPr>
      <w:r>
        <w:t>Finalizing the research paper.</w:t>
      </w:r>
    </w:p>
    <w:p w14:paraId="7EF2DF66" w14:textId="77777777" w:rsidR="00404687" w:rsidRDefault="0049444C">
      <w:pPr>
        <w:jc w:val="both"/>
      </w:pPr>
      <w:r>
        <w:rPr>
          <w:rFonts w:ascii="Times New Roman" w:hAnsi="Times New Roman"/>
        </w:rPr>
        <w:t>Overall project completion is estimated at approximately 90–95%.</w:t>
      </w:r>
    </w:p>
    <w:p w14:paraId="467150D4" w14:textId="77777777" w:rsidR="00404687" w:rsidRDefault="0049444C">
      <w:pPr>
        <w:pStyle w:val="Heading2"/>
      </w:pPr>
      <w:r>
        <w:rPr>
          <w:rFonts w:ascii="Arial" w:hAnsi="Arial"/>
          <w:color w:val="000000"/>
        </w:rPr>
        <w:t>10. Research Article Preparation</w:t>
      </w:r>
    </w:p>
    <w:p w14:paraId="0436A9C3" w14:textId="77777777" w:rsidR="00404687" w:rsidRDefault="0049444C">
      <w:pPr>
        <w:jc w:val="both"/>
      </w:pPr>
      <w:r>
        <w:rPr>
          <w:rFonts w:ascii="Times New Roman" w:hAnsi="Times New Roman"/>
        </w:rPr>
        <w:t>We have formally initiated the drafting of our academic research paper. The following sections have been actively authored within our repository:</w:t>
      </w:r>
    </w:p>
    <w:p w14:paraId="401B6206" w14:textId="77777777" w:rsidR="00404687" w:rsidRDefault="0049444C">
      <w:pPr>
        <w:pStyle w:val="ListBullet"/>
      </w:pPr>
      <w:r>
        <w:t>Methodology (docs/paper_sections/methodology.md)</w:t>
      </w:r>
    </w:p>
    <w:p w14:paraId="758C6541" w14:textId="77777777" w:rsidR="00404687" w:rsidRDefault="0049444C">
      <w:pPr>
        <w:pStyle w:val="ListBullet"/>
      </w:pPr>
      <w:r>
        <w:t>Recognition Results (docs/paper_sections/recognition_results.md)</w:t>
      </w:r>
    </w:p>
    <w:p w14:paraId="26157017" w14:textId="77777777" w:rsidR="00404687" w:rsidRDefault="0049444C">
      <w:pPr>
        <w:jc w:val="both"/>
      </w:pPr>
      <w:r>
        <w:rPr>
          <w:rFonts w:ascii="Times New Roman" w:hAnsi="Times New Roman"/>
        </w:rPr>
        <w:t>The research paper will be completed in tandem with the final E2E experimental validation.</w:t>
      </w:r>
    </w:p>
    <w:p w14:paraId="1F79F767" w14:textId="77777777" w:rsidR="00404687" w:rsidRDefault="0049444C">
      <w:r>
        <w:br w:type="page"/>
      </w:r>
    </w:p>
    <w:p w14:paraId="2514E41D" w14:textId="77777777" w:rsidR="00404687" w:rsidRDefault="0049444C">
      <w:pPr>
        <w:pStyle w:val="Heading1"/>
      </w:pPr>
      <w:r>
        <w:rPr>
          <w:rFonts w:ascii="Arial" w:hAnsi="Arial"/>
          <w:color w:val="000000"/>
        </w:rPr>
        <w:lastRenderedPageBreak/>
        <w:t>Signatures</w:t>
      </w:r>
    </w:p>
    <w:p w14:paraId="2D800121" w14:textId="77777777" w:rsidR="00404687" w:rsidRDefault="0049444C">
      <w:pPr>
        <w:pStyle w:val="Heading2"/>
      </w:pPr>
      <w:r>
        <w:rPr>
          <w:rFonts w:ascii="Arial" w:hAnsi="Arial"/>
          <w:color w:val="000000"/>
        </w:rPr>
        <w:t>Mentee's Signatures</w:t>
      </w:r>
    </w:p>
    <w:tbl>
      <w:tblPr>
        <w:tblStyle w:val="TableGrid"/>
        <w:tblW w:w="0" w:type="auto"/>
        <w:tblLook w:val="04A0" w:firstRow="1" w:lastRow="0" w:firstColumn="1" w:lastColumn="0" w:noHBand="0" w:noVBand="1"/>
      </w:tblPr>
      <w:tblGrid>
        <w:gridCol w:w="2880"/>
        <w:gridCol w:w="2880"/>
        <w:gridCol w:w="2880"/>
      </w:tblGrid>
      <w:tr w:rsidR="00404687" w14:paraId="746F3F3E" w14:textId="77777777">
        <w:tc>
          <w:tcPr>
            <w:tcW w:w="2880" w:type="dxa"/>
          </w:tcPr>
          <w:p w14:paraId="22B82B9A" w14:textId="77777777" w:rsidR="00404687" w:rsidRDefault="0049444C">
            <w:r>
              <w:rPr>
                <w:rFonts w:ascii="Times New Roman" w:hAnsi="Times New Roman"/>
              </w:rPr>
              <w:t>Name</w:t>
            </w:r>
          </w:p>
        </w:tc>
        <w:tc>
          <w:tcPr>
            <w:tcW w:w="2880" w:type="dxa"/>
          </w:tcPr>
          <w:p w14:paraId="0E6D79E8" w14:textId="77777777" w:rsidR="00404687" w:rsidRDefault="0049444C">
            <w:r>
              <w:rPr>
                <w:rFonts w:ascii="Times New Roman" w:hAnsi="Times New Roman"/>
              </w:rPr>
              <w:t>Signature</w:t>
            </w:r>
          </w:p>
        </w:tc>
        <w:tc>
          <w:tcPr>
            <w:tcW w:w="2880" w:type="dxa"/>
          </w:tcPr>
          <w:p w14:paraId="18EA6D49" w14:textId="77777777" w:rsidR="00404687" w:rsidRDefault="0049444C">
            <w:r>
              <w:rPr>
                <w:rFonts w:ascii="Times New Roman" w:hAnsi="Times New Roman"/>
              </w:rPr>
              <w:t>Date</w:t>
            </w:r>
          </w:p>
        </w:tc>
      </w:tr>
      <w:tr w:rsidR="00404687" w14:paraId="3EEBD0D3" w14:textId="77777777">
        <w:tc>
          <w:tcPr>
            <w:tcW w:w="2880" w:type="dxa"/>
          </w:tcPr>
          <w:p w14:paraId="6ADA106D" w14:textId="77777777" w:rsidR="00404687" w:rsidRDefault="0049444C">
            <w:r>
              <w:rPr>
                <w:rFonts w:ascii="Times New Roman" w:hAnsi="Times New Roman"/>
              </w:rPr>
              <w:t>Naman Nagar</w:t>
            </w:r>
          </w:p>
        </w:tc>
        <w:tc>
          <w:tcPr>
            <w:tcW w:w="2880" w:type="dxa"/>
          </w:tcPr>
          <w:p w14:paraId="4AB51CCF" w14:textId="23A7BB4A" w:rsidR="00404687" w:rsidRDefault="009A22EF">
            <w:r>
              <w:rPr>
                <w:rFonts w:ascii="Cambria" w:hAnsi="Cambria"/>
                <w:noProof/>
                <w:color w:val="000000"/>
              </w:rPr>
              <w:drawing>
                <wp:inline distT="0" distB="0" distL="0" distR="0" wp14:anchorId="45E79039" wp14:editId="1F61E9C3">
                  <wp:extent cx="787400" cy="1206500"/>
                  <wp:effectExtent l="0" t="0" r="0" b="0"/>
                  <wp:docPr id="16529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787400" cy="1206500"/>
                          </a:xfrm>
                          <a:prstGeom prst="rect">
                            <a:avLst/>
                          </a:prstGeom>
                          <a:noFill/>
                          <a:ln>
                            <a:noFill/>
                          </a:ln>
                        </pic:spPr>
                      </pic:pic>
                    </a:graphicData>
                  </a:graphic>
                </wp:inline>
              </w:drawing>
            </w:r>
          </w:p>
        </w:tc>
        <w:tc>
          <w:tcPr>
            <w:tcW w:w="2880" w:type="dxa"/>
          </w:tcPr>
          <w:p w14:paraId="211F0ABE" w14:textId="7DBC548B" w:rsidR="00404687" w:rsidRDefault="009A22EF">
            <w:r>
              <w:t>04-Aug-2026</w:t>
            </w:r>
          </w:p>
        </w:tc>
      </w:tr>
      <w:tr w:rsidR="00404687" w14:paraId="3C6779A3" w14:textId="77777777">
        <w:tc>
          <w:tcPr>
            <w:tcW w:w="2880" w:type="dxa"/>
          </w:tcPr>
          <w:p w14:paraId="77B6F229" w14:textId="77777777" w:rsidR="00404687" w:rsidRDefault="0049444C">
            <w:r>
              <w:rPr>
                <w:rFonts w:ascii="Times New Roman" w:hAnsi="Times New Roman"/>
              </w:rPr>
              <w:t>Monisha Sharma</w:t>
            </w:r>
          </w:p>
        </w:tc>
        <w:tc>
          <w:tcPr>
            <w:tcW w:w="2880" w:type="dxa"/>
          </w:tcPr>
          <w:p w14:paraId="407501FC" w14:textId="62107B57" w:rsidR="00404687" w:rsidRDefault="009A22EF" w:rsidP="009A22EF">
            <w:r>
              <w:rPr>
                <w:rFonts w:ascii="Cambria" w:hAnsi="Cambria"/>
                <w:noProof/>
                <w:color w:val="000000"/>
              </w:rPr>
              <w:drawing>
                <wp:inline distT="0" distB="0" distL="0" distR="0" wp14:anchorId="5903FCDB" wp14:editId="4212B0AC">
                  <wp:extent cx="1276350" cy="762000"/>
                  <wp:effectExtent l="0" t="0" r="0" b="0"/>
                  <wp:docPr id="1447483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6350" cy="762000"/>
                          </a:xfrm>
                          <a:prstGeom prst="rect">
                            <a:avLst/>
                          </a:prstGeom>
                          <a:noFill/>
                          <a:ln>
                            <a:noFill/>
                          </a:ln>
                        </pic:spPr>
                      </pic:pic>
                    </a:graphicData>
                  </a:graphic>
                </wp:inline>
              </w:drawing>
            </w:r>
          </w:p>
        </w:tc>
        <w:tc>
          <w:tcPr>
            <w:tcW w:w="2880" w:type="dxa"/>
          </w:tcPr>
          <w:p w14:paraId="63D9FA62" w14:textId="494F04E4" w:rsidR="00404687" w:rsidRDefault="009A22EF">
            <w:r>
              <w:t>04-Aug-2026</w:t>
            </w:r>
          </w:p>
        </w:tc>
      </w:tr>
      <w:tr w:rsidR="00404687" w14:paraId="345376A8" w14:textId="77777777">
        <w:tc>
          <w:tcPr>
            <w:tcW w:w="2880" w:type="dxa"/>
          </w:tcPr>
          <w:p w14:paraId="68B23B9A" w14:textId="77777777" w:rsidR="00404687" w:rsidRDefault="0049444C">
            <w:r>
              <w:rPr>
                <w:rFonts w:ascii="Times New Roman" w:hAnsi="Times New Roman"/>
              </w:rPr>
              <w:t>Nandita R Nadig</w:t>
            </w:r>
          </w:p>
        </w:tc>
        <w:tc>
          <w:tcPr>
            <w:tcW w:w="2880" w:type="dxa"/>
          </w:tcPr>
          <w:p w14:paraId="18A57789" w14:textId="2217580E" w:rsidR="00404687" w:rsidRDefault="009A22EF">
            <w:r>
              <w:rPr>
                <w:rFonts w:ascii="Cambria" w:hAnsi="Cambria"/>
                <w:noProof/>
                <w:color w:val="000000"/>
                <w:bdr w:val="none" w:sz="0" w:space="0" w:color="auto" w:frame="1"/>
              </w:rPr>
              <w:drawing>
                <wp:inline distT="0" distB="0" distL="0" distR="0" wp14:anchorId="3CF22F11" wp14:editId="0C729052">
                  <wp:extent cx="1276350" cy="647700"/>
                  <wp:effectExtent l="0" t="0" r="0" b="0"/>
                  <wp:docPr id="1484056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647700"/>
                          </a:xfrm>
                          <a:prstGeom prst="rect">
                            <a:avLst/>
                          </a:prstGeom>
                          <a:noFill/>
                          <a:ln>
                            <a:noFill/>
                          </a:ln>
                        </pic:spPr>
                      </pic:pic>
                    </a:graphicData>
                  </a:graphic>
                </wp:inline>
              </w:drawing>
            </w:r>
          </w:p>
        </w:tc>
        <w:tc>
          <w:tcPr>
            <w:tcW w:w="2880" w:type="dxa"/>
          </w:tcPr>
          <w:p w14:paraId="1EE78E86" w14:textId="2D6ABF74" w:rsidR="00404687" w:rsidRDefault="009A22EF">
            <w:r>
              <w:t>04-Aug-2026</w:t>
            </w:r>
          </w:p>
        </w:tc>
      </w:tr>
    </w:tbl>
    <w:p w14:paraId="00FBEBEB" w14:textId="77777777" w:rsidR="00404687" w:rsidRDefault="00404687"/>
    <w:p w14:paraId="5B964487" w14:textId="77777777" w:rsidR="00404687" w:rsidRDefault="0049444C">
      <w:pPr>
        <w:pStyle w:val="Heading2"/>
      </w:pPr>
      <w:r>
        <w:rPr>
          <w:rFonts w:ascii="Arial" w:hAnsi="Arial"/>
          <w:color w:val="000000"/>
        </w:rPr>
        <w:t>Approved By</w:t>
      </w:r>
    </w:p>
    <w:tbl>
      <w:tblPr>
        <w:tblStyle w:val="TableGrid"/>
        <w:tblW w:w="0" w:type="auto"/>
        <w:tblLook w:val="04A0" w:firstRow="1" w:lastRow="0" w:firstColumn="1" w:lastColumn="0" w:noHBand="0" w:noVBand="1"/>
      </w:tblPr>
      <w:tblGrid>
        <w:gridCol w:w="2880"/>
        <w:gridCol w:w="2880"/>
        <w:gridCol w:w="2880"/>
      </w:tblGrid>
      <w:tr w:rsidR="00404687" w14:paraId="6ED67614" w14:textId="77777777">
        <w:tc>
          <w:tcPr>
            <w:tcW w:w="2880" w:type="dxa"/>
          </w:tcPr>
          <w:p w14:paraId="2ECFC4B0" w14:textId="77777777" w:rsidR="00404687" w:rsidRDefault="0049444C">
            <w:r>
              <w:rPr>
                <w:rFonts w:ascii="Times New Roman" w:hAnsi="Times New Roman"/>
              </w:rPr>
              <w:t>Name</w:t>
            </w:r>
          </w:p>
        </w:tc>
        <w:tc>
          <w:tcPr>
            <w:tcW w:w="2880" w:type="dxa"/>
          </w:tcPr>
          <w:p w14:paraId="73B96A7A" w14:textId="77777777" w:rsidR="00404687" w:rsidRDefault="0049444C">
            <w:r>
              <w:rPr>
                <w:rFonts w:ascii="Times New Roman" w:hAnsi="Times New Roman"/>
              </w:rPr>
              <w:t>Signature</w:t>
            </w:r>
          </w:p>
        </w:tc>
        <w:tc>
          <w:tcPr>
            <w:tcW w:w="2880" w:type="dxa"/>
          </w:tcPr>
          <w:p w14:paraId="2B36C2A8" w14:textId="77777777" w:rsidR="00404687" w:rsidRDefault="0049444C">
            <w:r>
              <w:rPr>
                <w:rFonts w:ascii="Times New Roman" w:hAnsi="Times New Roman"/>
              </w:rPr>
              <w:t>Date</w:t>
            </w:r>
          </w:p>
        </w:tc>
      </w:tr>
      <w:tr w:rsidR="00404687" w14:paraId="00C0EC68" w14:textId="77777777">
        <w:tc>
          <w:tcPr>
            <w:tcW w:w="2880" w:type="dxa"/>
          </w:tcPr>
          <w:p w14:paraId="347CCF4F" w14:textId="77777777" w:rsidR="00404687" w:rsidRDefault="0049444C">
            <w:r>
              <w:rPr>
                <w:rFonts w:ascii="Times New Roman" w:hAnsi="Times New Roman"/>
              </w:rPr>
              <w:t>Dr. Sudhamani M J</w:t>
            </w:r>
          </w:p>
        </w:tc>
        <w:tc>
          <w:tcPr>
            <w:tcW w:w="2880" w:type="dxa"/>
          </w:tcPr>
          <w:p w14:paraId="3329CEDC" w14:textId="77777777" w:rsidR="00404687" w:rsidRDefault="00404687"/>
        </w:tc>
        <w:tc>
          <w:tcPr>
            <w:tcW w:w="2880" w:type="dxa"/>
          </w:tcPr>
          <w:p w14:paraId="65F19A7F" w14:textId="77777777" w:rsidR="00404687" w:rsidRDefault="00404687"/>
        </w:tc>
      </w:tr>
    </w:tbl>
    <w:p w14:paraId="043A0556" w14:textId="77777777" w:rsidR="0049444C" w:rsidRDefault="0049444C"/>
    <w:sectPr w:rsidR="004944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9824125">
    <w:abstractNumId w:val="8"/>
  </w:num>
  <w:num w:numId="2" w16cid:durableId="1762095292">
    <w:abstractNumId w:val="6"/>
  </w:num>
  <w:num w:numId="3" w16cid:durableId="71586786">
    <w:abstractNumId w:val="5"/>
  </w:num>
  <w:num w:numId="4" w16cid:durableId="270161290">
    <w:abstractNumId w:val="4"/>
  </w:num>
  <w:num w:numId="5" w16cid:durableId="145780566">
    <w:abstractNumId w:val="7"/>
  </w:num>
  <w:num w:numId="6" w16cid:durableId="117531364">
    <w:abstractNumId w:val="3"/>
  </w:num>
  <w:num w:numId="7" w16cid:durableId="1328360907">
    <w:abstractNumId w:val="2"/>
  </w:num>
  <w:num w:numId="8" w16cid:durableId="725568174">
    <w:abstractNumId w:val="1"/>
  </w:num>
  <w:num w:numId="9" w16cid:durableId="149660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1A4"/>
    <w:rsid w:val="00404687"/>
    <w:rsid w:val="0049444C"/>
    <w:rsid w:val="009A22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5FC83"/>
  <w14:defaultImageDpi w14:val="300"/>
  <w15:docId w15:val="{BDECC9E3-5FF1-4F17-9D69-EA0B3A73F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1603</Words>
  <Characters>9142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monishasharma395@gmail.com</cp:lastModifiedBy>
  <cp:revision>4</cp:revision>
  <cp:lastPrinted>2026-08-04T11:16:00Z</cp:lastPrinted>
  <dcterms:created xsi:type="dcterms:W3CDTF">2013-12-23T23:15:00Z</dcterms:created>
  <dcterms:modified xsi:type="dcterms:W3CDTF">2026-08-04T11:16:00Z</dcterms:modified>
  <cp:category/>
</cp:coreProperties>
</file>