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Code Recall Developer Manual</w:t>
      </w:r>
    </w:p>
    <w:p>
      <w:pPr>
        <w:pStyle w:val="Subtitle"/>
        <w:jc w:val="center"/>
      </w:pPr>
      <w:r>
        <w:t>Technical guide for maintainers and future contributors</w:t>
      </w:r>
    </w:p>
    <w:p>
      <w:pPr>
        <w:spacing w:before="160" w:after="360"/>
        <w:jc w:val="center"/>
      </w:pPr>
      <w:r>
        <w:rPr>
          <w:b/>
        </w:rPr>
        <w:t>Audience: Developers and maintainers</w:t>
        <w:br/>
      </w:r>
      <w:r>
        <w:t>Prepared: May 05, 2026</w:t>
      </w:r>
    </w:p>
    <w:tbl>
      <w:tblPr>
        <w:tblW w:type="auto" w:w="0"/>
        <w:tblLayout w:type="fixed"/>
        <w:tblLook w:firstColumn="1" w:firstRow="1" w:lastColumn="0" w:lastRow="0" w:noHBand="0" w:noVBand="1" w:val="04A0"/>
      </w:tblPr>
      <w:tblGrid>
        <w:gridCol w:w="9360"/>
      </w:tblGrid>
      <w:tr>
        <w:tc>
          <w:tcPr>
            <w:tcW w:type="dxa" w:w="9072"/>
            <w:shd w:fill="F3F1FF"/>
            <w:tcBorders>
              <w:top w:val="single" w:sz="8" w:space="0" w:color="D8D2FF"/>
              <w:left w:val="single" w:sz="8" w:space="0" w:color="D8D2FF"/>
              <w:bottom w:val="single" w:sz="8" w:space="0" w:color="D8D2FF"/>
              <w:right w:val="single" w:sz="8" w:space="0" w:color="D8D2FF"/>
            </w:tcBorders>
            <w:tcMar>
              <w:top w:w="120" w:type="dxa"/>
              <w:start w:w="180" w:type="dxa"/>
              <w:bottom w:w="120" w:type="dxa"/>
              <w:end w:w="180" w:type="dxa"/>
            </w:tcMar>
          </w:tcPr>
          <w:p>
            <w:pPr>
              <w:jc w:val="center"/>
            </w:pPr>
            <w:r>
              <w:rPr>
                <w:b/>
                <w:color w:val="1F1A4D"/>
                <w:sz w:val="24"/>
              </w:rPr>
              <w:t>Document Note</w:t>
              <w:br/>
            </w:r>
            <w:r>
              <w:rPr>
                <w:color w:val="585788"/>
                <w:sz w:val="21"/>
              </w:rPr>
              <w:t>This manual is designed to be screenshot-ready. Add the listed images after capturing the final live system screens.</w:t>
            </w:r>
          </w:p>
        </w:tc>
      </w:tr>
    </w:tbl>
    <w:p/>
    <w:p>
      <w:r>
        <w:br w:type="page"/>
      </w:r>
    </w:p>
    <w:p>
      <w:pPr>
        <w:pStyle w:val="Heading1"/>
      </w:pPr>
      <w:r>
        <w:t>1. Purpose of the Developer Manual</w:t>
      </w:r>
    </w:p>
    <w:p>
      <w:r>
        <w:t>This manual is for developers and maintainers who need to understand how the current Code Recall project is structured, what the main systems do, and where to look when changing or debugging the platform.</w:t>
      </w:r>
    </w:p>
    <w:p>
      <w:r>
        <w:t>It is separate from the super-admin manual so technical implementation details can live in one place without overloading the operational guide.</w:t>
      </w:r>
    </w:p>
    <w:p>
      <w:pPr>
        <w:pStyle w:val="Heading1"/>
      </w:pPr>
      <w:r>
        <w:t>2. Current Stack</w:t>
      </w:r>
    </w:p>
    <w:p>
      <w:r>
        <w:t>Code Recall is currently a multi-page web application using plain HTML, CSS, and vanilla JavaScript modules. Authentication and persisted data are handled through Firebase Authentication and Firestore.</w:t>
      </w:r>
    </w:p>
    <w:p>
      <w:r>
        <w:t>The current architecture is page-based rather than framework-based. Each route has its own HTML page, CSS file, and script file or module cluster.</w:t>
      </w:r>
    </w:p>
    <w:p>
      <w:pPr>
        <w:pStyle w:val="ListBullet"/>
      </w:pPr>
      <w:r>
        <w:t>HTML page per route</w:t>
      </w:r>
    </w:p>
    <w:p>
      <w:pPr>
        <w:pStyle w:val="ListBullet"/>
      </w:pPr>
      <w:r>
        <w:t>Dedicated CSS per major page or feature area</w:t>
      </w:r>
    </w:p>
    <w:p>
      <w:pPr>
        <w:pStyle w:val="ListBullet"/>
      </w:pPr>
      <w:r>
        <w:t>Vanilla JavaScript modules and page scripts</w:t>
      </w:r>
    </w:p>
    <w:p>
      <w:pPr>
        <w:pStyle w:val="ListBullet"/>
      </w:pPr>
      <w:r>
        <w:t>Firebase Authentication for sign-in and role-aware routing</w:t>
      </w:r>
    </w:p>
    <w:p>
      <w:pPr>
        <w:pStyle w:val="ListBullet"/>
      </w:pPr>
      <w:r>
        <w:t>Firestore for remote data and rules enforcement</w:t>
      </w:r>
    </w:p>
    <w:p>
      <w:pPr>
        <w:pStyle w:val="ListBullet"/>
      </w:pPr>
      <w:r>
        <w:t>Local storage and session storage for device-side state</w:t>
      </w:r>
    </w:p>
    <w:p>
      <w:pPr>
        <w:pStyle w:val="Heading1"/>
      </w:pPr>
      <w:r>
        <w:t>3. Major Functional Areas</w:t>
      </w:r>
    </w:p>
    <w:p>
      <w:r>
        <w:t>The project currently includes several major systems that interact closely. Developers should understand these relationships before refactoring or extending features.</w:t>
      </w:r>
    </w:p>
    <w:p>
      <w:pPr>
        <w:pStyle w:val="ListBullet"/>
      </w:pPr>
      <w:r>
        <w:t>Learner dashboard and subject progression</w:t>
      </w:r>
    </w:p>
    <w:p>
      <w:pPr>
        <w:pStyle w:val="ListBullet"/>
      </w:pPr>
      <w:r>
        <w:t>Module reading flow and checkpoint guidance</w:t>
      </w:r>
    </w:p>
    <w:p>
      <w:pPr>
        <w:pStyle w:val="ListBullet"/>
      </w:pPr>
      <w:r>
        <w:t>Quiz and quiz-level assessment flows</w:t>
      </w:r>
    </w:p>
    <w:p>
      <w:pPr>
        <w:pStyle w:val="ListBullet"/>
      </w:pPr>
      <w:r>
        <w:t>Wrong-answer review and retention queue</w:t>
      </w:r>
    </w:p>
    <w:p>
      <w:pPr>
        <w:pStyle w:val="ListBullet"/>
      </w:pPr>
      <w:r>
        <w:t>Memory flashcards and spaced review</w:t>
      </w:r>
    </w:p>
    <w:p>
      <w:pPr>
        <w:pStyle w:val="ListBullet"/>
      </w:pPr>
      <w:r>
        <w:t>Certificates and certificate vault</w:t>
      </w:r>
    </w:p>
    <w:p>
      <w:pPr>
        <w:pStyle w:val="ListBullet"/>
      </w:pPr>
      <w:r>
        <w:t>Contact and support messaging</w:t>
      </w:r>
    </w:p>
    <w:p>
      <w:pPr>
        <w:pStyle w:val="ListBullet"/>
      </w:pPr>
      <w:r>
        <w:t>Admin analytics and learner monitoring</w:t>
      </w:r>
    </w:p>
    <w:p>
      <w:pPr>
        <w:pStyle w:val="ListBullet"/>
      </w:pPr>
      <w:r>
        <w:t>Super-admin access control and 2FA oversight</w:t>
      </w:r>
    </w:p>
    <w:p>
      <w:pPr>
        <w:pStyle w:val="Heading3"/>
      </w:pPr>
      <w:r>
        <w:t>Suggested screenshot</w:t>
      </w:r>
    </w:p>
    <w:tbl>
      <w:tblPr>
        <w:tblW w:type="auto" w:w="0"/>
        <w:tblLayout w:type="fixed"/>
        <w:tblLook w:firstColumn="1" w:firstRow="1" w:lastColumn="0" w:lastRow="0" w:noHBand="0" w:noVBand="1" w:val="04A0"/>
      </w:tblPr>
      <w:tblGrid>
        <w:gridCol w:w="9360"/>
      </w:tblGrid>
      <w:tr>
        <w:tc>
          <w:tcPr>
            <w:tcW w:type="dxa" w:w="9072"/>
            <w:shd w:fill="F7F6FF"/>
            <w:tcBorders>
              <w:top w:val="single" w:sz="8" w:space="0" w:color="CEC8FF"/>
              <w:left w:val="single" w:sz="8" w:space="0" w:color="CEC8FF"/>
              <w:bottom w:val="single" w:sz="8" w:space="0" w:color="CEC8FF"/>
              <w:right w:val="single" w:sz="8" w:space="0" w:color="CEC8FF"/>
            </w:tcBorders>
            <w:tcMar>
              <w:top w:w="180" w:type="dxa"/>
              <w:start w:w="200" w:type="dxa"/>
              <w:bottom w:w="180" w:type="dxa"/>
              <w:end w:w="200" w:type="dxa"/>
            </w:tcMar>
          </w:tcPr>
          <w:p>
            <w:pPr>
              <w:jc w:val="center"/>
            </w:pPr>
            <w:r>
              <w:rPr>
                <w:b/>
                <w:color w:val="1F1A4D"/>
                <w:sz w:val="22"/>
              </w:rPr>
              <w:t>IMAGE PLACEHOLDER</w:t>
              <w:br/>
            </w:r>
            <w:r>
              <w:rPr>
                <w:b/>
                <w:color w:val="3670C7"/>
                <w:sz w:val="20"/>
              </w:rPr>
              <w:t>developer-01-system-scope.png</w:t>
              <w:br/>
            </w:r>
            <w:r>
              <w:rPr>
                <w:color w:val="585788"/>
                <w:sz w:val="20"/>
              </w:rPr>
              <w:t>Optional system map or architecture illustration if you create one.</w:t>
            </w:r>
          </w:p>
        </w:tc>
      </w:tr>
    </w:tbl>
    <w:p/>
    <w:p>
      <w:pPr>
        <w:pStyle w:val="Heading1"/>
      </w:pPr>
      <w:r>
        <w:t>4. How the Application Is Organized</w:t>
      </w:r>
    </w:p>
    <w:p>
      <w:r>
        <w:t>Code Recall is organized as a multi-page application rather than a single framework-driven frontend. Most routes have their own HTML page, CSS file, and one or more supporting scripts, with shared helpers used for common state or auth behavior.</w:t>
      </w:r>
    </w:p>
    <w:p>
      <w:r>
        <w:t>This structure keeps individual pages understandable, but it also means repeated logic can drift if developers update one flow and forget the others.</w:t>
      </w:r>
    </w:p>
    <w:p>
      <w:pPr>
        <w:pStyle w:val="ListBullet"/>
      </w:pPr>
      <w:r>
        <w:t>Public pages for marketing, landing, and general information.</w:t>
      </w:r>
    </w:p>
    <w:p>
      <w:pPr>
        <w:pStyle w:val="ListBullet"/>
      </w:pPr>
      <w:r>
        <w:t>Learner pages for dashboard, subjects, modules, quizzes, review, certificates, contact, and settings.</w:t>
      </w:r>
    </w:p>
    <w:p>
      <w:pPr>
        <w:pStyle w:val="ListBullet"/>
      </w:pPr>
      <w:r>
        <w:t>Privileged pages for admin, super admin, and MFA verification or enrollment.</w:t>
      </w:r>
    </w:p>
    <w:p>
      <w:pPr>
        <w:pStyle w:val="ListBullet"/>
      </w:pPr>
      <w:r>
        <w:t>Shared helper scripts for auth, retention, QR generation, session verification, and exports.</w:t>
      </w:r>
    </w:p>
    <w:p>
      <w:pPr>
        <w:pStyle w:val="Heading1"/>
      </w:pPr>
      <w:r>
        <w:t>5. Data and State Layers</w:t>
      </w:r>
    </w:p>
    <w:p>
      <w:r>
        <w:t>The system uses several storage layers, and many bugs come from misunderstanding which layer is responsible for a specific behavior. Developers should identify whether the issue starts in Firestore, localStorage, sessionStorage, or derived UI state before patching symptoms.</w:t>
      </w:r>
    </w:p>
    <w:p>
      <w:r>
        <w:t>In practice, state often flows from storage into computed summaries and then into role-aware UI. That means a single stale value can surface as a dashboard issue, a review issue, or a privileged-access issue depending on where it is consumed.</w:t>
      </w:r>
    </w:p>
    <w:p>
      <w:pPr>
        <w:pStyle w:val="ListBullet"/>
      </w:pPr>
      <w:r>
        <w:t>Firestore: persistent account, progress, result, security, contact, and analytics records.</w:t>
      </w:r>
    </w:p>
    <w:p>
      <w:pPr>
        <w:pStyle w:val="ListBullet"/>
      </w:pPr>
      <w:r>
        <w:t>localStorage: guest state, device-side progress helpers, retention schedule preferences, and export-related cached values.</w:t>
      </w:r>
    </w:p>
    <w:p>
      <w:pPr>
        <w:pStyle w:val="ListBullet"/>
      </w:pPr>
      <w:r>
        <w:t>sessionStorage: current privileged verification state and short-lived session gates.</w:t>
      </w:r>
    </w:p>
    <w:p>
      <w:pPr>
        <w:pStyle w:val="ListBullet"/>
      </w:pPr>
      <w:r>
        <w:t>Derived UI state: dashboard summaries, bars, warnings, and next-step guidance built from stored data.</w:t>
      </w:r>
    </w:p>
    <w:p>
      <w:pPr>
        <w:pStyle w:val="Heading1"/>
      </w:pPr>
      <w:r>
        <w:t>6. Learning and Progress Model</w:t>
      </w:r>
    </w:p>
    <w:p>
      <w:r>
        <w:t>The learner flow is built around pre-test, modules, quiz levels, post-test, and certificate unlock. Progress is surfaced on the dashboard, subject pages, and certificate vault.</w:t>
      </w:r>
    </w:p>
    <w:p>
      <w:r>
        <w:t>When changing any one of these areas, developers should check whether the same progress state is also used by analytics, certificate eligibility, retention creation, or review flows.</w:t>
      </w:r>
    </w:p>
    <w:p>
      <w:pPr>
        <w:pStyle w:val="Heading1"/>
      </w:pPr>
      <w:r>
        <w:t>7. XP and Anti-Farming Model</w:t>
      </w:r>
    </w:p>
    <w:p>
      <w:r>
        <w:t>The current XP rule is first-correct-only. Re-answering a question that was already correct should not produce more XP. If a learner was previously wrong and later fixes that item, XP is awarded at the time it becomes correct.</w:t>
      </w:r>
    </w:p>
    <w:p>
      <w:r>
        <w:t>This rule exists in both the quiz and quiz-level flows, so changes to scoring must be reviewed in both areas to avoid reintroducing XP farming.</w:t>
      </w:r>
    </w:p>
    <w:p>
      <w:pPr>
        <w:pStyle w:val="Heading1"/>
      </w:pPr>
      <w:r>
        <w:t>8. Retention and Flashcard System</w:t>
      </w:r>
    </w:p>
    <w:p>
      <w:r>
        <w:t>The retention system uses wrong answers and low-confidence correct answers to seed memory-review items. Those items can become due immediately or later based on the configured retention schedule.</w:t>
      </w:r>
    </w:p>
    <w:p>
      <w:r>
        <w:t>The dashboard, review page, settings page, and admin analytics all depend on this retention data, so retention changes usually affect more than one page.</w:t>
      </w:r>
    </w:p>
    <w:p>
      <w:pPr>
        <w:pStyle w:val="ListBullet"/>
      </w:pPr>
      <w:r>
        <w:t>Wrong answers can enter review and retention</w:t>
      </w:r>
    </w:p>
    <w:p>
      <w:pPr>
        <w:pStyle w:val="ListBullet"/>
      </w:pPr>
      <w:r>
        <w:t>Low-confidence correct answers can enter retention</w:t>
      </w:r>
    </w:p>
    <w:p>
      <w:pPr>
        <w:pStyle w:val="ListBullet"/>
      </w:pPr>
      <w:r>
        <w:t>Need Again, Hard Recall, and Easy Recall affect scheduling behavior</w:t>
      </w:r>
    </w:p>
    <w:p>
      <w:pPr>
        <w:pStyle w:val="ListBullet"/>
      </w:pPr>
      <w:r>
        <w:t>Settings can change the memory review schedule</w:t>
      </w:r>
    </w:p>
    <w:p>
      <w:pPr>
        <w:pStyle w:val="ListBullet"/>
      </w:pPr>
      <w:r>
        <w:t>Admin and super-admin analytics read retention pressure and recovery data</w:t>
      </w:r>
    </w:p>
    <w:p>
      <w:pPr>
        <w:pStyle w:val="Heading1"/>
      </w:pPr>
      <w:r>
        <w:t>9. How the Retention Pipeline Works</w:t>
      </w:r>
    </w:p>
    <w:p>
      <w:r>
        <w:t>The retention pipeline starts at answer evaluation, not at the flashcard screen. Once a learner answers, the system can seed wrong-answer review, seed or update retention items, and recalculate due review state for both the learner and the admin analytics view.</w:t>
      </w:r>
    </w:p>
    <w:p>
      <w:r>
        <w:t>When debugging memory-review behavior, developers should trace the entire lifecycle from answer event to stored state to dashboard counts to review-page rendering.</w:t>
      </w:r>
    </w:p>
    <w:p>
      <w:pPr>
        <w:pStyle w:val="ListNumber"/>
      </w:pPr>
      <w:r>
        <w:t>Learner answers a question.</w:t>
      </w:r>
    </w:p>
    <w:p>
      <w:pPr>
        <w:pStyle w:val="ListNumber"/>
      </w:pPr>
      <w:r>
        <w:t>The system checks correctness and confidence.</w:t>
      </w:r>
    </w:p>
    <w:p>
      <w:pPr>
        <w:pStyle w:val="ListNumber"/>
      </w:pPr>
      <w:r>
        <w:t>Wrong-answer review and retention queue are updated if conditions are met.</w:t>
      </w:r>
    </w:p>
    <w:p>
      <w:pPr>
        <w:pStyle w:val="ListNumber"/>
      </w:pPr>
      <w:r>
        <w:t>Due review counts and flashcard availability are recalculated.</w:t>
      </w:r>
    </w:p>
    <w:p>
      <w:pPr>
        <w:pStyle w:val="ListNumber"/>
      </w:pPr>
      <w:r>
        <w:t>Admin and super-admin analytics consume the resulting state.</w:t>
      </w:r>
    </w:p>
    <w:p>
      <w:pPr>
        <w:pStyle w:val="Heading1"/>
      </w:pPr>
      <w:r>
        <w:t>10. Contact System</w:t>
      </w:r>
    </w:p>
    <w:p>
      <w:r>
        <w:t>The contact system is role-sensitive. Learners should only see their own thread history. Admins and super admins can read and reply through the authorized inbox views.</w:t>
      </w:r>
    </w:p>
    <w:p>
      <w:r>
        <w:t>When modifying contact logic, developers should test both learner privacy and reply visibility carefully.</w:t>
      </w:r>
    </w:p>
    <w:p>
      <w:pPr>
        <w:pStyle w:val="Heading1"/>
      </w:pPr>
      <w:r>
        <w:t>11. 2FA Architecture</w:t>
      </w:r>
    </w:p>
    <w:p>
      <w:r>
        <w:t>Privileged 2FA is now implemented for super admins and admins. Each role has its own setup and verification page, while both store security profile data in Firestore.</w:t>
      </w:r>
    </w:p>
    <w:p>
      <w:r>
        <w:t>The setup flow includes QR or manual enrollment, backup codes, verification, session marking, and dashboard or page guards.</w:t>
      </w:r>
    </w:p>
    <w:p>
      <w:pPr>
        <w:pStyle w:val="ListBullet"/>
      </w:pPr>
      <w:r>
        <w:t>super-admin-mfa.html and admin-mfa.html handle enrollment and verification</w:t>
      </w:r>
    </w:p>
    <w:p>
      <w:pPr>
        <w:pStyle w:val="ListBullet"/>
      </w:pPr>
      <w:r>
        <w:t>securityProfiles stores MFA enrollment and verification state</w:t>
      </w:r>
    </w:p>
    <w:p>
      <w:pPr>
        <w:pStyle w:val="ListBullet"/>
      </w:pPr>
      <w:r>
        <w:t>backupCodeUseCount and lastVerificationMethod support oversight</w:t>
      </w:r>
    </w:p>
    <w:p>
      <w:pPr>
        <w:pStyle w:val="ListBullet"/>
      </w:pPr>
      <w:r>
        <w:t>local QR generation avoids external QR-service dependency</w:t>
      </w:r>
    </w:p>
    <w:p>
      <w:pPr>
        <w:pStyle w:val="ListBullet"/>
      </w:pPr>
      <w:r>
        <w:t>dashboard and protected-page guards enforce role-specific 2FA verification</w:t>
      </w:r>
    </w:p>
    <w:p>
      <w:pPr>
        <w:pStyle w:val="Heading3"/>
      </w:pPr>
      <w:r>
        <w:t>Suggested screenshot</w:t>
      </w:r>
    </w:p>
    <w:tbl>
      <w:tblPr>
        <w:tblW w:type="auto" w:w="0"/>
        <w:tblLayout w:type="fixed"/>
        <w:tblLook w:firstColumn="1" w:firstRow="1" w:lastColumn="0" w:lastRow="0" w:noHBand="0" w:noVBand="1" w:val="04A0"/>
      </w:tblPr>
      <w:tblGrid>
        <w:gridCol w:w="9360"/>
      </w:tblGrid>
      <w:tr>
        <w:tc>
          <w:tcPr>
            <w:tcW w:type="dxa" w:w="9072"/>
            <w:shd w:fill="F7F6FF"/>
            <w:tcBorders>
              <w:top w:val="single" w:sz="8" w:space="0" w:color="CEC8FF"/>
              <w:left w:val="single" w:sz="8" w:space="0" w:color="CEC8FF"/>
              <w:bottom w:val="single" w:sz="8" w:space="0" w:color="CEC8FF"/>
              <w:right w:val="single" w:sz="8" w:space="0" w:color="CEC8FF"/>
            </w:tcBorders>
            <w:tcMar>
              <w:top w:w="180" w:type="dxa"/>
              <w:start w:w="200" w:type="dxa"/>
              <w:bottom w:w="180" w:type="dxa"/>
              <w:end w:w="200" w:type="dxa"/>
            </w:tcMar>
          </w:tcPr>
          <w:p>
            <w:pPr>
              <w:jc w:val="center"/>
            </w:pPr>
            <w:r>
              <w:rPr>
                <w:b/>
                <w:color w:val="1F1A4D"/>
                <w:sz w:val="22"/>
              </w:rPr>
              <w:t>IMAGE PLACEHOLDER</w:t>
              <w:br/>
            </w:r>
            <w:r>
              <w:rPr>
                <w:b/>
                <w:color w:val="3670C7"/>
                <w:sz w:val="20"/>
              </w:rPr>
              <w:t>developer-02-mfa-flow.png</w:t>
              <w:br/>
            </w:r>
            <w:r>
              <w:rPr>
                <w:color w:val="585788"/>
                <w:sz w:val="20"/>
              </w:rPr>
              <w:t>Optional capture of MFA setup page or technical flow diagram.</w:t>
            </w:r>
          </w:p>
        </w:tc>
      </w:tr>
    </w:tbl>
    <w:p/>
    <w:p>
      <w:pPr>
        <w:pStyle w:val="Heading1"/>
      </w:pPr>
      <w:r>
        <w:t>12. Page Guards, Role Routing, and Access Refresh</w:t>
      </w:r>
    </w:p>
    <w:p>
      <w:r>
        <w:t>Role-sensitive behavior now depends on more than one check. A user may be authenticated but still redirected because of role mismatch, missing privileged 2FA verification, or stale role state.</w:t>
      </w:r>
    </w:p>
    <w:p>
      <w:r>
        <w:t>This is why some navigation issues are actually auth or storage issues. Developers should inspect both route logic and current role session state before assuming a pure UI bug.</w:t>
      </w:r>
    </w:p>
    <w:p>
      <w:pPr>
        <w:pStyle w:val="Heading1"/>
      </w:pPr>
      <w:r>
        <w:t>13. Firestore Rules Awareness</w:t>
      </w:r>
    </w:p>
    <w:p>
      <w:r>
        <w:t>Many bugs in this project are not UI bugs but permission bugs. Role-based features such as contact, security profiles, access control, and analytics depend on Firestore rules being aligned with the scripts that call them.</w:t>
      </w:r>
    </w:p>
    <w:p>
      <w:r>
        <w:t>Whenever a feature adds a new collection, write shape, or oversight read path, developers should review whether rules must also be updated and redeployed.</w:t>
      </w:r>
    </w:p>
    <w:p>
      <w:pPr>
        <w:pStyle w:val="Heading1"/>
      </w:pPr>
      <w:r>
        <w:t>14. Settings and Local State</w:t>
      </w:r>
    </w:p>
    <w:p>
      <w:r>
        <w:t>The Settings page includes actions that affect different layers of state: subject resets, memory review clearing, wrong-answer clearing, CSV export, contact alert reset, role refresh, and local data clearing.</w:t>
      </w:r>
    </w:p>
    <w:p>
      <w:r>
        <w:t>Because the app uses both local and remote state, developers should be careful to clear or preserve only the intended data when adding new reset actions.</w:t>
      </w:r>
    </w:p>
    <w:p>
      <w:pPr>
        <w:pStyle w:val="Heading1"/>
      </w:pPr>
      <w:r>
        <w:t>15. Export and Reporting Considerations</w:t>
      </w:r>
    </w:p>
    <w:p>
      <w:r>
        <w:t>The current CSV export is intentionally simple and spreadsheet-friendly. It works well as a system snapshot, but it is not yet a polished multi-sheet reporting workflow.</w:t>
      </w:r>
    </w:p>
    <w:p>
      <w:r>
        <w:t>If export requirements grow later, developers should decide early whether the target audience is learners, teachers, or technical maintainers, because those audiences need different report structures.</w:t>
      </w:r>
    </w:p>
    <w:p>
      <w:pPr>
        <w:pStyle w:val="Heading1"/>
      </w:pPr>
      <w:r>
        <w:t>16. Recommended Test Pass After Feature Changes</w:t>
      </w:r>
    </w:p>
    <w:p>
      <w:r>
        <w:t>A practical post-change verification pass should cover the main dependent systems, not just the area directly edited.</w:t>
      </w:r>
    </w:p>
    <w:p>
      <w:pPr>
        <w:pStyle w:val="ListNumber"/>
      </w:pPr>
      <w:r>
        <w:t>Open learner dashboard and subject pages</w:t>
      </w:r>
    </w:p>
    <w:p>
      <w:pPr>
        <w:pStyle w:val="ListNumber"/>
      </w:pPr>
      <w:r>
        <w:t>Run at least one quiz and one quiz-level flow</w:t>
      </w:r>
    </w:p>
    <w:p>
      <w:pPr>
        <w:pStyle w:val="ListNumber"/>
      </w:pPr>
      <w:r>
        <w:t>Check confidence-based flashcard behavior</w:t>
      </w:r>
    </w:p>
    <w:p>
      <w:pPr>
        <w:pStyle w:val="ListNumber"/>
      </w:pPr>
      <w:r>
        <w:t>Check wrong-answer review and memory flashcards</w:t>
      </w:r>
    </w:p>
    <w:p>
      <w:pPr>
        <w:pStyle w:val="ListNumber"/>
      </w:pPr>
      <w:r>
        <w:t>Verify XP does not farm on already-correct retakes</w:t>
      </w:r>
    </w:p>
    <w:p>
      <w:pPr>
        <w:pStyle w:val="ListNumber"/>
      </w:pPr>
      <w:r>
        <w:t>Verify certificate unlock or vault display if progress logic changed</w:t>
      </w:r>
    </w:p>
    <w:p>
      <w:pPr>
        <w:pStyle w:val="ListNumber"/>
      </w:pPr>
      <w:r>
        <w:t>Check admin analytics if learner results or retention changed</w:t>
      </w:r>
    </w:p>
    <w:p>
      <w:pPr>
        <w:pStyle w:val="ListNumber"/>
      </w:pPr>
      <w:r>
        <w:t>Check super-admin 2FA and oversight if security flows changed</w:t>
      </w:r>
    </w:p>
    <w:p>
      <w:pPr>
        <w:pStyle w:val="ListNumber"/>
      </w:pPr>
      <w:r>
        <w:t>Check contact privacy if message or role logic changed</w:t>
      </w:r>
    </w:p>
    <w:p>
      <w:pPr>
        <w:pStyle w:val="Heading1"/>
      </w:pPr>
      <w:r>
        <w:t>17. Debugging Habits That Fit This Project</w:t>
      </w:r>
    </w:p>
    <w:p>
      <w:r>
        <w:t>Because Code Recall mixes page-local logic with shared storage and role-aware behavior, the best debugging pattern is to identify which layer is failing first: rendering, local state, session state, remote data, or rules enforcement.</w:t>
      </w:r>
    </w:p>
    <w:p>
      <w:r>
        <w:t>Developers should avoid patching only the final visible symptom. Many issues that appear on one page are caused by stale cached values, missing Firestore rule deploys, or helper behavior shared by several pages.</w:t>
      </w:r>
    </w:p>
    <w:p>
      <w:pPr>
        <w:pStyle w:val="ListBullet"/>
      </w:pPr>
      <w:r>
        <w:t>Check console errors first.</w:t>
      </w:r>
    </w:p>
    <w:p>
      <w:pPr>
        <w:pStyle w:val="ListBullet"/>
      </w:pPr>
      <w:r>
        <w:t>Check local and session storage next.</w:t>
      </w:r>
    </w:p>
    <w:p>
      <w:pPr>
        <w:pStyle w:val="ListBullet"/>
      </w:pPr>
      <w:r>
        <w:t>Check Firestore rule assumptions after that.</w:t>
      </w:r>
    </w:p>
    <w:p>
      <w:pPr>
        <w:pStyle w:val="ListBullet"/>
      </w:pPr>
      <w:r>
        <w:t>Then inspect page-specific rendering or event handling.</w:t>
      </w:r>
    </w:p>
    <w:p>
      <w:pPr>
        <w:pStyle w:val="Heading1"/>
      </w:pPr>
      <w:r>
        <w:t>18. Suggested Refactor Priorities</w:t>
      </w:r>
    </w:p>
    <w:p>
      <w:r>
        <w:t>If the project keeps growing, the most helpful refactor path is not a random framework migration. It is better to first improve structure around shared state, repeated UI logic, and cross-page helpers.</w:t>
      </w:r>
    </w:p>
    <w:p>
      <w:r>
        <w:t>The most repeated or sensitive systems right now are retention, scoring, role checks, contact state, and privileged security flows.</w:t>
      </w:r>
    </w:p>
    <w:p>
      <w:pPr>
        <w:pStyle w:val="Heading1"/>
      </w:pPr>
      <w:r>
        <w:t>19. Future Technical Documentation</w:t>
      </w:r>
    </w:p>
    <w:p>
      <w:r>
        <w:t>A future deeper technical manual can include collection maps, storage keys, release workflows, page ownership, and deployment checklists. This file is meant to be the readable starting point before that deeper reference exists.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20"/>
      <w:jc w:val="left"/>
      <w:pBdr>
        <w:bottom w:val="single" w:sz="6" w:space="4" w:color="D9D7F5"/>
      </w:pBdr>
    </w:pPr>
    <w:r>
      <w:rPr>
        <w:rFonts w:ascii="Arial" w:hAnsi="Arial"/>
        <w:b/>
        <w:color w:val="585788"/>
        <w:sz w:val="18"/>
      </w:rPr>
      <w:t>Code Recall | Developer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1A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1A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1A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1A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8578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