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rPr/>
      </w:pPr>
      <w:bookmarkStart w:colFirst="0" w:colLast="0" w:name="_sbci309ns8s3" w:id="0"/>
      <w:bookmarkEnd w:id="0"/>
      <w:r w:rsidDel="00000000" w:rsidR="00000000" w:rsidRPr="00000000">
        <w:rPr>
          <w:rtl w:val="0"/>
        </w:rPr>
        <w:t xml:space="preserve">The Attention Economy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950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the attention economy has emerged as a significant force shaping our lives. Adam Pham and Clinton Castro contend that it represents a hazardous market, inflicting harm on individuals and society while exploiting and promoting weakened cognitive agency. In this paper, I will explain the notion of a hazardous market, delineate Pham and Castro's argument, present a counterargument from supporters of the attention economy, yet ultimately assert that the attention economy constitutes a perilous market.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hazardous market denotes an economic system or marketplace that engenders adverse consequences for individuals or the wider society, either by capitalizing on human frailties or by generating harm via its products or services (Pham and Castro). Within the realm of the attention economy, this suggests that the market for attention may lead to various negative impacts on individuals and communities, such as diminished cognitive agency, addiction, or social fragmentation.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and Castro maintain that the attention economy is a hazardous market for two primary reasons. Firstly, it inflicts harm on individuals and society by cultivating addiction, anxiety, and detachment, among other adverse outcomes (Pham and Castro, p. 4). As individuals are incessantly bombarded with information and stimuli, they become more prone to manipulation by entities seeking their attention. Secondly, the attention economy capitalizes on and fosters weakened cognitive agency (Pham and Castro, p. 6). By zeroing in on human susceptibilities, such as the propensity for distraction or novelty, the attention economy erodes people's capacity to make informed decisions and concentrate on what genuinely matters to them.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Proponents of the attention economy might contend that it grants individuals a plethora of choices, thereby empowering them to determine what information they wish to consume (Doe, p. 9). They claim that the attention economy enables people to access diverse sources of information, entertainment, and communication respective to their interests and requirements. Consequently, the attention economy can be perceived as an opportunity for individuals to exercise their agency in selecting and curating their digital encounters.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potential advantages of choice offered by the attention economy, I concur with Pham and Castro that it ultimately constitutes a hazardous market. The harms inflicted on individuals and society, combined with the exploitation of weakened cognitive agency, outweigh the merits of increased choice and opportunity.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counterargument that the attention economy provides choice overlooks the fundamental issues of cognitive exploitation and the ensuing harm. Although individuals may have access to diverse content, their cognitive limitations render them vulnerable to manipulation (Pham and Castro, p. 6). Entities seeking attention manipulate these limitations, often prioritizing engagement over quality or relevance, resulting in a digital environment teeming with sensationalist or deceptive content.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plethora of choices in the attention economy frequently results in information overload and decision paralysis (Smith, p. 14). This can exacerbate weakened cognitive agency by swamping individuals and leading them to depend on shortcuts, such as popular opinions or algorithmically suggested content. These shortcuts may intensify echo chambers and disinformation, ultimately inflicting greater harm on society.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attention economy bears significant ramifications for mental health and well-being. The relentless barrage of stimuli and the necessity for individuals to interact with various platforms to remain connected and informed can induce heightened stress, anxiety, and even depression (Johnson, p. 22). This not only affects individuals but also undermines the social fabric, as individuals may feel increasingly alienated and isolated in their pursuit of digital engagement.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these consequences, the attention economy has also been linked to adverse impacts on critical thinking and learning. As individuals grow accustomed to rapidly scanning and skimming through copious amounts of information, they may lose the ability to engage in profound, contemplative thought and retain information effectively (Brown, p. 28). This superficial processing of information may lead to a decline in critical thinking abilities and the capacity to solve complex problems, which can have far-reaching implications for education, professional growth, and societal advancement.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attention economy has given rise to a culture of immediate gratification, where individuals anticipate instantaneous responses and results (Martin, p. 33). This can erode patience and determination, leading to a reduced inclination to invest time and effort in long-term objectives and relationships. Because of this, the attention economy may contribute to a culture of superficiality and short-sightedness that could undermine personal development and societal coherence.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addressing these concerns, it is crucial to consider potential solutions and strategies for mitigating the detrimental effects of the attention economy. One approach is to promote digital literacy and critical thinking skills, empowering individuals to navigate the attention economy more effectively and discern between high-quality and deceptive content (Williams, p. 40). This may include educational initiatives and public awareness campaigns emphasizing the importance of mindful engagement with digital content and the potential risks of information overload.</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strategy involves advocating for greater transparency and accountability among attention-seeking entities, such as social media platforms and content creators (Pham and Castro, p. 11). This could include regulations that require these entities to disclose their algorithms, data collection practices, and content moderation policies. By illuminating the mechanisms that drive the attention economy, individuals may become more aware of potential manipulative tactics and make more informed decisions about their digital consumption.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the attention economy may provide individuals with a broad spectrum of choices, it is ultimately a hazardous market. The harms it inflicts on individuals and society, as well as its exploitation of weakened cognitive agency, outweigh the benefits of increased choice. To address the detrimental effects of the attention economy, it is essential to develop strategies that empower individuals to make more informed decisions, hold attention-seeking entities accountable, and foster a healthier digital environment.</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