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F5847" w14:textId="0BEB371A" w:rsidR="006E6226" w:rsidRPr="00E87684" w:rsidRDefault="00ED17C2">
      <w:pPr>
        <w:rPr>
          <w:rFonts w:ascii="Arial Narrow" w:hAnsi="Arial Narrow"/>
        </w:rPr>
      </w:pPr>
      <w:r>
        <w:rPr>
          <w:noProof/>
        </w:rPr>
        <w:drawing>
          <wp:anchor distT="0" distB="0" distL="114300" distR="114300" simplePos="0" relativeHeight="251658240" behindDoc="0" locked="0" layoutInCell="1" allowOverlap="1" wp14:anchorId="208CB3F3" wp14:editId="318B27FB">
            <wp:simplePos x="0" y="0"/>
            <wp:positionH relativeFrom="column">
              <wp:posOffset>-305435</wp:posOffset>
            </wp:positionH>
            <wp:positionV relativeFrom="page">
              <wp:posOffset>400050</wp:posOffset>
            </wp:positionV>
            <wp:extent cx="2038350" cy="990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5735A" w14:textId="0D2703B0" w:rsidR="00E87684" w:rsidRPr="00E87684" w:rsidRDefault="00E87684">
      <w:pPr>
        <w:rPr>
          <w:rFonts w:ascii="Arial Narrow" w:hAnsi="Arial Narrow"/>
        </w:rPr>
      </w:pPr>
    </w:p>
    <w:p w14:paraId="6248D15A" w14:textId="77777777" w:rsidR="00ED17C2" w:rsidRDefault="00ED17C2" w:rsidP="00E87684">
      <w:pPr>
        <w:jc w:val="center"/>
        <w:rPr>
          <w:rFonts w:ascii="Arial Narrow" w:eastAsia="Times New Roman" w:hAnsi="Arial Narrow"/>
          <w:b/>
          <w:bCs/>
          <w:color w:val="000000"/>
        </w:rPr>
      </w:pPr>
    </w:p>
    <w:p w14:paraId="3AB5DC02" w14:textId="77777777" w:rsidR="00ED17C2" w:rsidRDefault="00ED17C2" w:rsidP="00E87684">
      <w:pPr>
        <w:jc w:val="center"/>
        <w:rPr>
          <w:rFonts w:ascii="Arial Narrow" w:eastAsia="Times New Roman" w:hAnsi="Arial Narrow"/>
          <w:b/>
          <w:bCs/>
          <w:color w:val="000000"/>
        </w:rPr>
      </w:pPr>
    </w:p>
    <w:p w14:paraId="35672E5C" w14:textId="77777777" w:rsidR="00ED17C2" w:rsidRDefault="00ED17C2" w:rsidP="00E87684">
      <w:pPr>
        <w:jc w:val="center"/>
        <w:rPr>
          <w:rFonts w:ascii="Arial Narrow" w:eastAsia="Times New Roman" w:hAnsi="Arial Narrow"/>
          <w:b/>
          <w:bCs/>
          <w:color w:val="000000"/>
        </w:rPr>
      </w:pPr>
    </w:p>
    <w:p w14:paraId="26A33C07" w14:textId="4289A40C" w:rsidR="00E87684" w:rsidRPr="00E87684" w:rsidRDefault="00E87684" w:rsidP="00E87684">
      <w:pPr>
        <w:jc w:val="center"/>
        <w:rPr>
          <w:rFonts w:ascii="Arial Narrow" w:eastAsia="Times New Roman" w:hAnsi="Arial Narrow"/>
          <w:b/>
          <w:bCs/>
          <w:color w:val="000000"/>
        </w:rPr>
      </w:pPr>
      <w:r w:rsidRPr="00E87684">
        <w:rPr>
          <w:rFonts w:ascii="Arial Narrow" w:eastAsia="Times New Roman" w:hAnsi="Arial Narrow"/>
          <w:b/>
          <w:bCs/>
          <w:color w:val="000000"/>
        </w:rPr>
        <w:t>Steps to Implement a CE Seminar</w:t>
      </w:r>
    </w:p>
    <w:p w14:paraId="13A62B68" w14:textId="5D3AECA1" w:rsidR="00E87684" w:rsidRPr="007D0458" w:rsidRDefault="00E87684" w:rsidP="00E87684">
      <w:pPr>
        <w:numPr>
          <w:ilvl w:val="0"/>
          <w:numId w:val="1"/>
        </w:numPr>
        <w:spacing w:before="100" w:beforeAutospacing="1" w:after="100" w:afterAutospacing="1"/>
        <w:rPr>
          <w:rFonts w:ascii="Arial Narrow" w:eastAsia="Times New Roman" w:hAnsi="Arial Narrow" w:cs="Segoe UI"/>
          <w:color w:val="201F1E"/>
        </w:rPr>
      </w:pPr>
      <w:r w:rsidRPr="007D0458">
        <w:rPr>
          <w:rFonts w:ascii="Arial Narrow" w:eastAsia="Times New Roman" w:hAnsi="Arial Narrow"/>
          <w:color w:val="201F1E"/>
        </w:rPr>
        <w:t xml:space="preserve">Complete a </w:t>
      </w:r>
      <w:r w:rsidR="00DB372D">
        <w:rPr>
          <w:rFonts w:ascii="Arial Narrow" w:eastAsia="Times New Roman" w:hAnsi="Arial Narrow"/>
          <w:b/>
          <w:bCs/>
          <w:color w:val="201F1E"/>
          <w:shd w:val="clear" w:color="auto" w:fill="FFFF00"/>
        </w:rPr>
        <w:t>S</w:t>
      </w:r>
      <w:r w:rsidRPr="007D0458">
        <w:rPr>
          <w:rFonts w:ascii="Arial Narrow" w:eastAsia="Times New Roman" w:hAnsi="Arial Narrow"/>
          <w:b/>
          <w:bCs/>
          <w:color w:val="201F1E"/>
          <w:shd w:val="clear" w:color="auto" w:fill="FFFF00"/>
        </w:rPr>
        <w:t xml:space="preserve">cheduling </w:t>
      </w:r>
      <w:r w:rsidR="00DB372D">
        <w:rPr>
          <w:rFonts w:ascii="Arial Narrow" w:eastAsia="Times New Roman" w:hAnsi="Arial Narrow"/>
          <w:b/>
          <w:bCs/>
          <w:color w:val="201F1E"/>
          <w:shd w:val="clear" w:color="auto" w:fill="FFFF00"/>
        </w:rPr>
        <w:t>F</w:t>
      </w:r>
      <w:r w:rsidRPr="007D0458">
        <w:rPr>
          <w:rFonts w:ascii="Arial Narrow" w:eastAsia="Times New Roman" w:hAnsi="Arial Narrow"/>
          <w:b/>
          <w:bCs/>
          <w:color w:val="201F1E"/>
          <w:shd w:val="clear" w:color="auto" w:fill="FFFF00"/>
        </w:rPr>
        <w:t>orm</w:t>
      </w:r>
      <w:r w:rsidR="005B1E31" w:rsidRPr="007D0458">
        <w:rPr>
          <w:rFonts w:ascii="Arial Narrow" w:eastAsia="Times New Roman" w:hAnsi="Arial Narrow"/>
          <w:b/>
          <w:bCs/>
          <w:color w:val="201F1E"/>
          <w:shd w:val="clear" w:color="auto" w:fill="FFFF00"/>
        </w:rPr>
        <w:t xml:space="preserve"> (found on company institution page)</w:t>
      </w:r>
    </w:p>
    <w:p w14:paraId="68DBF811" w14:textId="639CF4BE" w:rsidR="00E87684" w:rsidRPr="007D0458" w:rsidRDefault="00E87684" w:rsidP="00E87684">
      <w:pPr>
        <w:numPr>
          <w:ilvl w:val="0"/>
          <w:numId w:val="2"/>
        </w:numPr>
        <w:spacing w:before="100" w:beforeAutospacing="1" w:after="100" w:afterAutospacing="1"/>
        <w:rPr>
          <w:rFonts w:ascii="Arial Narrow" w:eastAsia="Times New Roman" w:hAnsi="Arial Narrow" w:cs="Segoe UI"/>
          <w:color w:val="201F1E"/>
        </w:rPr>
      </w:pPr>
      <w:r w:rsidRPr="007D0458">
        <w:rPr>
          <w:rFonts w:ascii="Arial Narrow" w:eastAsia="Times New Roman" w:hAnsi="Arial Narrow"/>
          <w:color w:val="201F1E"/>
        </w:rPr>
        <w:t xml:space="preserve">Take the </w:t>
      </w:r>
      <w:r w:rsidRPr="007D0458">
        <w:rPr>
          <w:rFonts w:ascii="Arial Narrow" w:eastAsia="Times New Roman" w:hAnsi="Arial Narrow"/>
          <w:b/>
          <w:bCs/>
          <w:color w:val="201F1E"/>
          <w:shd w:val="clear" w:color="auto" w:fill="FFFF00"/>
        </w:rPr>
        <w:t xml:space="preserve">Facilitator Training </w:t>
      </w:r>
      <w:r w:rsidRPr="007D0458">
        <w:rPr>
          <w:rFonts w:ascii="Arial Narrow" w:eastAsia="Times New Roman" w:hAnsi="Arial Narrow"/>
          <w:color w:val="201F1E"/>
        </w:rPr>
        <w:t xml:space="preserve">so you are aware of the “do’s and </w:t>
      </w:r>
      <w:proofErr w:type="spellStart"/>
      <w:r w:rsidRPr="007D0458">
        <w:rPr>
          <w:rFonts w:ascii="Arial Narrow" w:eastAsia="Times New Roman" w:hAnsi="Arial Narrow"/>
          <w:color w:val="201F1E"/>
        </w:rPr>
        <w:t>don’t’s</w:t>
      </w:r>
      <w:proofErr w:type="spellEnd"/>
      <w:r w:rsidRPr="007D0458">
        <w:rPr>
          <w:rFonts w:ascii="Arial Narrow" w:eastAsia="Times New Roman" w:hAnsi="Arial Narrow"/>
          <w:color w:val="201F1E"/>
        </w:rPr>
        <w:t xml:space="preserve">” of presenting accredited education. Create an account or sign in at </w:t>
      </w:r>
      <w:hyperlink r:id="rId9" w:tgtFrame="_blank" w:history="1">
        <w:r w:rsidRPr="007D0458">
          <w:rPr>
            <w:rStyle w:val="Hyperlink"/>
            <w:rFonts w:ascii="Arial Narrow" w:eastAsia="Times New Roman" w:hAnsi="Arial Narrow"/>
          </w:rPr>
          <w:t>https://www.</w:t>
        </w:r>
        <w:r w:rsidRPr="007D0458">
          <w:rPr>
            <w:rStyle w:val="markcp5667m3j"/>
            <w:rFonts w:ascii="Arial Narrow" w:eastAsia="Times New Roman" w:hAnsi="Arial Narrow"/>
            <w:color w:val="0000FF"/>
          </w:rPr>
          <w:t>pfiedler</w:t>
        </w:r>
        <w:r w:rsidRPr="007D0458">
          <w:rPr>
            <w:rStyle w:val="Hyperlink"/>
            <w:rFonts w:ascii="Arial Narrow" w:eastAsia="Times New Roman" w:hAnsi="Arial Narrow"/>
          </w:rPr>
          <w:t>education.com/diweb/star</w:t>
        </w:r>
      </w:hyperlink>
      <w:r w:rsidRPr="007D0458">
        <w:rPr>
          <w:rFonts w:ascii="Arial Narrow" w:eastAsia="Times New Roman" w:hAnsi="Arial Narrow"/>
          <w:color w:val="201F1E"/>
        </w:rPr>
        <w:t>t</w:t>
      </w:r>
    </w:p>
    <w:p w14:paraId="59C8825C" w14:textId="55A1F78E" w:rsidR="00E87684" w:rsidRPr="007D0458" w:rsidRDefault="00E87684" w:rsidP="00E87684">
      <w:pPr>
        <w:numPr>
          <w:ilvl w:val="0"/>
          <w:numId w:val="3"/>
        </w:numPr>
        <w:spacing w:before="100" w:beforeAutospacing="1" w:after="100" w:afterAutospacing="1"/>
        <w:rPr>
          <w:rFonts w:ascii="Arial Narrow" w:eastAsia="Times New Roman" w:hAnsi="Arial Narrow" w:cs="Segoe UI"/>
          <w:color w:val="201F1E"/>
        </w:rPr>
      </w:pPr>
      <w:r w:rsidRPr="007D0458">
        <w:rPr>
          <w:rFonts w:ascii="Arial Narrow" w:eastAsia="Times New Roman" w:hAnsi="Arial Narrow"/>
          <w:color w:val="201F1E"/>
        </w:rPr>
        <w:t>Note: The attendees need to complete the course online to get their credits, this is a change from the past when the printed books had registration and evaluation forms and certificates in the back. Printed forms will not longer be processed by Pfiedler. Any books that still exist with forms in the back need to have the forms removed before distributing them to attendees.</w:t>
      </w:r>
    </w:p>
    <w:p w14:paraId="7C3DE99F" w14:textId="41A2EA23" w:rsidR="00E87684" w:rsidRPr="007D0458" w:rsidRDefault="00E87684" w:rsidP="00E87684">
      <w:pPr>
        <w:pStyle w:val="NormalWeb"/>
        <w:rPr>
          <w:rFonts w:ascii="Arial Narrow" w:hAnsi="Arial Narrow" w:cs="Segoe UI"/>
          <w:color w:val="201F1E"/>
        </w:rPr>
      </w:pPr>
    </w:p>
    <w:p w14:paraId="6E386FAC" w14:textId="794BE638" w:rsidR="00E87684" w:rsidRPr="007D0458" w:rsidRDefault="00E87684" w:rsidP="00E87684">
      <w:pPr>
        <w:pStyle w:val="NormalWeb"/>
        <w:shd w:val="clear" w:color="auto" w:fill="FFFFFF"/>
        <w:rPr>
          <w:rFonts w:ascii="Arial Narrow" w:hAnsi="Arial Narrow" w:cs="Segoe UI"/>
          <w:color w:val="201F1E"/>
        </w:rPr>
      </w:pPr>
      <w:r w:rsidRPr="007D0458">
        <w:rPr>
          <w:rFonts w:ascii="Arial Narrow" w:hAnsi="Arial Narrow"/>
          <w:color w:val="000000"/>
        </w:rPr>
        <w:t xml:space="preserve">The scheduling form is available through your company </w:t>
      </w:r>
      <w:r w:rsidR="005B1E31" w:rsidRPr="007D0458">
        <w:rPr>
          <w:rFonts w:ascii="Arial Narrow" w:hAnsi="Arial Narrow"/>
          <w:color w:val="000000"/>
        </w:rPr>
        <w:t>i</w:t>
      </w:r>
      <w:r w:rsidRPr="007D0458">
        <w:rPr>
          <w:rFonts w:ascii="Arial Narrow" w:hAnsi="Arial Narrow"/>
          <w:color w:val="000000"/>
        </w:rPr>
        <w:t xml:space="preserve">nstitution </w:t>
      </w:r>
      <w:r w:rsidR="005B1E31" w:rsidRPr="007D0458">
        <w:rPr>
          <w:rFonts w:ascii="Arial Narrow" w:hAnsi="Arial Narrow"/>
          <w:color w:val="000000"/>
        </w:rPr>
        <w:t>p</w:t>
      </w:r>
      <w:r w:rsidRPr="007D0458">
        <w:rPr>
          <w:rFonts w:ascii="Arial Narrow" w:hAnsi="Arial Narrow"/>
          <w:color w:val="000000"/>
        </w:rPr>
        <w:t>age and lists all the programs currently active for your company. Most CE seminars are accredited for 2 contact hours.</w:t>
      </w:r>
    </w:p>
    <w:p w14:paraId="0620FD84" w14:textId="47A988E8" w:rsidR="00E87684" w:rsidRPr="007D0458" w:rsidRDefault="00E87684" w:rsidP="00E87684">
      <w:pPr>
        <w:numPr>
          <w:ilvl w:val="0"/>
          <w:numId w:val="4"/>
        </w:numPr>
        <w:shd w:val="clear" w:color="auto" w:fill="FFFFFF"/>
        <w:rPr>
          <w:rFonts w:ascii="Arial Narrow" w:eastAsia="Times New Roman" w:hAnsi="Arial Narrow"/>
          <w:color w:val="201F1E"/>
        </w:rPr>
      </w:pPr>
      <w:r w:rsidRPr="007D0458">
        <w:rPr>
          <w:rStyle w:val="markcp5667m3j"/>
          <w:rFonts w:ascii="Arial Narrow" w:eastAsia="Times New Roman" w:hAnsi="Arial Narrow"/>
          <w:color w:val="000000"/>
        </w:rPr>
        <w:t>Pfiedler</w:t>
      </w:r>
      <w:r w:rsidRPr="007D0458">
        <w:rPr>
          <w:rStyle w:val="apple-converted-space"/>
          <w:rFonts w:ascii="Arial Narrow" w:eastAsia="Times New Roman" w:hAnsi="Arial Narrow"/>
          <w:color w:val="000000"/>
        </w:rPr>
        <w:t xml:space="preserve"> </w:t>
      </w:r>
      <w:r w:rsidRPr="007D0458">
        <w:rPr>
          <w:rFonts w:ascii="Arial Narrow" w:eastAsia="Times New Roman" w:hAnsi="Arial Narrow"/>
          <w:color w:val="000000"/>
        </w:rPr>
        <w:t>designs the CE seminars so that the presentation is 30 minutes (25% of the credit) and then the printed booklet or online PDF is an independent study that the attendees do on their own for the other 75% of the credits.</w:t>
      </w:r>
    </w:p>
    <w:p w14:paraId="3AAA7750" w14:textId="660338FF" w:rsidR="00E87684" w:rsidRPr="007D0458" w:rsidRDefault="00E87684" w:rsidP="00E87684">
      <w:pPr>
        <w:numPr>
          <w:ilvl w:val="0"/>
          <w:numId w:val="4"/>
        </w:numPr>
        <w:shd w:val="clear" w:color="auto" w:fill="FFFFFF"/>
        <w:rPr>
          <w:rFonts w:ascii="Arial Narrow" w:eastAsia="Times New Roman" w:hAnsi="Arial Narrow"/>
          <w:color w:val="201F1E"/>
        </w:rPr>
      </w:pPr>
      <w:r w:rsidRPr="007D0458">
        <w:rPr>
          <w:rFonts w:ascii="Arial Narrow" w:eastAsia="Times New Roman" w:hAnsi="Arial Narrow"/>
          <w:color w:val="000000"/>
        </w:rPr>
        <w:t>This allows you to have time for discussion after the 30 min formal education to do a 20-30 min product demo or to present non-accredited information.</w:t>
      </w:r>
    </w:p>
    <w:p w14:paraId="38B0010B" w14:textId="4DA25E88" w:rsidR="00E87684" w:rsidRPr="007D0458" w:rsidRDefault="00E87684" w:rsidP="00E87684">
      <w:pPr>
        <w:numPr>
          <w:ilvl w:val="0"/>
          <w:numId w:val="4"/>
        </w:numPr>
        <w:shd w:val="clear" w:color="auto" w:fill="FFFFFF"/>
        <w:rPr>
          <w:rFonts w:ascii="Arial Narrow" w:eastAsia="Times New Roman" w:hAnsi="Arial Narrow"/>
          <w:color w:val="201F1E"/>
        </w:rPr>
      </w:pPr>
      <w:r w:rsidRPr="007D0458">
        <w:rPr>
          <w:rFonts w:ascii="Arial Narrow" w:eastAsia="Times New Roman" w:hAnsi="Arial Narrow"/>
          <w:color w:val="000000"/>
        </w:rPr>
        <w:t>Sometimes the reps double up and give 2 - 30 minute presentations from 2 CE seminars back to back, so those attendees get 4 credits total (but still need to launch the 2 courses separately to complete the evaluation and access their certificates).</w:t>
      </w:r>
    </w:p>
    <w:p w14:paraId="47C014D8" w14:textId="59FD88DE" w:rsidR="00E87684" w:rsidRPr="007D0458" w:rsidRDefault="00E87684" w:rsidP="00E87684">
      <w:pPr>
        <w:pStyle w:val="NormalWeb"/>
        <w:rPr>
          <w:rFonts w:ascii="Arial Narrow" w:hAnsi="Arial Narrow" w:cs="Segoe UI"/>
          <w:color w:val="201F1E"/>
        </w:rPr>
      </w:pPr>
      <w:r w:rsidRPr="007D0458">
        <w:rPr>
          <w:rFonts w:ascii="Arial Narrow" w:hAnsi="Arial Narrow"/>
          <w:color w:val="201F1E"/>
        </w:rPr>
        <w:t> </w:t>
      </w:r>
    </w:p>
    <w:p w14:paraId="2EEC8F7E" w14:textId="77777777" w:rsidR="00E87684" w:rsidRPr="007D0458" w:rsidRDefault="00E87684" w:rsidP="00E87684">
      <w:pPr>
        <w:pStyle w:val="NormalWeb"/>
        <w:rPr>
          <w:rFonts w:ascii="Arial Narrow" w:hAnsi="Arial Narrow" w:cs="Segoe UI"/>
          <w:color w:val="201F1E"/>
        </w:rPr>
      </w:pPr>
      <w:r w:rsidRPr="007D0458">
        <w:rPr>
          <w:rFonts w:ascii="Arial Narrow" w:hAnsi="Arial Narrow"/>
          <w:b/>
          <w:bCs/>
          <w:color w:val="201F1E"/>
          <w:shd w:val="clear" w:color="auto" w:fill="FFFF00"/>
        </w:rPr>
        <w:t>Here is a quick overview of the new process:</w:t>
      </w:r>
    </w:p>
    <w:p w14:paraId="44499344" w14:textId="6E1312BF" w:rsidR="00E87684" w:rsidRPr="007D0458" w:rsidRDefault="00E87684" w:rsidP="00E87684">
      <w:pPr>
        <w:numPr>
          <w:ilvl w:val="0"/>
          <w:numId w:val="5"/>
        </w:numPr>
        <w:rPr>
          <w:rFonts w:ascii="Arial Narrow" w:eastAsia="Times New Roman" w:hAnsi="Arial Narrow"/>
          <w:color w:val="201F1E"/>
        </w:rPr>
      </w:pPr>
      <w:r w:rsidRPr="007D0458">
        <w:rPr>
          <w:rFonts w:ascii="Arial Narrow" w:eastAsia="Times New Roman" w:hAnsi="Arial Narrow"/>
          <w:color w:val="201F1E"/>
        </w:rPr>
        <w:t>The attendees will need to set up a free</w:t>
      </w:r>
      <w:r w:rsidRPr="007D0458">
        <w:rPr>
          <w:rStyle w:val="apple-converted-space"/>
          <w:rFonts w:ascii="Arial Narrow" w:eastAsia="Times New Roman" w:hAnsi="Arial Narrow"/>
          <w:color w:val="201F1E"/>
        </w:rPr>
        <w:t> </w:t>
      </w:r>
      <w:r w:rsidRPr="007D0458">
        <w:rPr>
          <w:rStyle w:val="markcp5667m3j"/>
          <w:rFonts w:ascii="Arial Narrow" w:eastAsia="Times New Roman" w:hAnsi="Arial Narrow"/>
          <w:color w:val="201F1E"/>
        </w:rPr>
        <w:t>Pfiedler</w:t>
      </w:r>
      <w:r w:rsidRPr="007D0458">
        <w:rPr>
          <w:rStyle w:val="apple-converted-space"/>
          <w:rFonts w:ascii="Arial Narrow" w:eastAsia="Times New Roman" w:hAnsi="Arial Narrow"/>
          <w:color w:val="201F1E"/>
        </w:rPr>
        <w:t> </w:t>
      </w:r>
      <w:r w:rsidRPr="007D0458">
        <w:rPr>
          <w:rFonts w:ascii="Arial Narrow" w:eastAsia="Times New Roman" w:hAnsi="Arial Narrow"/>
          <w:color w:val="201F1E"/>
        </w:rPr>
        <w:t>account, preferably before the day of the presentation. Sample Communication is available via your company institution page.</w:t>
      </w:r>
    </w:p>
    <w:p w14:paraId="65E6C363" w14:textId="77777777" w:rsidR="00E87684" w:rsidRPr="00E87684" w:rsidRDefault="00E87684" w:rsidP="00E87684">
      <w:pPr>
        <w:numPr>
          <w:ilvl w:val="0"/>
          <w:numId w:val="5"/>
        </w:numPr>
        <w:rPr>
          <w:rFonts w:ascii="Arial Narrow" w:eastAsia="Times New Roman" w:hAnsi="Arial Narrow"/>
          <w:color w:val="201F1E"/>
        </w:rPr>
      </w:pPr>
      <w:r w:rsidRPr="007D0458">
        <w:rPr>
          <w:rFonts w:ascii="Arial Narrow" w:eastAsia="Times New Roman" w:hAnsi="Arial Narrow"/>
          <w:color w:val="201F1E"/>
        </w:rPr>
        <w:t>Rep will need to take the updated facilitator</w:t>
      </w:r>
      <w:r w:rsidRPr="00E87684">
        <w:rPr>
          <w:rFonts w:ascii="Arial Narrow" w:eastAsia="Times New Roman" w:hAnsi="Arial Narrow"/>
          <w:color w:val="201F1E"/>
        </w:rPr>
        <w:t xml:space="preserve"> training before the event to be sure they understand the process.</w:t>
      </w:r>
    </w:p>
    <w:p w14:paraId="55A35DE9" w14:textId="63DFDC46" w:rsidR="00E87684" w:rsidRPr="00E87684" w:rsidRDefault="00E87684" w:rsidP="00E87684">
      <w:pPr>
        <w:numPr>
          <w:ilvl w:val="0"/>
          <w:numId w:val="5"/>
        </w:numPr>
        <w:rPr>
          <w:rFonts w:ascii="Arial Narrow" w:eastAsia="Times New Roman" w:hAnsi="Arial Narrow"/>
          <w:color w:val="201F1E"/>
        </w:rPr>
      </w:pPr>
      <w:r w:rsidRPr="00E87684">
        <w:rPr>
          <w:rStyle w:val="markcp5667m3j"/>
          <w:rFonts w:ascii="Arial Narrow" w:eastAsia="Times New Roman" w:hAnsi="Arial Narrow"/>
          <w:color w:val="201F1E"/>
        </w:rPr>
        <w:t>Pfiedler</w:t>
      </w:r>
      <w:r w:rsidR="005B1E31">
        <w:rPr>
          <w:rStyle w:val="apple-converted-space"/>
          <w:rFonts w:ascii="Arial Narrow" w:eastAsia="Times New Roman" w:hAnsi="Arial Narrow"/>
          <w:color w:val="201F1E"/>
        </w:rPr>
        <w:t xml:space="preserve"> </w:t>
      </w:r>
      <w:r w:rsidRPr="00E87684">
        <w:rPr>
          <w:rFonts w:ascii="Arial Narrow" w:eastAsia="Times New Roman" w:hAnsi="Arial Narrow"/>
          <w:color w:val="201F1E"/>
        </w:rPr>
        <w:t>registrar will send unique course URL to the trainer (</w:t>
      </w:r>
      <w:r>
        <w:rPr>
          <w:rFonts w:ascii="Arial Narrow" w:eastAsia="Times New Roman" w:hAnsi="Arial Narrow"/>
          <w:color w:val="201F1E"/>
        </w:rPr>
        <w:t>clinician or company</w:t>
      </w:r>
      <w:r w:rsidRPr="00E87684">
        <w:rPr>
          <w:rFonts w:ascii="Arial Narrow" w:eastAsia="Times New Roman" w:hAnsi="Arial Narrow"/>
          <w:color w:val="201F1E"/>
        </w:rPr>
        <w:t xml:space="preserve"> Rep)</w:t>
      </w:r>
      <w:r w:rsidR="005B1E31">
        <w:rPr>
          <w:rFonts w:ascii="Arial Narrow" w:eastAsia="Times New Roman" w:hAnsi="Arial Narrow"/>
          <w:color w:val="201F1E"/>
        </w:rPr>
        <w:t xml:space="preserve"> once the registrar has confirmed the rep has completed the updated facilitator training.</w:t>
      </w:r>
    </w:p>
    <w:p w14:paraId="7756950C" w14:textId="6A72B011" w:rsidR="00E87684" w:rsidRPr="00E87684" w:rsidRDefault="00E87684" w:rsidP="00E87684">
      <w:pPr>
        <w:numPr>
          <w:ilvl w:val="0"/>
          <w:numId w:val="5"/>
        </w:numPr>
        <w:rPr>
          <w:rFonts w:ascii="Arial Narrow" w:eastAsia="Times New Roman" w:hAnsi="Arial Narrow"/>
          <w:color w:val="201F1E"/>
        </w:rPr>
      </w:pPr>
      <w:r w:rsidRPr="00E87684">
        <w:rPr>
          <w:rFonts w:ascii="Arial Narrow" w:eastAsia="Times New Roman" w:hAnsi="Arial Narrow"/>
          <w:color w:val="201F1E"/>
        </w:rPr>
        <w:t>Rep will need to plug in the unique course URL into the PPT presentation and communicate that to the attendees.</w:t>
      </w:r>
      <w:r w:rsidR="005B1E31">
        <w:rPr>
          <w:rFonts w:ascii="Arial Narrow" w:eastAsia="Times New Roman" w:hAnsi="Arial Narrow"/>
          <w:color w:val="201F1E"/>
        </w:rPr>
        <w:t xml:space="preserve"> The most current PPT presentation can be found on the company institution page.</w:t>
      </w:r>
    </w:p>
    <w:p w14:paraId="7A26173D" w14:textId="77777777" w:rsidR="00E87684" w:rsidRPr="00E87684" w:rsidRDefault="00E87684" w:rsidP="00E87684">
      <w:pPr>
        <w:numPr>
          <w:ilvl w:val="0"/>
          <w:numId w:val="5"/>
        </w:numPr>
        <w:rPr>
          <w:rFonts w:ascii="Arial Narrow" w:eastAsia="Times New Roman" w:hAnsi="Arial Narrow"/>
          <w:color w:val="201F1E"/>
        </w:rPr>
      </w:pPr>
      <w:r w:rsidRPr="00E87684">
        <w:rPr>
          <w:rFonts w:ascii="Arial Narrow" w:eastAsia="Times New Roman" w:hAnsi="Arial Narrow"/>
          <w:color w:val="201F1E"/>
        </w:rPr>
        <w:t>The unique URL is only good for 2 weeks, starting on the day of the presentation– so the attendees need to be sure to use the URL to go into the course and complete the evaluation to get their certificate and their credits before the link is inactivated</w:t>
      </w:r>
    </w:p>
    <w:p w14:paraId="2256764C" w14:textId="77777777" w:rsidR="00E87684" w:rsidRPr="00E87684" w:rsidRDefault="00E87684" w:rsidP="00E87684">
      <w:pPr>
        <w:pStyle w:val="NormalWeb"/>
        <w:rPr>
          <w:rFonts w:ascii="Arial Narrow" w:hAnsi="Arial Narrow"/>
          <w:color w:val="201F1E"/>
        </w:rPr>
      </w:pPr>
      <w:r w:rsidRPr="00E87684">
        <w:rPr>
          <w:rFonts w:ascii="Arial Narrow" w:hAnsi="Arial Narrow"/>
          <w:color w:val="000000"/>
        </w:rPr>
        <w:t> </w:t>
      </w:r>
    </w:p>
    <w:p w14:paraId="6A051441" w14:textId="77777777" w:rsidR="00E87684" w:rsidRPr="00E87684" w:rsidRDefault="00E87684" w:rsidP="00E87684">
      <w:pPr>
        <w:rPr>
          <w:rFonts w:ascii="Arial Narrow" w:eastAsia="Times New Roman" w:hAnsi="Arial Narrow"/>
          <w:color w:val="000000"/>
        </w:rPr>
      </w:pPr>
    </w:p>
    <w:p w14:paraId="2CC52F0F" w14:textId="77777777" w:rsidR="00E87684" w:rsidRPr="00E87684" w:rsidRDefault="00E87684">
      <w:pPr>
        <w:rPr>
          <w:rFonts w:ascii="Arial Narrow" w:hAnsi="Arial Narrow"/>
        </w:rPr>
      </w:pPr>
    </w:p>
    <w:sectPr w:rsidR="00E87684" w:rsidRPr="00E8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45ED9"/>
    <w:multiLevelType w:val="multilevel"/>
    <w:tmpl w:val="DA04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B46B0"/>
    <w:multiLevelType w:val="multilevel"/>
    <w:tmpl w:val="273C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227B3"/>
    <w:multiLevelType w:val="multilevel"/>
    <w:tmpl w:val="6C4AB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AC5C9B"/>
    <w:multiLevelType w:val="multilevel"/>
    <w:tmpl w:val="FD184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F1305"/>
    <w:multiLevelType w:val="multilevel"/>
    <w:tmpl w:val="AA6EC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4"/>
    <w:rsid w:val="0007549F"/>
    <w:rsid w:val="005B1E31"/>
    <w:rsid w:val="006E6226"/>
    <w:rsid w:val="007D0458"/>
    <w:rsid w:val="00DB372D"/>
    <w:rsid w:val="00E87684"/>
    <w:rsid w:val="00ED17C2"/>
    <w:rsid w:val="00ED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F9F8"/>
  <w15:chartTrackingRefBased/>
  <w15:docId w15:val="{6AE46460-217F-4F3B-9938-1976E635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8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684"/>
    <w:rPr>
      <w:color w:val="0000FF"/>
      <w:u w:val="single"/>
    </w:rPr>
  </w:style>
  <w:style w:type="paragraph" w:styleId="NormalWeb">
    <w:name w:val="Normal (Web)"/>
    <w:basedOn w:val="Normal"/>
    <w:uiPriority w:val="99"/>
    <w:semiHidden/>
    <w:unhideWhenUsed/>
    <w:rsid w:val="00E87684"/>
  </w:style>
  <w:style w:type="character" w:customStyle="1" w:styleId="markcp5667m3j">
    <w:name w:val="markcp5667m3j"/>
    <w:basedOn w:val="DefaultParagraphFont"/>
    <w:rsid w:val="00E87684"/>
  </w:style>
  <w:style w:type="character" w:customStyle="1" w:styleId="apple-converted-space">
    <w:name w:val="apple-converted-space"/>
    <w:basedOn w:val="DefaultParagraphFont"/>
    <w:rsid w:val="00E8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m04.safelinks.protection.outlook.com/?url=https%3A%2F%2Fwww.pfiedlereducation.com%2Fdiweb%2Fstart&amp;data=04%7C01%7Cbdenholm%40pfiedler.com%7Ccd61c325ee6e4bd1399e08d8c96debe9%7Ccc1810a802614112b1ef56176e897512%7C0%7C0%7C637480821267415612%7CUnknown%7CTWFpbGZsb3d8eyJWIjoiMC4wLjAwMDAiLCJQIjoiV2luMzIiLCJBTiI6Ik1haWwiLCJXVCI6Mn0%3D%7C1000&amp;sdata=InDk93SQuG3MsI6oohVB3W7aDY86z9AAm3XSXnoxJg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0093B842C3944CAEC54AB13D18ECD5" ma:contentTypeVersion="12" ma:contentTypeDescription="Create a new document." ma:contentTypeScope="" ma:versionID="113d960cdeb35f6d37c885e6beba87cb">
  <xsd:schema xmlns:xsd="http://www.w3.org/2001/XMLSchema" xmlns:xs="http://www.w3.org/2001/XMLSchema" xmlns:p="http://schemas.microsoft.com/office/2006/metadata/properties" xmlns:ns2="2b9ba417-c55b-4bdd-9869-f2a2292e4d19" xmlns:ns3="1c4d9940-a08e-422f-8feb-84d6b6cdf894" targetNamespace="http://schemas.microsoft.com/office/2006/metadata/properties" ma:root="true" ma:fieldsID="aa42a2c88d1eba3ab9515502eced7578" ns2:_="" ns3:_="">
    <xsd:import namespace="2b9ba417-c55b-4bdd-9869-f2a2292e4d19"/>
    <xsd:import namespace="1c4d9940-a08e-422f-8feb-84d6b6cdf8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ba417-c55b-4bdd-9869-f2a2292e4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4d9940-a08e-422f-8feb-84d6b6cdf89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493EFF-0C65-4619-85AF-1F2960FAFA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1E6DD4-AF9E-4BA3-B4A8-3BFF2E205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ba417-c55b-4bdd-9869-f2a2292e4d19"/>
    <ds:schemaRef ds:uri="1c4d9940-a08e-422f-8feb-84d6b6cdf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42F98F-69E5-4E76-AEED-395921A26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Denholm</dc:creator>
  <cp:keywords/>
  <dc:description/>
  <cp:lastModifiedBy>Dana Gergely</cp:lastModifiedBy>
  <cp:revision>3</cp:revision>
  <dcterms:created xsi:type="dcterms:W3CDTF">2021-03-19T12:10:00Z</dcterms:created>
  <dcterms:modified xsi:type="dcterms:W3CDTF">2021-03-19T12:29:00Z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0x010100C40093B842C3944CAEC54AB13D18ECD5</vt:lpwstr>
  </property>
</Properties>
</file>