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Initially I created the index page for my website and declared the language as english and set the chartype, along with creating the right HTML tags. After this I created a list element and made a external stylesheet. I then used it to remove the lists decoration and set it to inline with a overflow, so it’d take up the correct amount of space for a navbar. I then set it to be a slate grey like colour after this I proceeded to make the background of the page a different shade of gray, I choose grey since it is easy to read white text off gray. Then using a similar methodology as I did for the navbar I created a footer.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this I made the text links on the footer highlightable so it would be obvious which page you were about to select. Yet the hover function created errors and made all text highlightable. So I created a tag called P1 to make there be a clear difference between the footer and all other text which fixed the issue. Then I added a image of me and proceeded to write a paragraph of text underneath it. I then boxed them off into a article tag and used a series of media queries to make them responsive by adjusting the text and image size where necessary. Within the article I declared a section tag and nested a table within it and used media queries to make that responsive as well.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on the next pages I copied over the navbar and footer to save time rewriting them after this I created more articles like earlier with images nested within them and used media queries to resize them. Yet there was an issue with the image size being controlled by the first image tag so I created a tag called PGIMGS which allowed all of the other images in the website to be controlled separately to the original.  After adding all of the images to every page, finishing the self evaluation I checked and tweaked the responsiveness. I had to separate the articles for the evaluation page from the others to prevent any issues with the responsiveness on mobile devices.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all of this I added the strong tag to all of my headers for more accessibility for the screen readers. I also added the alt tag with a description of each image to make sure screen readers could get them. Along with all of the above I made sure that all of my code was clearly commented with concise and accurate explanations.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