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52"/>
          <w:szCs w:val="52"/>
        </w:rPr>
        <w:t xml:space="preserve">Supah_0.9873</w:t>
      </w:r>
    </w:p>
    <w:p>
      <w:pPr>
        <w:pBdr>
          <w:bottom w:val="single" w:color="1F3864" w:sz="6" w:space="4"/>
        </w:pBdr>
        <w:spacing w:after="240"/>
      </w:pPr>
      <w:r>
        <w:rPr>
          <w:color w:val="5B646B"/>
          <w:sz w:val="20"/>
          <w:szCs w:val="20"/>
        </w:rPr>
        <w:t xml:space="preserve">Model coordinates · Coordinate del modello · Sundai @ MIT, Track 2 · October 18, 2026</w:t>
      </w:r>
    </w:p>
    <w:p>
      <w:pPr>
        <w:pStyle w:val="Heading1"/>
      </w:pPr>
      <w:r>
        <w:t xml:space="preserve">Italiano</w:t>
      </w:r>
    </w:p>
    <w:p>
      <w:pPr>
        <w:spacing w:after="120"/>
      </w:pPr>
      <w:r>
        <w:t xml:space="preserve">Ecco le coordinate di input che danno </w:t>
      </w:r>
      <w:r>
        <w:rPr>
          <w:b/>
          <w:bCs/>
        </w:rPr>
        <w:t xml:space="preserve">0.9873</w:t>
      </w:r>
      <w:r>
        <w:t xml:space="preserve">: è il modello Supah_0.9873, punteggio ufficiale sulla griglia 64 × 64 (0.9891 sulla griglia finale 128 × 128).</w:t>
      </w:r>
    </w:p>
    <w:p>
      <w:pPr>
        <w:pBdr>
          <w:top w:val="single" w:color="C9CED6" w:sz="4" w:space="4"/>
        </w:pBd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"placements_mm": {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"G0": [4.869, 3.289],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"H0": [18.619, 1.773],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"G1": [32.573, 3.089],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"H1": [31.232, 15.059],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"G2": [31.122, 27.751],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"H2": [18.619, 29.757],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"G3": [5.356, 27.792],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"H3": [5.36, 14.975]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bottom w:val="single" w:color="C9CED6" w:sz="4" w:space="4"/>
        </w:pBd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Die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x (mm)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y (mm)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Dimensioni (mm)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G0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4.869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3.289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H0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18.619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1.773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32.573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3.089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31.232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15.059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31.122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27.751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18.619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29.757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5.356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27.792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5.360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14.975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Come leggerle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Sono in millimetri e indicano l'angolo in basso a sinistra di ogni die. L'origine è l'angolo in basso a sinistra dell'interposer (52 × 42 mm).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Dimensioni: GPU (G0–G3) 11.5 × 10.5 mm, HBM (H0–H3) 10.5 × 10.2 mm. Nessuna rotazione.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ci sono wire_routes_grid: i collegamenti usano il router automatico dello scorer.</w:t>
      </w:r>
    </w:p>
    <w:p>
      <w:pPr>
        <w:pStyle w:val="Heading2"/>
      </w:pPr>
      <w:r>
        <w:t xml:space="preserve">Attenzione se le usi come punto di partenza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layout usa 13,435.5 su 13,500 GB/s·mm di budget dei fili. Quasi ogni spostamento che allunga un filo lo rende illegale, quindi conviene controllare le regole a ogni mossa con verify_submission.py.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punteggio dipende solo da G0 nel workload skewed_compute (103.58 °C). Il caso subito dopo, G1 in tensor_training (101.82 °C), ha circa 1.8 °C di margine, e la HBM ha circa il 2% di margine. Le mosse utili sono quelle che raffreddano G0.</w:t>
      </w:r>
    </w:p>
    <w:p>
      <w:pPr>
        <w:spacing w:after="120"/>
      </w:pPr>
      <w:r>
        <w:t xml:space="preserve">Il file è nel repo del team: Models/Supah_0.9873/submission.json, con i report ufficiali, il floorplan e la heat map nella stessa cartella. Una copia è anche in model_coordinates/.</w:t>
      </w:r>
    </w:p>
    <w:p>
      <w:pPr>
        <w:spacing w:after="80"/>
      </w:pPr>
    </w:p>
    <w:p>
      <w:pPr>
        <w:pStyle w:val="Heading1"/>
      </w:pPr>
      <w:r>
        <w:t xml:space="preserve">English</w:t>
      </w:r>
    </w:p>
    <w:p>
      <w:pPr>
        <w:spacing w:after="120"/>
      </w:pPr>
      <w:r>
        <w:t xml:space="preserve">These are the input coordinates that score </w:t>
      </w:r>
      <w:r>
        <w:rPr>
          <w:b/>
          <w:bCs/>
        </w:rPr>
        <w:t xml:space="preserve">0.9873</w:t>
      </w:r>
      <w:r>
        <w:t xml:space="preserve">: model Supah_0.9873, official score on the 64 × 64 grid (0.9891 on the 128 × 128 finals grid).</w:t>
      </w:r>
    </w:p>
    <w:p>
      <w:pPr>
        <w:pBdr>
          <w:top w:val="single" w:color="C9CED6" w:sz="4" w:space="4"/>
        </w:pBd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"placements_mm": {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"G0": [4.869, 3.289],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"H0": [18.619, 1.773],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"G1": [32.573, 3.089],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"H1": [31.232, 15.059],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"G2": [31.122, 27.751],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"H2": [18.619, 29.757],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"G3": [5.356, 27.792],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"H3": [5.36, 14.975]</w:t>
      </w:r>
    </w:p>
    <w:p>
      <w:pP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bottom w:val="single" w:color="C9CED6" w:sz="4" w:space="4"/>
        </w:pBdr>
        <w:shd w:fill="F2F4F7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Die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x (mm)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y (mm)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Size (mm)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G0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4.869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3.289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H0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18.619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1.773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32.573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3.089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31.232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15.059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31.122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27.751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18.619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29.757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5.356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27.792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 × 10.5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</w:tr>
      <w:t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5.360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14.975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 × 10.2</w:t>
            </w:r>
          </w:p>
        </w:tc>
        <w:tc>
          <w:tcPr>
            <w:tcW w:type="dxa" w:w="2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HBM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How to read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Millimetres, giving the lower-left corner of each die. The origin is the lower-left corner of the 52 × 42 mm interposer.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Sizes: GPUs (G0–G3) 11.5 × 10.5 mm, HBM stacks (H0–H3) 10.5 × 10.2 mm. No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wire_routes_grid: links use the scorer's automatic router.</w:t>
      </w:r>
    </w:p>
    <w:p>
      <w:pPr>
        <w:pStyle w:val="Heading2"/>
      </w:pPr>
      <w:r>
        <w:t xml:space="preserve">If you use them as a starting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layout uses 13,435.5 of the 13,500 GB/s·mm wire budget. Almost any move that lengthens a wire makes it illegal, so check the rules after every move with verify_submission.py.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depends only on G0 in the skewed_compute workload (103.58 °C). The next case, G1 in tensor_training (101.82 °C), has about 1.8 °C to spare, and the HBM has about 2% to spare. Useful moves are the ones that cool G0.</w:t>
      </w:r>
    </w:p>
    <w:p>
      <w:pPr>
        <w:spacing w:after="120"/>
      </w:pPr>
      <w:r>
        <w:t xml:space="preserve">The file is in the team repo at Models/Supah_0.9873/submission.json, next to its official reports, floorplan and heat map. A copy is also in model_coordinates/.</w:t>
      </w:r>
    </w:p>
    <w:p>
      <w:pPr>
        <w:pStyle w:val="Heading2"/>
        <w:pageBreakBefore/>
      </w:pPr>
      <w:r>
        <w:t xml:space="preserve">For comparison / Per confronto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50"/>
        <w:gridCol w:w="2750"/>
        <w:gridCol w:w="2760"/>
      </w:tblGrid>
      <w:tr>
        <w:trPr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Die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Reference (1.000)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Supah_0.9987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CF2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Supah_0.9873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G0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7.563, 3.259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6.001, 2.455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4.869, 3.289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H0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20.934, 3.584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18.861, 1.664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18.619, 1.773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33.272, 2.856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33.248, 2.485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32.573, 3.089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34.120, 15.888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32.413, 14.627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31.232, 15.059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G2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33.072, 27.366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31.240, 27.052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31.122, 27.751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20.770, 27.311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19.646, 30.013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18.619, 29.757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G3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7.994, 27.611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4.892, 29.010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5.356, 27.792</w:t>
            </w:r>
          </w:p>
        </w:tc>
      </w:tr>
      <w:t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8.748, 15.163</w:t>
            </w:r>
          </w:p>
        </w:tc>
        <w:tc>
          <w:tcPr>
            <w:tcW w:type="dxa" w:w="27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5.777, 15.179</w:t>
            </w:r>
          </w:p>
        </w:tc>
        <w:tc>
          <w:tcPr>
            <w:tcW w:type="dxa" w:w="2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5.360, 14.975</w:t>
            </w:r>
          </w:p>
        </w:tc>
      </w:tr>
    </w:tbl>
    <w:p>
      <w:pPr>
        <w:spacing w:before="100"/>
      </w:pPr>
      <w:r>
        <w:t xml:space="preserve">Each cell is x, y in mm (lower-left corner). / Ogni cella è x, y in mm (angolo in basso a sinistra).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Supah_0.9873 model coordinates</dc:title>
  <dc:creator>Ravi Chailertborisuth</dc:creator>
  <cp:lastModifiedBy>Un-named</cp:lastModifiedBy>
  <cp:revision>1</cp:revision>
  <dcterms:created xsi:type="dcterms:W3CDTF">2026-10-18T18:46:16.979Z</dcterms:created>
  <dcterms:modified xsi:type="dcterms:W3CDTF">2026-10-18T18:46:16.979Z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