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6B506" w14:textId="77777777" w:rsidR="00F57994" w:rsidRPr="00F57994" w:rsidRDefault="00F57994" w:rsidP="00F57994">
      <w:pPr>
        <w:jc w:val="both"/>
        <w:rPr>
          <w:b/>
          <w:bCs/>
          <w:sz w:val="28"/>
          <w:szCs w:val="28"/>
          <w:lang w:val="en-US"/>
        </w:rPr>
      </w:pPr>
      <w:r w:rsidRPr="00F57994">
        <w:rPr>
          <w:b/>
          <w:bCs/>
          <w:sz w:val="28"/>
          <w:szCs w:val="28"/>
          <w:lang w:val="en-US"/>
        </w:rPr>
        <w:t xml:space="preserve">LAB | </w:t>
      </w:r>
      <w:proofErr w:type="gramStart"/>
      <w:r w:rsidRPr="00F57994">
        <w:rPr>
          <w:b/>
          <w:bCs/>
          <w:sz w:val="28"/>
          <w:szCs w:val="28"/>
          <w:lang w:val="en-US"/>
        </w:rPr>
        <w:t>Post-project</w:t>
      </w:r>
      <w:proofErr w:type="gramEnd"/>
      <w:r w:rsidRPr="00F57994">
        <w:rPr>
          <w:b/>
          <w:bCs/>
          <w:sz w:val="28"/>
          <w:szCs w:val="28"/>
          <w:lang w:val="en-US"/>
        </w:rPr>
        <w:t xml:space="preserve"> review — stakeholders &amp; real-world scope</w:t>
      </w:r>
    </w:p>
    <w:p w14:paraId="02DC6EDF" w14:textId="77777777" w:rsidR="00F57994" w:rsidRDefault="00F57994" w:rsidP="00386380">
      <w:pPr>
        <w:jc w:val="both"/>
        <w:rPr>
          <w:b/>
          <w:bCs/>
          <w:sz w:val="26"/>
          <w:szCs w:val="26"/>
          <w:lang w:val="en-US"/>
        </w:rPr>
      </w:pPr>
    </w:p>
    <w:p w14:paraId="00000001" w14:textId="05E02447" w:rsidR="006434E3" w:rsidRDefault="00000000" w:rsidP="00386380">
      <w:pPr>
        <w:jc w:val="both"/>
      </w:pPr>
      <w:r>
        <w:rPr>
          <w:b/>
          <w:bCs/>
          <w:sz w:val="26"/>
          <w:szCs w:val="26"/>
        </w:rPr>
        <w:t>Part 1: Project snapshot</w:t>
      </w:r>
    </w:p>
    <w:p w14:paraId="00000002" w14:textId="77777777" w:rsidR="006434E3" w:rsidRDefault="006434E3" w:rsidP="00386380">
      <w:pPr>
        <w:jc w:val="both"/>
      </w:pPr>
    </w:p>
    <w:p w14:paraId="00000003" w14:textId="4F2BADD7" w:rsidR="006434E3" w:rsidRPr="008B4813" w:rsidRDefault="00000000" w:rsidP="00386380">
      <w:pPr>
        <w:pStyle w:val="Prrafodelista"/>
        <w:numPr>
          <w:ilvl w:val="1"/>
          <w:numId w:val="2"/>
        </w:numPr>
        <w:jc w:val="both"/>
        <w:rPr>
          <w:b/>
          <w:bCs/>
        </w:rPr>
      </w:pPr>
      <w:r w:rsidRPr="008B4813">
        <w:rPr>
          <w:b/>
          <w:bCs/>
        </w:rPr>
        <w:t xml:space="preserve">What problem was meant to </w:t>
      </w:r>
      <w:r w:rsidR="00500D04">
        <w:rPr>
          <w:b/>
          <w:bCs/>
        </w:rPr>
        <w:t xml:space="preserve">be </w:t>
      </w:r>
      <w:r w:rsidRPr="008B4813">
        <w:rPr>
          <w:b/>
          <w:bCs/>
        </w:rPr>
        <w:t>solve</w:t>
      </w:r>
      <w:r w:rsidR="00500D04">
        <w:rPr>
          <w:b/>
          <w:bCs/>
        </w:rPr>
        <w:t>d</w:t>
      </w:r>
    </w:p>
    <w:p w14:paraId="00000004" w14:textId="45423C22" w:rsidR="006434E3" w:rsidRDefault="00000000" w:rsidP="00386380">
      <w:pPr>
        <w:jc w:val="both"/>
      </w:pPr>
      <w:r w:rsidRPr="00386380">
        <w:t xml:space="preserve">The project aims to make text-based information more accessible and easier to engage </w:t>
      </w:r>
      <w:proofErr w:type="gramStart"/>
      <w:r w:rsidRPr="00386380">
        <w:t>with</w:t>
      </w:r>
      <w:proofErr w:type="gramEnd"/>
      <w:r w:rsidRPr="00386380">
        <w:t xml:space="preserve">. It </w:t>
      </w:r>
      <w:r w:rsidR="00500D04">
        <w:t>combines</w:t>
      </w:r>
      <w:r w:rsidRPr="00386380">
        <w:t xml:space="preserve"> written content from one or more sources (PDF, URL, and free text</w:t>
      </w:r>
      <w:r w:rsidR="00500D04">
        <w:t>)</w:t>
      </w:r>
      <w:r w:rsidRPr="00386380">
        <w:t xml:space="preserve"> into a concise </w:t>
      </w:r>
      <w:r w:rsidR="00500D04">
        <w:t>text</w:t>
      </w:r>
      <w:r w:rsidRPr="00386380">
        <w:t xml:space="preserve"> and provides an audio version</w:t>
      </w:r>
      <w:r w:rsidR="008B4813" w:rsidRPr="00386380">
        <w:t xml:space="preserve"> presented as a conversation between two speakers</w:t>
      </w:r>
      <w:r w:rsidR="00500D04">
        <w:t>.</w:t>
      </w:r>
      <w:r w:rsidRPr="00386380">
        <w:t xml:space="preserve"> </w:t>
      </w:r>
      <w:r w:rsidR="00500D04">
        <w:t>This enables</w:t>
      </w:r>
      <w:r w:rsidRPr="00386380">
        <w:t xml:space="preserve"> users to quickly understand, review, and discuss new topics in a more flexible way.</w:t>
      </w:r>
    </w:p>
    <w:p w14:paraId="00000006" w14:textId="77777777" w:rsidR="006434E3" w:rsidRDefault="006434E3" w:rsidP="00386380">
      <w:pPr>
        <w:jc w:val="both"/>
      </w:pPr>
    </w:p>
    <w:p w14:paraId="00000007" w14:textId="0819F7E9" w:rsidR="006434E3" w:rsidRPr="008B4813" w:rsidRDefault="00000000" w:rsidP="00386380">
      <w:pPr>
        <w:pStyle w:val="Prrafodelista"/>
        <w:numPr>
          <w:ilvl w:val="1"/>
          <w:numId w:val="2"/>
        </w:numPr>
        <w:jc w:val="both"/>
        <w:rPr>
          <w:b/>
          <w:bCs/>
        </w:rPr>
      </w:pPr>
      <w:r w:rsidRPr="008B4813">
        <w:rPr>
          <w:b/>
          <w:bCs/>
        </w:rPr>
        <w:t>Who the intended user or beneficiary is</w:t>
      </w:r>
    </w:p>
    <w:p w14:paraId="00000008" w14:textId="77777777" w:rsidR="006434E3" w:rsidRDefault="00000000" w:rsidP="00386380">
      <w:pPr>
        <w:jc w:val="both"/>
      </w:pPr>
      <w:r>
        <w:t xml:space="preserve">The tool is designed for anyone with an OpenAI API key who wants to generate podcast-style audio from text. This includes students, researchers, and the </w:t>
      </w:r>
      <w:proofErr w:type="gramStart"/>
      <w:r>
        <w:t>general public</w:t>
      </w:r>
      <w:proofErr w:type="gramEnd"/>
      <w:r>
        <w:t>. It was primarily developed for personal use and learning purposes rather than for professional content creators, as the generated audio still requires refinement to reach publishable quality.</w:t>
      </w:r>
    </w:p>
    <w:p w14:paraId="00000009" w14:textId="77777777" w:rsidR="006434E3" w:rsidRDefault="006434E3" w:rsidP="00386380">
      <w:pPr>
        <w:jc w:val="both"/>
      </w:pPr>
    </w:p>
    <w:p w14:paraId="0000000A" w14:textId="4573592E" w:rsidR="006434E3" w:rsidRPr="008B4813" w:rsidRDefault="00000000" w:rsidP="00386380">
      <w:pPr>
        <w:pStyle w:val="Prrafodelista"/>
        <w:numPr>
          <w:ilvl w:val="1"/>
          <w:numId w:val="2"/>
        </w:numPr>
        <w:jc w:val="both"/>
        <w:rPr>
          <w:b/>
          <w:bCs/>
        </w:rPr>
      </w:pPr>
      <w:r w:rsidRPr="008B4813">
        <w:rPr>
          <w:b/>
          <w:bCs/>
        </w:rPr>
        <w:t xml:space="preserve">What </w:t>
      </w:r>
      <w:r w:rsidR="0094377C">
        <w:rPr>
          <w:b/>
          <w:bCs/>
        </w:rPr>
        <w:t xml:space="preserve">was </w:t>
      </w:r>
      <w:proofErr w:type="gramStart"/>
      <w:r w:rsidRPr="008B4813">
        <w:rPr>
          <w:b/>
          <w:bCs/>
        </w:rPr>
        <w:t>actually built</w:t>
      </w:r>
      <w:proofErr w:type="gramEnd"/>
      <w:r w:rsidRPr="008B4813">
        <w:rPr>
          <w:b/>
          <w:bCs/>
        </w:rPr>
        <w:t xml:space="preserve"> or delivered (MVP level)</w:t>
      </w:r>
    </w:p>
    <w:p w14:paraId="0000000B" w14:textId="01167BF0" w:rsidR="006434E3" w:rsidRDefault="000E0164" w:rsidP="00386380">
      <w:pPr>
        <w:jc w:val="both"/>
      </w:pPr>
      <w:r>
        <w:t>A</w:t>
      </w:r>
      <w:r w:rsidR="00000000">
        <w:t xml:space="preserve"> minimum viable product (MVP) that converts text into audio using a pipeline of multiple AI model calls</w:t>
      </w:r>
      <w:r>
        <w:t xml:space="preserve"> was developed</w:t>
      </w:r>
      <w:r w:rsidR="00000000">
        <w:t>.</w:t>
      </w:r>
      <w:r>
        <w:t xml:space="preserve"> </w:t>
      </w:r>
      <w:r w:rsidR="00000000">
        <w:t xml:space="preserve">The system makes three distinct </w:t>
      </w:r>
      <w:r>
        <w:t xml:space="preserve">LLM </w:t>
      </w:r>
      <w:r w:rsidR="00000000">
        <w:t>calls: (1) a summar</w:t>
      </w:r>
      <w:r w:rsidR="000F4958">
        <w:t>y</w:t>
      </w:r>
      <w:r w:rsidR="00000000">
        <w:t>/combination call to process and merge the raw source inputs, (2) a script generation call to rewrite the summary as a natural two-speaker podcast conversation, and (3) repeated text-to-speech calls to convert each line of dialogue into audio. Steps 1 and 2 both use a large language model (GPT-4o), while step 3 uses a separate speech synthesis model (OpenAI TTS). The system includes a simple user interface and supports different types of input data. At this stage, the focus was on validating the core workflow.</w:t>
      </w:r>
    </w:p>
    <w:p w14:paraId="0000000C" w14:textId="77777777" w:rsidR="006434E3" w:rsidRDefault="006434E3" w:rsidP="00386380">
      <w:pPr>
        <w:jc w:val="both"/>
      </w:pPr>
    </w:p>
    <w:p w14:paraId="50EF632D" w14:textId="77777777" w:rsidR="00386380" w:rsidRDefault="00386380" w:rsidP="00386380">
      <w:pPr>
        <w:jc w:val="both"/>
      </w:pPr>
    </w:p>
    <w:p w14:paraId="0000000D" w14:textId="77777777" w:rsidR="006434E3" w:rsidRPr="00386380" w:rsidRDefault="00000000" w:rsidP="00386380">
      <w:pPr>
        <w:jc w:val="both"/>
        <w:rPr>
          <w:b/>
          <w:bCs/>
          <w:sz w:val="26"/>
          <w:szCs w:val="26"/>
        </w:rPr>
      </w:pPr>
      <w:r w:rsidRPr="00386380">
        <w:rPr>
          <w:b/>
          <w:bCs/>
          <w:sz w:val="26"/>
          <w:szCs w:val="26"/>
        </w:rPr>
        <w:t>Part 2: Stakeholder impact</w:t>
      </w:r>
    </w:p>
    <w:p w14:paraId="0000000F" w14:textId="77777777" w:rsidR="006434E3" w:rsidRDefault="006434E3" w:rsidP="00386380">
      <w:pPr>
        <w:jc w:val="both"/>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6"/>
        <w:gridCol w:w="1701"/>
        <w:gridCol w:w="2268"/>
        <w:gridCol w:w="2552"/>
        <w:gridCol w:w="1573"/>
      </w:tblGrid>
      <w:tr w:rsidR="006434E3" w14:paraId="42DE5F77" w14:textId="77777777" w:rsidTr="000E0164">
        <w:tc>
          <w:tcPr>
            <w:tcW w:w="1266" w:type="dxa"/>
            <w:shd w:val="clear" w:color="auto" w:fill="F2F2F2" w:themeFill="background1" w:themeFillShade="F2"/>
            <w:tcMar>
              <w:top w:w="100" w:type="dxa"/>
              <w:left w:w="100" w:type="dxa"/>
              <w:bottom w:w="100" w:type="dxa"/>
              <w:right w:w="100" w:type="dxa"/>
            </w:tcMar>
          </w:tcPr>
          <w:p w14:paraId="00000010" w14:textId="77777777" w:rsidR="006434E3" w:rsidRPr="00F57994" w:rsidRDefault="00000000" w:rsidP="00386380">
            <w:pPr>
              <w:widowControl w:val="0"/>
              <w:spacing w:line="240" w:lineRule="auto"/>
              <w:jc w:val="both"/>
              <w:rPr>
                <w:b/>
                <w:bCs/>
                <w:sz w:val="18"/>
                <w:szCs w:val="18"/>
              </w:rPr>
            </w:pPr>
            <w:r w:rsidRPr="00F57994">
              <w:rPr>
                <w:b/>
                <w:bCs/>
                <w:sz w:val="18"/>
                <w:szCs w:val="18"/>
              </w:rPr>
              <w:t>Stakeholder</w:t>
            </w:r>
          </w:p>
        </w:tc>
        <w:tc>
          <w:tcPr>
            <w:tcW w:w="1701" w:type="dxa"/>
            <w:shd w:val="clear" w:color="auto" w:fill="F2F2F2" w:themeFill="background1" w:themeFillShade="F2"/>
            <w:tcMar>
              <w:top w:w="100" w:type="dxa"/>
              <w:left w:w="100" w:type="dxa"/>
              <w:bottom w:w="100" w:type="dxa"/>
              <w:right w:w="100" w:type="dxa"/>
            </w:tcMar>
          </w:tcPr>
          <w:p w14:paraId="00000011" w14:textId="77777777" w:rsidR="006434E3" w:rsidRPr="00F57994" w:rsidRDefault="00000000" w:rsidP="00386380">
            <w:pPr>
              <w:widowControl w:val="0"/>
              <w:spacing w:line="240" w:lineRule="auto"/>
              <w:jc w:val="both"/>
              <w:rPr>
                <w:b/>
                <w:bCs/>
                <w:sz w:val="18"/>
                <w:szCs w:val="18"/>
              </w:rPr>
            </w:pPr>
            <w:r w:rsidRPr="00F57994">
              <w:rPr>
                <w:b/>
                <w:bCs/>
                <w:sz w:val="18"/>
                <w:szCs w:val="18"/>
              </w:rPr>
              <w:t>Role/relationship to project</w:t>
            </w:r>
          </w:p>
        </w:tc>
        <w:tc>
          <w:tcPr>
            <w:tcW w:w="2268" w:type="dxa"/>
            <w:shd w:val="clear" w:color="auto" w:fill="F2F2F2" w:themeFill="background1" w:themeFillShade="F2"/>
            <w:tcMar>
              <w:top w:w="100" w:type="dxa"/>
              <w:left w:w="100" w:type="dxa"/>
              <w:bottom w:w="100" w:type="dxa"/>
              <w:right w:w="100" w:type="dxa"/>
            </w:tcMar>
          </w:tcPr>
          <w:p w14:paraId="00000012" w14:textId="77777777" w:rsidR="006434E3" w:rsidRPr="00F57994" w:rsidRDefault="00000000" w:rsidP="00386380">
            <w:pPr>
              <w:widowControl w:val="0"/>
              <w:spacing w:line="240" w:lineRule="auto"/>
              <w:jc w:val="both"/>
              <w:rPr>
                <w:b/>
                <w:bCs/>
                <w:sz w:val="18"/>
                <w:szCs w:val="18"/>
              </w:rPr>
            </w:pPr>
            <w:r w:rsidRPr="00F57994">
              <w:rPr>
                <w:b/>
                <w:bCs/>
                <w:sz w:val="18"/>
                <w:szCs w:val="18"/>
              </w:rPr>
              <w:t>What do they need</w:t>
            </w:r>
          </w:p>
        </w:tc>
        <w:tc>
          <w:tcPr>
            <w:tcW w:w="2552" w:type="dxa"/>
            <w:shd w:val="clear" w:color="auto" w:fill="F2F2F2" w:themeFill="background1" w:themeFillShade="F2"/>
            <w:tcMar>
              <w:top w:w="100" w:type="dxa"/>
              <w:left w:w="100" w:type="dxa"/>
              <w:bottom w:w="100" w:type="dxa"/>
              <w:right w:w="100" w:type="dxa"/>
            </w:tcMar>
          </w:tcPr>
          <w:p w14:paraId="00000013" w14:textId="77777777" w:rsidR="006434E3" w:rsidRPr="00F57994" w:rsidRDefault="00000000" w:rsidP="00386380">
            <w:pPr>
              <w:widowControl w:val="0"/>
              <w:spacing w:line="240" w:lineRule="auto"/>
              <w:jc w:val="both"/>
              <w:rPr>
                <w:b/>
                <w:bCs/>
                <w:sz w:val="18"/>
                <w:szCs w:val="18"/>
              </w:rPr>
            </w:pPr>
            <w:r w:rsidRPr="00F57994">
              <w:rPr>
                <w:b/>
                <w:bCs/>
                <w:sz w:val="18"/>
                <w:szCs w:val="18"/>
              </w:rPr>
              <w:t>Risk if ignored</w:t>
            </w:r>
          </w:p>
        </w:tc>
        <w:tc>
          <w:tcPr>
            <w:tcW w:w="1573" w:type="dxa"/>
            <w:shd w:val="clear" w:color="auto" w:fill="F2F2F2" w:themeFill="background1" w:themeFillShade="F2"/>
            <w:tcMar>
              <w:top w:w="100" w:type="dxa"/>
              <w:left w:w="100" w:type="dxa"/>
              <w:bottom w:w="100" w:type="dxa"/>
              <w:right w:w="100" w:type="dxa"/>
            </w:tcMar>
          </w:tcPr>
          <w:p w14:paraId="00000014" w14:textId="057480D0" w:rsidR="006434E3" w:rsidRPr="00F57994" w:rsidRDefault="00000000" w:rsidP="00386380">
            <w:pPr>
              <w:widowControl w:val="0"/>
              <w:spacing w:line="240" w:lineRule="auto"/>
              <w:jc w:val="both"/>
              <w:rPr>
                <w:b/>
                <w:bCs/>
                <w:sz w:val="18"/>
                <w:szCs w:val="18"/>
              </w:rPr>
            </w:pPr>
            <w:r w:rsidRPr="00F57994">
              <w:rPr>
                <w:b/>
                <w:bCs/>
                <w:sz w:val="18"/>
                <w:szCs w:val="18"/>
              </w:rPr>
              <w:t>Influence</w:t>
            </w:r>
            <w:r w:rsidR="000E0164">
              <w:rPr>
                <w:b/>
                <w:bCs/>
                <w:sz w:val="18"/>
                <w:szCs w:val="18"/>
              </w:rPr>
              <w:t xml:space="preserve"> </w:t>
            </w:r>
            <w:r w:rsidRPr="00F57994">
              <w:rPr>
                <w:b/>
                <w:bCs/>
                <w:sz w:val="18"/>
                <w:szCs w:val="18"/>
              </w:rPr>
              <w:t>/</w:t>
            </w:r>
            <w:r w:rsidR="000E0164">
              <w:rPr>
                <w:b/>
                <w:bCs/>
                <w:sz w:val="18"/>
                <w:szCs w:val="18"/>
              </w:rPr>
              <w:t xml:space="preserve"> </w:t>
            </w:r>
            <w:r w:rsidRPr="00F57994">
              <w:rPr>
                <w:b/>
                <w:bCs/>
                <w:sz w:val="18"/>
                <w:szCs w:val="18"/>
              </w:rPr>
              <w:t>interest relation</w:t>
            </w:r>
          </w:p>
        </w:tc>
      </w:tr>
      <w:tr w:rsidR="006434E3" w14:paraId="68011F2F" w14:textId="77777777" w:rsidTr="000E0164">
        <w:tc>
          <w:tcPr>
            <w:tcW w:w="1266" w:type="dxa"/>
            <w:tcMar>
              <w:top w:w="100" w:type="dxa"/>
              <w:left w:w="100" w:type="dxa"/>
              <w:bottom w:w="100" w:type="dxa"/>
              <w:right w:w="100" w:type="dxa"/>
            </w:tcMar>
          </w:tcPr>
          <w:p w14:paraId="00000015" w14:textId="77777777" w:rsidR="006434E3" w:rsidRDefault="00000000" w:rsidP="00386380">
            <w:pPr>
              <w:widowControl w:val="0"/>
              <w:spacing w:line="240" w:lineRule="auto"/>
              <w:jc w:val="both"/>
              <w:rPr>
                <w:sz w:val="18"/>
                <w:szCs w:val="18"/>
              </w:rPr>
            </w:pPr>
            <w:r>
              <w:rPr>
                <w:sz w:val="18"/>
                <w:szCs w:val="18"/>
              </w:rPr>
              <w:t>Users</w:t>
            </w:r>
          </w:p>
        </w:tc>
        <w:tc>
          <w:tcPr>
            <w:tcW w:w="1701" w:type="dxa"/>
            <w:tcMar>
              <w:top w:w="100" w:type="dxa"/>
              <w:left w:w="100" w:type="dxa"/>
              <w:bottom w:w="100" w:type="dxa"/>
              <w:right w:w="100" w:type="dxa"/>
            </w:tcMar>
          </w:tcPr>
          <w:p w14:paraId="00000016" w14:textId="77777777" w:rsidR="006434E3" w:rsidRDefault="00000000" w:rsidP="00386380">
            <w:pPr>
              <w:widowControl w:val="0"/>
              <w:spacing w:line="240" w:lineRule="auto"/>
              <w:jc w:val="both"/>
              <w:rPr>
                <w:sz w:val="18"/>
                <w:szCs w:val="18"/>
              </w:rPr>
            </w:pPr>
            <w:r>
              <w:rPr>
                <w:sz w:val="18"/>
                <w:szCs w:val="18"/>
              </w:rPr>
              <w:t>Final users</w:t>
            </w:r>
          </w:p>
        </w:tc>
        <w:tc>
          <w:tcPr>
            <w:tcW w:w="2268" w:type="dxa"/>
            <w:tcMar>
              <w:top w:w="100" w:type="dxa"/>
              <w:left w:w="100" w:type="dxa"/>
              <w:bottom w:w="100" w:type="dxa"/>
              <w:right w:w="100" w:type="dxa"/>
            </w:tcMar>
          </w:tcPr>
          <w:p w14:paraId="00000017" w14:textId="77777777" w:rsidR="006434E3" w:rsidRDefault="00000000" w:rsidP="00386380">
            <w:pPr>
              <w:widowControl w:val="0"/>
              <w:spacing w:line="240" w:lineRule="auto"/>
              <w:jc w:val="both"/>
              <w:rPr>
                <w:sz w:val="18"/>
                <w:szCs w:val="18"/>
              </w:rPr>
            </w:pPr>
            <w:r>
              <w:rPr>
                <w:sz w:val="18"/>
                <w:szCs w:val="18"/>
              </w:rPr>
              <w:t xml:space="preserve">A functioning UI - OpenAI subscription </w:t>
            </w:r>
          </w:p>
        </w:tc>
        <w:tc>
          <w:tcPr>
            <w:tcW w:w="2552" w:type="dxa"/>
            <w:tcMar>
              <w:top w:w="100" w:type="dxa"/>
              <w:left w:w="100" w:type="dxa"/>
              <w:bottom w:w="100" w:type="dxa"/>
              <w:right w:w="100" w:type="dxa"/>
            </w:tcMar>
          </w:tcPr>
          <w:p w14:paraId="00000018" w14:textId="77777777" w:rsidR="006434E3" w:rsidRDefault="00000000" w:rsidP="00386380">
            <w:pPr>
              <w:widowControl w:val="0"/>
              <w:spacing w:line="240" w:lineRule="auto"/>
              <w:jc w:val="both"/>
              <w:rPr>
                <w:sz w:val="18"/>
                <w:szCs w:val="18"/>
              </w:rPr>
            </w:pPr>
            <w:r>
              <w:rPr>
                <w:sz w:val="18"/>
                <w:szCs w:val="18"/>
              </w:rPr>
              <w:t xml:space="preserve">lack of interest from final user </w:t>
            </w:r>
          </w:p>
        </w:tc>
        <w:tc>
          <w:tcPr>
            <w:tcW w:w="1573" w:type="dxa"/>
            <w:tcMar>
              <w:top w:w="100" w:type="dxa"/>
              <w:left w:w="100" w:type="dxa"/>
              <w:bottom w:w="100" w:type="dxa"/>
              <w:right w:w="100" w:type="dxa"/>
            </w:tcMar>
          </w:tcPr>
          <w:p w14:paraId="00000019" w14:textId="77777777" w:rsidR="006434E3" w:rsidRDefault="00000000" w:rsidP="00386380">
            <w:pPr>
              <w:widowControl w:val="0"/>
              <w:spacing w:line="240" w:lineRule="auto"/>
              <w:jc w:val="both"/>
              <w:rPr>
                <w:sz w:val="18"/>
                <w:szCs w:val="18"/>
              </w:rPr>
            </w:pPr>
            <w:r>
              <w:rPr>
                <w:sz w:val="18"/>
                <w:szCs w:val="18"/>
              </w:rPr>
              <w:t>High interest/low influence</w:t>
            </w:r>
          </w:p>
        </w:tc>
      </w:tr>
      <w:tr w:rsidR="006434E3" w14:paraId="0E164ECE" w14:textId="77777777" w:rsidTr="000E0164">
        <w:tc>
          <w:tcPr>
            <w:tcW w:w="1266" w:type="dxa"/>
            <w:tcMar>
              <w:top w:w="100" w:type="dxa"/>
              <w:left w:w="100" w:type="dxa"/>
              <w:bottom w:w="100" w:type="dxa"/>
              <w:right w:w="100" w:type="dxa"/>
            </w:tcMar>
          </w:tcPr>
          <w:p w14:paraId="0000001A" w14:textId="77777777" w:rsidR="006434E3" w:rsidRDefault="00000000" w:rsidP="00386380">
            <w:pPr>
              <w:widowControl w:val="0"/>
              <w:spacing w:line="240" w:lineRule="auto"/>
              <w:jc w:val="both"/>
              <w:rPr>
                <w:sz w:val="18"/>
                <w:szCs w:val="18"/>
              </w:rPr>
            </w:pPr>
            <w:r>
              <w:rPr>
                <w:sz w:val="18"/>
                <w:szCs w:val="18"/>
              </w:rPr>
              <w:t>OpenAI</w:t>
            </w:r>
          </w:p>
        </w:tc>
        <w:tc>
          <w:tcPr>
            <w:tcW w:w="1701" w:type="dxa"/>
            <w:tcMar>
              <w:top w:w="100" w:type="dxa"/>
              <w:left w:w="100" w:type="dxa"/>
              <w:bottom w:w="100" w:type="dxa"/>
              <w:right w:w="100" w:type="dxa"/>
            </w:tcMar>
          </w:tcPr>
          <w:p w14:paraId="0000001B" w14:textId="77777777" w:rsidR="006434E3" w:rsidRDefault="00000000" w:rsidP="00386380">
            <w:pPr>
              <w:widowControl w:val="0"/>
              <w:spacing w:line="240" w:lineRule="auto"/>
              <w:jc w:val="both"/>
              <w:rPr>
                <w:sz w:val="18"/>
                <w:szCs w:val="18"/>
              </w:rPr>
            </w:pPr>
            <w:proofErr w:type="spellStart"/>
            <w:r>
              <w:rPr>
                <w:sz w:val="18"/>
                <w:szCs w:val="18"/>
              </w:rPr>
              <w:t>LLModel</w:t>
            </w:r>
            <w:proofErr w:type="spellEnd"/>
            <w:r>
              <w:rPr>
                <w:sz w:val="18"/>
                <w:szCs w:val="18"/>
              </w:rPr>
              <w:t xml:space="preserve"> provider</w:t>
            </w:r>
          </w:p>
        </w:tc>
        <w:tc>
          <w:tcPr>
            <w:tcW w:w="2268" w:type="dxa"/>
            <w:tcMar>
              <w:top w:w="100" w:type="dxa"/>
              <w:left w:w="100" w:type="dxa"/>
              <w:bottom w:w="100" w:type="dxa"/>
              <w:right w:w="100" w:type="dxa"/>
            </w:tcMar>
          </w:tcPr>
          <w:p w14:paraId="0000001C" w14:textId="77777777" w:rsidR="006434E3" w:rsidRDefault="00000000" w:rsidP="00386380">
            <w:pPr>
              <w:widowControl w:val="0"/>
              <w:spacing w:line="240" w:lineRule="auto"/>
              <w:jc w:val="both"/>
              <w:rPr>
                <w:sz w:val="18"/>
                <w:szCs w:val="18"/>
              </w:rPr>
            </w:pPr>
            <w:r>
              <w:rPr>
                <w:sz w:val="18"/>
                <w:szCs w:val="18"/>
              </w:rPr>
              <w:t>Compensation through token usage</w:t>
            </w:r>
          </w:p>
        </w:tc>
        <w:tc>
          <w:tcPr>
            <w:tcW w:w="2552" w:type="dxa"/>
            <w:tcMar>
              <w:top w:w="100" w:type="dxa"/>
              <w:left w:w="100" w:type="dxa"/>
              <w:bottom w:w="100" w:type="dxa"/>
              <w:right w:w="100" w:type="dxa"/>
            </w:tcMar>
          </w:tcPr>
          <w:p w14:paraId="0000001D" w14:textId="77777777" w:rsidR="006434E3" w:rsidRDefault="00000000" w:rsidP="00386380">
            <w:pPr>
              <w:widowControl w:val="0"/>
              <w:spacing w:line="240" w:lineRule="auto"/>
              <w:jc w:val="both"/>
              <w:rPr>
                <w:sz w:val="18"/>
                <w:szCs w:val="18"/>
              </w:rPr>
            </w:pPr>
            <w:r>
              <w:rPr>
                <w:sz w:val="18"/>
                <w:szCs w:val="18"/>
              </w:rPr>
              <w:t>Need to change providers</w:t>
            </w:r>
          </w:p>
          <w:p w14:paraId="0000001E" w14:textId="77777777" w:rsidR="006434E3" w:rsidRDefault="00000000" w:rsidP="00386380">
            <w:pPr>
              <w:widowControl w:val="0"/>
              <w:spacing w:line="240" w:lineRule="auto"/>
              <w:jc w:val="both"/>
              <w:rPr>
                <w:sz w:val="18"/>
                <w:szCs w:val="18"/>
              </w:rPr>
            </w:pPr>
            <w:r>
              <w:rPr>
                <w:sz w:val="18"/>
                <w:szCs w:val="18"/>
              </w:rPr>
              <w:t>Decreased project quality</w:t>
            </w:r>
          </w:p>
          <w:p w14:paraId="0000001F" w14:textId="77777777" w:rsidR="006434E3" w:rsidRDefault="00000000" w:rsidP="00386380">
            <w:pPr>
              <w:widowControl w:val="0"/>
              <w:spacing w:line="240" w:lineRule="auto"/>
              <w:jc w:val="both"/>
              <w:rPr>
                <w:sz w:val="18"/>
                <w:szCs w:val="18"/>
              </w:rPr>
            </w:pPr>
            <w:r>
              <w:rPr>
                <w:sz w:val="18"/>
                <w:szCs w:val="18"/>
              </w:rPr>
              <w:t xml:space="preserve">Price volatility </w:t>
            </w:r>
          </w:p>
        </w:tc>
        <w:tc>
          <w:tcPr>
            <w:tcW w:w="1573" w:type="dxa"/>
            <w:tcMar>
              <w:top w:w="100" w:type="dxa"/>
              <w:left w:w="100" w:type="dxa"/>
              <w:bottom w:w="100" w:type="dxa"/>
              <w:right w:w="100" w:type="dxa"/>
            </w:tcMar>
          </w:tcPr>
          <w:p w14:paraId="00000020" w14:textId="77777777" w:rsidR="006434E3" w:rsidRDefault="00000000" w:rsidP="00386380">
            <w:pPr>
              <w:widowControl w:val="0"/>
              <w:spacing w:line="240" w:lineRule="auto"/>
              <w:jc w:val="both"/>
              <w:rPr>
                <w:sz w:val="18"/>
                <w:szCs w:val="18"/>
              </w:rPr>
            </w:pPr>
            <w:r>
              <w:rPr>
                <w:sz w:val="18"/>
                <w:szCs w:val="18"/>
              </w:rPr>
              <w:t>Low interest, high influence</w:t>
            </w:r>
          </w:p>
        </w:tc>
      </w:tr>
      <w:tr w:rsidR="006434E3" w14:paraId="08D9EA90" w14:textId="77777777" w:rsidTr="000E0164">
        <w:tc>
          <w:tcPr>
            <w:tcW w:w="1266" w:type="dxa"/>
            <w:tcMar>
              <w:top w:w="100" w:type="dxa"/>
              <w:left w:w="100" w:type="dxa"/>
              <w:bottom w:w="100" w:type="dxa"/>
              <w:right w:w="100" w:type="dxa"/>
            </w:tcMar>
          </w:tcPr>
          <w:p w14:paraId="00000021" w14:textId="17AFC776" w:rsidR="006434E3" w:rsidRDefault="00000000" w:rsidP="00386380">
            <w:pPr>
              <w:widowControl w:val="0"/>
              <w:spacing w:line="240" w:lineRule="auto"/>
              <w:jc w:val="both"/>
              <w:rPr>
                <w:sz w:val="18"/>
                <w:szCs w:val="18"/>
              </w:rPr>
            </w:pPr>
            <w:r>
              <w:rPr>
                <w:sz w:val="18"/>
                <w:szCs w:val="18"/>
              </w:rPr>
              <w:t>Team Members</w:t>
            </w:r>
          </w:p>
        </w:tc>
        <w:tc>
          <w:tcPr>
            <w:tcW w:w="1701" w:type="dxa"/>
            <w:tcMar>
              <w:top w:w="100" w:type="dxa"/>
              <w:left w:w="100" w:type="dxa"/>
              <w:bottom w:w="100" w:type="dxa"/>
              <w:right w:w="100" w:type="dxa"/>
            </w:tcMar>
          </w:tcPr>
          <w:p w14:paraId="00000022" w14:textId="77777777" w:rsidR="006434E3" w:rsidRDefault="00000000" w:rsidP="00386380">
            <w:pPr>
              <w:widowControl w:val="0"/>
              <w:spacing w:line="240" w:lineRule="auto"/>
              <w:jc w:val="both"/>
              <w:rPr>
                <w:sz w:val="18"/>
                <w:szCs w:val="18"/>
              </w:rPr>
            </w:pPr>
            <w:r>
              <w:rPr>
                <w:sz w:val="18"/>
                <w:szCs w:val="18"/>
              </w:rPr>
              <w:t xml:space="preserve">Developers, internal quality assessors, marketers </w:t>
            </w:r>
          </w:p>
        </w:tc>
        <w:tc>
          <w:tcPr>
            <w:tcW w:w="2268" w:type="dxa"/>
            <w:tcMar>
              <w:top w:w="100" w:type="dxa"/>
              <w:left w:w="100" w:type="dxa"/>
              <w:bottom w:w="100" w:type="dxa"/>
              <w:right w:w="100" w:type="dxa"/>
            </w:tcMar>
          </w:tcPr>
          <w:p w14:paraId="00000023" w14:textId="6BF5FC25" w:rsidR="006434E3" w:rsidRDefault="00000000" w:rsidP="00386380">
            <w:pPr>
              <w:widowControl w:val="0"/>
              <w:spacing w:line="240" w:lineRule="auto"/>
              <w:jc w:val="both"/>
              <w:rPr>
                <w:sz w:val="18"/>
                <w:szCs w:val="18"/>
              </w:rPr>
            </w:pPr>
            <w:r>
              <w:rPr>
                <w:sz w:val="18"/>
                <w:szCs w:val="18"/>
              </w:rPr>
              <w:t xml:space="preserve">A reliable LLM, funding, time, defined scope, technical knowledge, </w:t>
            </w:r>
            <w:r w:rsidR="00F71A72">
              <w:rPr>
                <w:sz w:val="18"/>
                <w:szCs w:val="18"/>
              </w:rPr>
              <w:t>e</w:t>
            </w:r>
            <w:r>
              <w:rPr>
                <w:sz w:val="18"/>
                <w:szCs w:val="18"/>
              </w:rPr>
              <w:t>quipment</w:t>
            </w:r>
          </w:p>
        </w:tc>
        <w:tc>
          <w:tcPr>
            <w:tcW w:w="2552" w:type="dxa"/>
            <w:tcMar>
              <w:top w:w="100" w:type="dxa"/>
              <w:left w:w="100" w:type="dxa"/>
              <w:bottom w:w="100" w:type="dxa"/>
              <w:right w:w="100" w:type="dxa"/>
            </w:tcMar>
          </w:tcPr>
          <w:p w14:paraId="00000024" w14:textId="77777777" w:rsidR="006434E3" w:rsidRDefault="00000000" w:rsidP="00386380">
            <w:pPr>
              <w:widowControl w:val="0"/>
              <w:spacing w:line="240" w:lineRule="auto"/>
              <w:jc w:val="both"/>
              <w:rPr>
                <w:sz w:val="18"/>
                <w:szCs w:val="18"/>
              </w:rPr>
            </w:pPr>
            <w:r>
              <w:rPr>
                <w:sz w:val="18"/>
                <w:szCs w:val="18"/>
              </w:rPr>
              <w:t xml:space="preserve">Failed project, failing to ship and maintaining </w:t>
            </w:r>
            <w:proofErr w:type="gramStart"/>
            <w:r>
              <w:rPr>
                <w:sz w:val="18"/>
                <w:szCs w:val="18"/>
              </w:rPr>
              <w:t>product .</w:t>
            </w:r>
            <w:proofErr w:type="gramEnd"/>
            <w:r>
              <w:rPr>
                <w:sz w:val="18"/>
                <w:szCs w:val="18"/>
              </w:rPr>
              <w:t xml:space="preserve"> Liability risks for team members if incorrect use (also unpaid use). Hosting scenario </w:t>
            </w:r>
            <w:proofErr w:type="gramStart"/>
            <w:r>
              <w:rPr>
                <w:sz w:val="18"/>
                <w:szCs w:val="18"/>
              </w:rPr>
              <w:t>highly</w:t>
            </w:r>
            <w:proofErr w:type="gramEnd"/>
            <w:r>
              <w:rPr>
                <w:sz w:val="18"/>
                <w:szCs w:val="18"/>
              </w:rPr>
              <w:t xml:space="preserve"> relevant for liability constellation.</w:t>
            </w:r>
          </w:p>
        </w:tc>
        <w:tc>
          <w:tcPr>
            <w:tcW w:w="1573" w:type="dxa"/>
            <w:tcMar>
              <w:top w:w="100" w:type="dxa"/>
              <w:left w:w="100" w:type="dxa"/>
              <w:bottom w:w="100" w:type="dxa"/>
              <w:right w:w="100" w:type="dxa"/>
            </w:tcMar>
          </w:tcPr>
          <w:p w14:paraId="00000025" w14:textId="77777777" w:rsidR="006434E3" w:rsidRDefault="00000000" w:rsidP="00386380">
            <w:pPr>
              <w:widowControl w:val="0"/>
              <w:spacing w:line="240" w:lineRule="auto"/>
              <w:jc w:val="both"/>
              <w:rPr>
                <w:sz w:val="18"/>
                <w:szCs w:val="18"/>
              </w:rPr>
            </w:pPr>
            <w:r>
              <w:rPr>
                <w:sz w:val="18"/>
                <w:szCs w:val="18"/>
              </w:rPr>
              <w:t>High interest, high influence</w:t>
            </w:r>
          </w:p>
        </w:tc>
      </w:tr>
    </w:tbl>
    <w:p w14:paraId="1C0B9DA6" w14:textId="77777777" w:rsidR="000E0164" w:rsidRDefault="000E0164">
      <w:r>
        <w:br w:type="page"/>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6"/>
        <w:gridCol w:w="1701"/>
        <w:gridCol w:w="2268"/>
        <w:gridCol w:w="2552"/>
        <w:gridCol w:w="1573"/>
      </w:tblGrid>
      <w:tr w:rsidR="006434E3" w14:paraId="2B0852DB" w14:textId="77777777" w:rsidTr="000E0164">
        <w:tc>
          <w:tcPr>
            <w:tcW w:w="1266" w:type="dxa"/>
            <w:tcMar>
              <w:top w:w="100" w:type="dxa"/>
              <w:left w:w="100" w:type="dxa"/>
              <w:bottom w:w="100" w:type="dxa"/>
              <w:right w:w="100" w:type="dxa"/>
            </w:tcMar>
          </w:tcPr>
          <w:p w14:paraId="00000026" w14:textId="1BF4DE94" w:rsidR="006434E3" w:rsidRDefault="00000000" w:rsidP="00386380">
            <w:pPr>
              <w:widowControl w:val="0"/>
              <w:spacing w:line="240" w:lineRule="auto"/>
              <w:jc w:val="both"/>
              <w:rPr>
                <w:sz w:val="18"/>
                <w:szCs w:val="18"/>
              </w:rPr>
            </w:pPr>
            <w:r>
              <w:rPr>
                <w:sz w:val="18"/>
                <w:szCs w:val="18"/>
              </w:rPr>
              <w:lastRenderedPageBreak/>
              <w:t>Legal / Data Privacy</w:t>
            </w:r>
          </w:p>
        </w:tc>
        <w:tc>
          <w:tcPr>
            <w:tcW w:w="1701" w:type="dxa"/>
            <w:tcMar>
              <w:top w:w="100" w:type="dxa"/>
              <w:left w:w="100" w:type="dxa"/>
              <w:bottom w:w="100" w:type="dxa"/>
              <w:right w:w="100" w:type="dxa"/>
            </w:tcMar>
          </w:tcPr>
          <w:p w14:paraId="00000027" w14:textId="77777777" w:rsidR="006434E3" w:rsidRDefault="00000000" w:rsidP="00386380">
            <w:pPr>
              <w:widowControl w:val="0"/>
              <w:spacing w:line="240" w:lineRule="auto"/>
              <w:jc w:val="both"/>
              <w:rPr>
                <w:sz w:val="18"/>
                <w:szCs w:val="18"/>
              </w:rPr>
            </w:pPr>
            <w:r>
              <w:rPr>
                <w:sz w:val="18"/>
                <w:szCs w:val="18"/>
              </w:rPr>
              <w:t>Legal advice to team members / users</w:t>
            </w:r>
          </w:p>
        </w:tc>
        <w:tc>
          <w:tcPr>
            <w:tcW w:w="2268" w:type="dxa"/>
            <w:tcMar>
              <w:top w:w="100" w:type="dxa"/>
              <w:left w:w="100" w:type="dxa"/>
              <w:bottom w:w="100" w:type="dxa"/>
              <w:right w:w="100" w:type="dxa"/>
            </w:tcMar>
          </w:tcPr>
          <w:p w14:paraId="00000028" w14:textId="77777777" w:rsidR="006434E3" w:rsidRDefault="00000000" w:rsidP="00386380">
            <w:pPr>
              <w:widowControl w:val="0"/>
              <w:spacing w:line="240" w:lineRule="auto"/>
              <w:jc w:val="both"/>
              <w:rPr>
                <w:sz w:val="18"/>
                <w:szCs w:val="18"/>
              </w:rPr>
            </w:pPr>
            <w:r>
              <w:rPr>
                <w:sz w:val="18"/>
                <w:szCs w:val="18"/>
              </w:rPr>
              <w:t>Terms and conditions stipulated, Code and its execution to implement them</w:t>
            </w:r>
          </w:p>
        </w:tc>
        <w:tc>
          <w:tcPr>
            <w:tcW w:w="2552" w:type="dxa"/>
            <w:tcMar>
              <w:top w:w="100" w:type="dxa"/>
              <w:left w:w="100" w:type="dxa"/>
              <w:bottom w:w="100" w:type="dxa"/>
              <w:right w:w="100" w:type="dxa"/>
            </w:tcMar>
          </w:tcPr>
          <w:p w14:paraId="00000029" w14:textId="77777777" w:rsidR="006434E3" w:rsidRDefault="00000000" w:rsidP="00386380">
            <w:pPr>
              <w:widowControl w:val="0"/>
              <w:spacing w:line="240" w:lineRule="auto"/>
              <w:jc w:val="both"/>
              <w:rPr>
                <w:sz w:val="18"/>
                <w:szCs w:val="18"/>
              </w:rPr>
            </w:pPr>
            <w:r>
              <w:rPr>
                <w:sz w:val="18"/>
                <w:szCs w:val="18"/>
              </w:rPr>
              <w:t>Legal penalties for storing/sharing personal data, liability risks</w:t>
            </w:r>
          </w:p>
        </w:tc>
        <w:tc>
          <w:tcPr>
            <w:tcW w:w="1573" w:type="dxa"/>
            <w:tcMar>
              <w:top w:w="100" w:type="dxa"/>
              <w:left w:w="100" w:type="dxa"/>
              <w:bottom w:w="100" w:type="dxa"/>
              <w:right w:w="100" w:type="dxa"/>
            </w:tcMar>
          </w:tcPr>
          <w:p w14:paraId="0000002A" w14:textId="77777777" w:rsidR="006434E3" w:rsidRDefault="00000000" w:rsidP="00386380">
            <w:pPr>
              <w:widowControl w:val="0"/>
              <w:spacing w:line="240" w:lineRule="auto"/>
              <w:jc w:val="both"/>
              <w:rPr>
                <w:sz w:val="18"/>
                <w:szCs w:val="18"/>
              </w:rPr>
            </w:pPr>
            <w:r>
              <w:rPr>
                <w:sz w:val="18"/>
                <w:szCs w:val="18"/>
              </w:rPr>
              <w:t>Low influence, low interest</w:t>
            </w:r>
          </w:p>
        </w:tc>
      </w:tr>
      <w:tr w:rsidR="006434E3" w14:paraId="795F6C67" w14:textId="77777777" w:rsidTr="000E0164">
        <w:tc>
          <w:tcPr>
            <w:tcW w:w="1266" w:type="dxa"/>
            <w:tcMar>
              <w:top w:w="100" w:type="dxa"/>
              <w:left w:w="100" w:type="dxa"/>
              <w:bottom w:w="100" w:type="dxa"/>
              <w:right w:w="100" w:type="dxa"/>
            </w:tcMar>
          </w:tcPr>
          <w:p w14:paraId="0000002B" w14:textId="77777777" w:rsidR="006434E3" w:rsidRDefault="00000000" w:rsidP="00386380">
            <w:pPr>
              <w:widowControl w:val="0"/>
              <w:spacing w:line="240" w:lineRule="auto"/>
              <w:jc w:val="both"/>
              <w:rPr>
                <w:sz w:val="18"/>
                <w:szCs w:val="18"/>
              </w:rPr>
            </w:pPr>
            <w:r>
              <w:rPr>
                <w:sz w:val="18"/>
                <w:szCs w:val="18"/>
              </w:rPr>
              <w:t>Content Owners</w:t>
            </w:r>
          </w:p>
        </w:tc>
        <w:tc>
          <w:tcPr>
            <w:tcW w:w="1701" w:type="dxa"/>
            <w:tcMar>
              <w:top w:w="100" w:type="dxa"/>
              <w:left w:w="100" w:type="dxa"/>
              <w:bottom w:w="100" w:type="dxa"/>
              <w:right w:w="100" w:type="dxa"/>
            </w:tcMar>
          </w:tcPr>
          <w:p w14:paraId="0000002C" w14:textId="77777777" w:rsidR="006434E3" w:rsidRDefault="00000000" w:rsidP="00386380">
            <w:pPr>
              <w:widowControl w:val="0"/>
              <w:spacing w:line="240" w:lineRule="auto"/>
              <w:jc w:val="both"/>
              <w:rPr>
                <w:sz w:val="18"/>
                <w:szCs w:val="18"/>
              </w:rPr>
            </w:pPr>
            <w:r>
              <w:rPr>
                <w:sz w:val="18"/>
                <w:szCs w:val="18"/>
              </w:rPr>
              <w:t>Copyrights and intellectual property over inputs</w:t>
            </w:r>
          </w:p>
        </w:tc>
        <w:tc>
          <w:tcPr>
            <w:tcW w:w="2268" w:type="dxa"/>
            <w:tcMar>
              <w:top w:w="100" w:type="dxa"/>
              <w:left w:w="100" w:type="dxa"/>
              <w:bottom w:w="100" w:type="dxa"/>
              <w:right w:w="100" w:type="dxa"/>
            </w:tcMar>
          </w:tcPr>
          <w:p w14:paraId="0000002D" w14:textId="77777777" w:rsidR="006434E3" w:rsidRDefault="00000000" w:rsidP="00386380">
            <w:pPr>
              <w:widowControl w:val="0"/>
              <w:spacing w:line="240" w:lineRule="auto"/>
              <w:jc w:val="both"/>
              <w:rPr>
                <w:sz w:val="18"/>
                <w:szCs w:val="18"/>
              </w:rPr>
            </w:pPr>
            <w:r>
              <w:rPr>
                <w:sz w:val="18"/>
                <w:szCs w:val="18"/>
              </w:rPr>
              <w:t>Content used as intended, outputs of tools truthful to content, compensation for commercial use of their intellectual property.</w:t>
            </w:r>
          </w:p>
        </w:tc>
        <w:tc>
          <w:tcPr>
            <w:tcW w:w="2552" w:type="dxa"/>
            <w:tcMar>
              <w:top w:w="100" w:type="dxa"/>
              <w:left w:w="100" w:type="dxa"/>
              <w:bottom w:w="100" w:type="dxa"/>
              <w:right w:w="100" w:type="dxa"/>
            </w:tcMar>
          </w:tcPr>
          <w:p w14:paraId="0000002E" w14:textId="77777777" w:rsidR="006434E3" w:rsidRDefault="00000000" w:rsidP="00386380">
            <w:pPr>
              <w:widowControl w:val="0"/>
              <w:spacing w:line="240" w:lineRule="auto"/>
              <w:jc w:val="both"/>
              <w:rPr>
                <w:sz w:val="18"/>
                <w:szCs w:val="18"/>
              </w:rPr>
            </w:pPr>
            <w:r>
              <w:rPr>
                <w:sz w:val="18"/>
                <w:szCs w:val="18"/>
              </w:rPr>
              <w:t xml:space="preserve">Reputational risks. Legal risks. </w:t>
            </w:r>
          </w:p>
        </w:tc>
        <w:tc>
          <w:tcPr>
            <w:tcW w:w="1573" w:type="dxa"/>
            <w:tcMar>
              <w:top w:w="100" w:type="dxa"/>
              <w:left w:w="100" w:type="dxa"/>
              <w:bottom w:w="100" w:type="dxa"/>
              <w:right w:w="100" w:type="dxa"/>
            </w:tcMar>
          </w:tcPr>
          <w:p w14:paraId="0000002F" w14:textId="77777777" w:rsidR="006434E3" w:rsidRDefault="00000000" w:rsidP="00386380">
            <w:pPr>
              <w:widowControl w:val="0"/>
              <w:spacing w:line="240" w:lineRule="auto"/>
              <w:jc w:val="both"/>
              <w:rPr>
                <w:sz w:val="18"/>
                <w:szCs w:val="18"/>
              </w:rPr>
            </w:pPr>
            <w:r>
              <w:rPr>
                <w:sz w:val="18"/>
                <w:szCs w:val="18"/>
              </w:rPr>
              <w:t>Low influence, high interest</w:t>
            </w:r>
          </w:p>
        </w:tc>
      </w:tr>
      <w:tr w:rsidR="006434E3" w14:paraId="5CCEAB3F" w14:textId="77777777" w:rsidTr="000E0164">
        <w:tc>
          <w:tcPr>
            <w:tcW w:w="1266" w:type="dxa"/>
            <w:tcMar>
              <w:top w:w="100" w:type="dxa"/>
              <w:left w:w="100" w:type="dxa"/>
              <w:bottom w:w="100" w:type="dxa"/>
              <w:right w:w="100" w:type="dxa"/>
            </w:tcMar>
          </w:tcPr>
          <w:p w14:paraId="00000030" w14:textId="77777777" w:rsidR="006434E3" w:rsidRDefault="00000000" w:rsidP="00386380">
            <w:pPr>
              <w:widowControl w:val="0"/>
              <w:spacing w:line="240" w:lineRule="auto"/>
              <w:jc w:val="both"/>
              <w:rPr>
                <w:sz w:val="18"/>
                <w:szCs w:val="18"/>
              </w:rPr>
            </w:pPr>
            <w:r>
              <w:rPr>
                <w:sz w:val="18"/>
                <w:szCs w:val="18"/>
              </w:rPr>
              <w:t>IT / Infrastructure</w:t>
            </w:r>
          </w:p>
        </w:tc>
        <w:tc>
          <w:tcPr>
            <w:tcW w:w="1701" w:type="dxa"/>
            <w:tcMar>
              <w:top w:w="100" w:type="dxa"/>
              <w:left w:w="100" w:type="dxa"/>
              <w:bottom w:w="100" w:type="dxa"/>
              <w:right w:w="100" w:type="dxa"/>
            </w:tcMar>
          </w:tcPr>
          <w:p w14:paraId="00000031" w14:textId="77777777" w:rsidR="006434E3" w:rsidRDefault="00000000" w:rsidP="00386380">
            <w:pPr>
              <w:widowControl w:val="0"/>
              <w:spacing w:line="240" w:lineRule="auto"/>
              <w:jc w:val="both"/>
              <w:rPr>
                <w:sz w:val="18"/>
                <w:szCs w:val="18"/>
              </w:rPr>
            </w:pPr>
            <w:r>
              <w:rPr>
                <w:sz w:val="18"/>
                <w:szCs w:val="18"/>
              </w:rPr>
              <w:t>Provision of hardware/software necessary to maintain the tool</w:t>
            </w:r>
          </w:p>
        </w:tc>
        <w:tc>
          <w:tcPr>
            <w:tcW w:w="2268" w:type="dxa"/>
            <w:tcMar>
              <w:top w:w="100" w:type="dxa"/>
              <w:left w:w="100" w:type="dxa"/>
              <w:bottom w:w="100" w:type="dxa"/>
              <w:right w:w="100" w:type="dxa"/>
            </w:tcMar>
          </w:tcPr>
          <w:p w14:paraId="00000032" w14:textId="77777777" w:rsidR="006434E3" w:rsidRDefault="00000000" w:rsidP="00386380">
            <w:pPr>
              <w:widowControl w:val="0"/>
              <w:spacing w:line="240" w:lineRule="auto"/>
              <w:jc w:val="both"/>
              <w:rPr>
                <w:sz w:val="18"/>
                <w:szCs w:val="18"/>
              </w:rPr>
            </w:pPr>
            <w:r>
              <w:rPr>
                <w:sz w:val="18"/>
                <w:szCs w:val="18"/>
              </w:rPr>
              <w:t>Hardware, subscription to services, funding, legal clarity</w:t>
            </w:r>
          </w:p>
        </w:tc>
        <w:tc>
          <w:tcPr>
            <w:tcW w:w="2552" w:type="dxa"/>
            <w:tcMar>
              <w:top w:w="100" w:type="dxa"/>
              <w:left w:w="100" w:type="dxa"/>
              <w:bottom w:w="100" w:type="dxa"/>
              <w:right w:w="100" w:type="dxa"/>
            </w:tcMar>
          </w:tcPr>
          <w:p w14:paraId="00000033" w14:textId="77777777" w:rsidR="006434E3" w:rsidRDefault="00000000" w:rsidP="00386380">
            <w:pPr>
              <w:widowControl w:val="0"/>
              <w:spacing w:line="240" w:lineRule="auto"/>
              <w:jc w:val="both"/>
              <w:rPr>
                <w:sz w:val="18"/>
                <w:szCs w:val="18"/>
              </w:rPr>
            </w:pPr>
            <w:r>
              <w:rPr>
                <w:sz w:val="18"/>
                <w:szCs w:val="18"/>
              </w:rPr>
              <w:t>Risk of collapsing the technical base of the project</w:t>
            </w:r>
          </w:p>
        </w:tc>
        <w:tc>
          <w:tcPr>
            <w:tcW w:w="1573" w:type="dxa"/>
            <w:tcMar>
              <w:top w:w="100" w:type="dxa"/>
              <w:left w:w="100" w:type="dxa"/>
              <w:bottom w:w="100" w:type="dxa"/>
              <w:right w:w="100" w:type="dxa"/>
            </w:tcMar>
          </w:tcPr>
          <w:p w14:paraId="00000034" w14:textId="77777777" w:rsidR="006434E3" w:rsidRDefault="00000000" w:rsidP="00386380">
            <w:pPr>
              <w:widowControl w:val="0"/>
              <w:spacing w:line="240" w:lineRule="auto"/>
              <w:jc w:val="both"/>
              <w:rPr>
                <w:sz w:val="18"/>
                <w:szCs w:val="18"/>
              </w:rPr>
            </w:pPr>
            <w:r>
              <w:rPr>
                <w:sz w:val="18"/>
                <w:szCs w:val="18"/>
              </w:rPr>
              <w:t>High influence, low interest</w:t>
            </w:r>
          </w:p>
        </w:tc>
      </w:tr>
    </w:tbl>
    <w:p w14:paraId="00000035" w14:textId="77777777" w:rsidR="006434E3" w:rsidRDefault="006434E3" w:rsidP="00386380">
      <w:pPr>
        <w:jc w:val="both"/>
      </w:pPr>
    </w:p>
    <w:p w14:paraId="00000036" w14:textId="77777777" w:rsidR="006434E3" w:rsidRDefault="006434E3" w:rsidP="00386380">
      <w:pPr>
        <w:jc w:val="both"/>
      </w:pPr>
    </w:p>
    <w:p w14:paraId="00000037" w14:textId="77777777" w:rsidR="006434E3" w:rsidRPr="00386380" w:rsidRDefault="00000000" w:rsidP="00386380">
      <w:pPr>
        <w:jc w:val="both"/>
        <w:rPr>
          <w:b/>
          <w:bCs/>
          <w:sz w:val="26"/>
          <w:szCs w:val="26"/>
        </w:rPr>
      </w:pPr>
      <w:r w:rsidRPr="00386380">
        <w:rPr>
          <w:b/>
          <w:bCs/>
          <w:sz w:val="26"/>
          <w:szCs w:val="26"/>
        </w:rPr>
        <w:t>Part 3: From demo to “real project”</w:t>
      </w:r>
    </w:p>
    <w:p w14:paraId="4F0F38EC" w14:textId="77777777" w:rsidR="008B4813" w:rsidRDefault="008B4813" w:rsidP="00386380">
      <w:pPr>
        <w:jc w:val="both"/>
        <w:rPr>
          <w:b/>
          <w:bCs/>
          <w:sz w:val="24"/>
          <w:szCs w:val="24"/>
        </w:rPr>
      </w:pPr>
    </w:p>
    <w:p w14:paraId="13DC28BA" w14:textId="77777777" w:rsidR="008B4813" w:rsidRPr="008B4813" w:rsidRDefault="008B4813" w:rsidP="00386380">
      <w:pPr>
        <w:pStyle w:val="Prrafodelista"/>
        <w:numPr>
          <w:ilvl w:val="0"/>
          <w:numId w:val="3"/>
        </w:numPr>
        <w:jc w:val="both"/>
        <w:rPr>
          <w:b/>
          <w:bCs/>
          <w:vanish/>
        </w:rPr>
      </w:pPr>
    </w:p>
    <w:p w14:paraId="76B9CA24" w14:textId="77777777" w:rsidR="008B4813" w:rsidRPr="008B4813" w:rsidRDefault="008B4813" w:rsidP="00386380">
      <w:pPr>
        <w:pStyle w:val="Prrafodelista"/>
        <w:numPr>
          <w:ilvl w:val="0"/>
          <w:numId w:val="3"/>
        </w:numPr>
        <w:jc w:val="both"/>
        <w:rPr>
          <w:b/>
          <w:bCs/>
          <w:vanish/>
        </w:rPr>
      </w:pPr>
    </w:p>
    <w:p w14:paraId="3FD449FC" w14:textId="77777777" w:rsidR="008B4813" w:rsidRPr="008B4813" w:rsidRDefault="008B4813" w:rsidP="00386380">
      <w:pPr>
        <w:pStyle w:val="Prrafodelista"/>
        <w:numPr>
          <w:ilvl w:val="0"/>
          <w:numId w:val="3"/>
        </w:numPr>
        <w:jc w:val="both"/>
        <w:rPr>
          <w:b/>
          <w:bCs/>
          <w:vanish/>
        </w:rPr>
      </w:pPr>
    </w:p>
    <w:p w14:paraId="00000038" w14:textId="364861CB" w:rsidR="006434E3" w:rsidRPr="008B4813" w:rsidRDefault="00000000" w:rsidP="00386380">
      <w:pPr>
        <w:pStyle w:val="Prrafodelista"/>
        <w:numPr>
          <w:ilvl w:val="1"/>
          <w:numId w:val="3"/>
        </w:numPr>
        <w:jc w:val="both"/>
        <w:rPr>
          <w:b/>
          <w:bCs/>
        </w:rPr>
      </w:pPr>
      <w:r w:rsidRPr="008B4813">
        <w:rPr>
          <w:b/>
          <w:bCs/>
        </w:rPr>
        <w:t>Operations</w:t>
      </w:r>
    </w:p>
    <w:p w14:paraId="00000039" w14:textId="77777777" w:rsidR="006434E3" w:rsidRDefault="00000000" w:rsidP="00386380">
      <w:pPr>
        <w:jc w:val="both"/>
      </w:pPr>
      <w:r>
        <w:t>Currently, there is no monitoring, logging persistence, or incident handling beyond console prints.</w:t>
      </w:r>
    </w:p>
    <w:p w14:paraId="0000003B" w14:textId="3BD6A167" w:rsidR="006434E3" w:rsidRDefault="00000000" w:rsidP="00386380">
      <w:pPr>
        <w:jc w:val="both"/>
      </w:pPr>
      <w:r>
        <w:t>In production, structured logging, health checks, and alerting would be required, along with clear ownership of runtime failures and possibly retry mechanisms for external API calls.</w:t>
      </w:r>
    </w:p>
    <w:p w14:paraId="3788F8A8" w14:textId="77777777" w:rsidR="008B4813" w:rsidRDefault="008B4813" w:rsidP="00386380">
      <w:pPr>
        <w:jc w:val="both"/>
      </w:pPr>
    </w:p>
    <w:p w14:paraId="0000003C" w14:textId="44005BA1" w:rsidR="006434E3" w:rsidRPr="008B4813" w:rsidRDefault="00000000" w:rsidP="00386380">
      <w:pPr>
        <w:pStyle w:val="Prrafodelista"/>
        <w:numPr>
          <w:ilvl w:val="1"/>
          <w:numId w:val="3"/>
        </w:numPr>
        <w:jc w:val="both"/>
        <w:rPr>
          <w:b/>
          <w:bCs/>
        </w:rPr>
      </w:pPr>
      <w:r w:rsidRPr="008B4813">
        <w:rPr>
          <w:b/>
          <w:bCs/>
        </w:rPr>
        <w:t>Security &amp; compliance</w:t>
      </w:r>
    </w:p>
    <w:p w14:paraId="0000003D" w14:textId="2BB60A87" w:rsidR="006434E3" w:rsidRDefault="00000000" w:rsidP="00386380">
      <w:pPr>
        <w:jc w:val="both"/>
      </w:pPr>
      <w:r>
        <w:t xml:space="preserve">The project loads API keys from environment variables but does not enforce access control or </w:t>
      </w:r>
      <w:r w:rsidR="008B4813">
        <w:t>us</w:t>
      </w:r>
      <w:r>
        <w:t>er isolation.</w:t>
      </w:r>
    </w:p>
    <w:p w14:paraId="0000003F" w14:textId="2B2DAAA9" w:rsidR="006434E3" w:rsidRDefault="00000000" w:rsidP="00386380">
      <w:pPr>
        <w:jc w:val="both"/>
      </w:pPr>
      <w:r>
        <w:t>A production version would require proper secret management (e.g. vaults), authentication, and possibly restrictions on what external URLs can be fetched to prevent abuse.</w:t>
      </w:r>
    </w:p>
    <w:p w14:paraId="1471F452" w14:textId="77777777" w:rsidR="008B4813" w:rsidRDefault="008B4813" w:rsidP="00386380">
      <w:pPr>
        <w:jc w:val="both"/>
      </w:pPr>
    </w:p>
    <w:p w14:paraId="00000040" w14:textId="44139A26" w:rsidR="006434E3" w:rsidRPr="008B4813" w:rsidRDefault="00000000" w:rsidP="00386380">
      <w:pPr>
        <w:pStyle w:val="Prrafodelista"/>
        <w:numPr>
          <w:ilvl w:val="1"/>
          <w:numId w:val="3"/>
        </w:numPr>
        <w:jc w:val="both"/>
        <w:rPr>
          <w:b/>
          <w:bCs/>
        </w:rPr>
      </w:pPr>
      <w:r w:rsidRPr="008B4813">
        <w:rPr>
          <w:b/>
          <w:bCs/>
        </w:rPr>
        <w:t>Data lifecycle</w:t>
      </w:r>
    </w:p>
    <w:p w14:paraId="00000041" w14:textId="77777777" w:rsidR="006434E3" w:rsidRDefault="00000000" w:rsidP="00386380">
      <w:pPr>
        <w:jc w:val="both"/>
      </w:pPr>
      <w:r>
        <w:t>Data is temporarily stored in local folders (</w:t>
      </w:r>
      <w:r w:rsidRPr="008B4813">
        <w:t>data/</w:t>
      </w:r>
      <w:r>
        <w:t xml:space="preserve">, </w:t>
      </w:r>
      <w:r w:rsidRPr="008B4813">
        <w:t>outputs/</w:t>
      </w:r>
      <w:r>
        <w:t>) and overwritten per run without retention policies.</w:t>
      </w:r>
    </w:p>
    <w:p w14:paraId="00000043" w14:textId="2264ED66" w:rsidR="006434E3" w:rsidRDefault="00000000" w:rsidP="00386380">
      <w:pPr>
        <w:jc w:val="both"/>
      </w:pPr>
      <w:r>
        <w:t>In production, rules for data retention, deletion, and handling of potentially sensitive content (especially user-provided text/URLs) would need to be defined and enforced.</w:t>
      </w:r>
    </w:p>
    <w:p w14:paraId="41A8AAB2" w14:textId="77777777" w:rsidR="008B4813" w:rsidRDefault="008B4813" w:rsidP="00386380">
      <w:pPr>
        <w:jc w:val="both"/>
      </w:pPr>
    </w:p>
    <w:p w14:paraId="00000044" w14:textId="123DF8D7" w:rsidR="006434E3" w:rsidRPr="008B4813" w:rsidRDefault="00000000" w:rsidP="00386380">
      <w:pPr>
        <w:pStyle w:val="Prrafodelista"/>
        <w:numPr>
          <w:ilvl w:val="1"/>
          <w:numId w:val="3"/>
        </w:numPr>
        <w:jc w:val="both"/>
        <w:rPr>
          <w:b/>
          <w:bCs/>
        </w:rPr>
      </w:pPr>
      <w:r w:rsidRPr="008B4813">
        <w:rPr>
          <w:b/>
          <w:bCs/>
        </w:rPr>
        <w:t>Scope beyond demo</w:t>
      </w:r>
    </w:p>
    <w:p w14:paraId="00000045" w14:textId="77777777" w:rsidR="006434E3" w:rsidRDefault="00000000" w:rsidP="00386380">
      <w:pPr>
        <w:jc w:val="both"/>
      </w:pPr>
      <w:r>
        <w:t xml:space="preserve">The system assumes valid inputs, reachable URLs, and successful API responses. </w:t>
      </w:r>
    </w:p>
    <w:p w14:paraId="00000046" w14:textId="6E64AF01" w:rsidR="006434E3" w:rsidRDefault="00000000" w:rsidP="00386380">
      <w:pPr>
        <w:jc w:val="both"/>
      </w:pPr>
      <w:r>
        <w:t>A production system would need to handle edge cases: broken PDFs, invalid HTML parsing, API failures, timeouts, multilingual input, and fallback behavior when one stage fails.</w:t>
      </w:r>
    </w:p>
    <w:p w14:paraId="5EE6348C" w14:textId="77777777" w:rsidR="00F57994" w:rsidRDefault="00F57994" w:rsidP="00386380">
      <w:pPr>
        <w:jc w:val="both"/>
      </w:pPr>
    </w:p>
    <w:p w14:paraId="00000048" w14:textId="758CA339" w:rsidR="006434E3" w:rsidRPr="008B4813" w:rsidRDefault="00F57994" w:rsidP="00386380">
      <w:pPr>
        <w:pStyle w:val="Prrafodelista"/>
        <w:numPr>
          <w:ilvl w:val="1"/>
          <w:numId w:val="3"/>
        </w:numPr>
        <w:jc w:val="both"/>
        <w:rPr>
          <w:b/>
          <w:bCs/>
        </w:rPr>
      </w:pPr>
      <w:r>
        <w:rPr>
          <w:b/>
          <w:bCs/>
        </w:rPr>
        <w:t>H</w:t>
      </w:r>
      <w:r w:rsidR="00000000" w:rsidRPr="008B4813">
        <w:rPr>
          <w:b/>
          <w:bCs/>
        </w:rPr>
        <w:t>andoff / maintainability</w:t>
      </w:r>
    </w:p>
    <w:p w14:paraId="00000049" w14:textId="67E82E7D" w:rsidR="006434E3" w:rsidRDefault="00000000" w:rsidP="00386380">
      <w:pPr>
        <w:jc w:val="both"/>
      </w:pPr>
      <w:r>
        <w:t>T</w:t>
      </w:r>
      <w:r w:rsidR="008B4813">
        <w:t>he</w:t>
      </w:r>
      <w:r>
        <w:t xml:space="preserve"> current system is modular but lacks formal documentation and onboarding guidance.</w:t>
      </w:r>
    </w:p>
    <w:p w14:paraId="0000004B" w14:textId="3D1A522A" w:rsidR="006434E3" w:rsidRDefault="00000000" w:rsidP="00386380">
      <w:pPr>
        <w:jc w:val="both"/>
      </w:pPr>
      <w:r>
        <w:t>In production, clear documentation, usage guidelines, and possibly a defined support boundary would be required to transfer ownership or scale development.</w:t>
      </w:r>
    </w:p>
    <w:p w14:paraId="44FAA900" w14:textId="77777777" w:rsidR="008B4813" w:rsidRDefault="008B4813" w:rsidP="00386380">
      <w:pPr>
        <w:jc w:val="both"/>
        <w:rPr>
          <w:b/>
          <w:bCs/>
          <w:sz w:val="24"/>
          <w:szCs w:val="24"/>
        </w:rPr>
      </w:pPr>
    </w:p>
    <w:p w14:paraId="6C62F02D" w14:textId="77777777" w:rsidR="008B4813" w:rsidRDefault="008B4813" w:rsidP="00386380">
      <w:pPr>
        <w:jc w:val="both"/>
        <w:rPr>
          <w:b/>
          <w:bCs/>
          <w:sz w:val="24"/>
          <w:szCs w:val="24"/>
        </w:rPr>
      </w:pPr>
    </w:p>
    <w:p w14:paraId="0000004C" w14:textId="5B757AF3" w:rsidR="006434E3" w:rsidRPr="00386380" w:rsidRDefault="00000000" w:rsidP="00386380">
      <w:pPr>
        <w:jc w:val="both"/>
        <w:rPr>
          <w:b/>
          <w:bCs/>
          <w:sz w:val="26"/>
          <w:szCs w:val="26"/>
        </w:rPr>
      </w:pPr>
      <w:r w:rsidRPr="00386380">
        <w:rPr>
          <w:b/>
          <w:bCs/>
          <w:sz w:val="26"/>
          <w:szCs w:val="26"/>
        </w:rPr>
        <w:lastRenderedPageBreak/>
        <w:t>Part 4: Revision brief</w:t>
      </w:r>
    </w:p>
    <w:p w14:paraId="231ACCE1" w14:textId="77777777" w:rsidR="008B4813" w:rsidRDefault="008B4813" w:rsidP="00386380">
      <w:pPr>
        <w:jc w:val="both"/>
      </w:pPr>
    </w:p>
    <w:p w14:paraId="0000004D" w14:textId="5F322DFB" w:rsidR="006434E3" w:rsidRPr="008B4813" w:rsidRDefault="00000000" w:rsidP="00386380">
      <w:pPr>
        <w:jc w:val="both"/>
        <w:rPr>
          <w:b/>
          <w:bCs/>
        </w:rPr>
      </w:pPr>
      <w:r w:rsidRPr="008B4813">
        <w:rPr>
          <w:b/>
          <w:bCs/>
        </w:rPr>
        <w:t>Before</w:t>
      </w:r>
    </w:p>
    <w:p w14:paraId="0000004E" w14:textId="77777777" w:rsidR="006434E3" w:rsidRDefault="00000000" w:rsidP="00386380">
      <w:pPr>
        <w:jc w:val="both"/>
      </w:pPr>
      <w:r>
        <w:t xml:space="preserve">The project was framed as </w:t>
      </w:r>
      <w:proofErr w:type="gramStart"/>
      <w:r>
        <w:t>building a</w:t>
      </w:r>
      <w:proofErr w:type="gramEnd"/>
      <w:r>
        <w:t xml:space="preserve"> tool that converts text, PDFs, and URLs into a podcast, focusing mainly on getting the pipeline working end-to-end with a functional UI and integration of LLM and TTS components.</w:t>
      </w:r>
    </w:p>
    <w:p w14:paraId="6C65BC05" w14:textId="6C2E169A" w:rsidR="003638FF" w:rsidRDefault="003638FF" w:rsidP="00386380">
      <w:pPr>
        <w:jc w:val="both"/>
      </w:pPr>
      <w:r>
        <w:t>The following assumptions were made:</w:t>
      </w:r>
      <w:r w:rsidRPr="003638FF">
        <w:t xml:space="preserve"> a single user</w:t>
      </w:r>
      <w:r>
        <w:t xml:space="preserve"> working on</w:t>
      </w:r>
      <w:r w:rsidRPr="003638FF">
        <w:t xml:space="preserve"> a local machine, </w:t>
      </w:r>
      <w:r>
        <w:t>the team members</w:t>
      </w:r>
      <w:r w:rsidRPr="003638FF">
        <w:t xml:space="preserve"> as the only people who would </w:t>
      </w:r>
      <w:r>
        <w:t>work on the</w:t>
      </w:r>
      <w:r w:rsidRPr="003638FF">
        <w:t xml:space="preserve"> code</w:t>
      </w:r>
      <w:r>
        <w:t xml:space="preserve">, and a reliable </w:t>
      </w:r>
      <w:r w:rsidRPr="003638FF">
        <w:t>API. If it ran once cleanly on demo day, the project was done.</w:t>
      </w:r>
    </w:p>
    <w:p w14:paraId="10473840" w14:textId="77777777" w:rsidR="008B4813" w:rsidRDefault="008B4813" w:rsidP="00386380">
      <w:pPr>
        <w:jc w:val="both"/>
      </w:pPr>
    </w:p>
    <w:p w14:paraId="0000004F" w14:textId="2AA4D334" w:rsidR="006434E3" w:rsidRPr="008B4813" w:rsidRDefault="00000000" w:rsidP="00386380">
      <w:pPr>
        <w:jc w:val="both"/>
        <w:rPr>
          <w:b/>
          <w:bCs/>
        </w:rPr>
      </w:pPr>
      <w:r w:rsidRPr="008B4813">
        <w:rPr>
          <w:b/>
          <w:bCs/>
        </w:rPr>
        <w:t>After</w:t>
      </w:r>
    </w:p>
    <w:p w14:paraId="00000050" w14:textId="2FF82B8E" w:rsidR="006434E3" w:rsidRDefault="00000000" w:rsidP="00386380">
      <w:pPr>
        <w:jc w:val="both"/>
      </w:pPr>
      <w:r>
        <w:t xml:space="preserve">After considering a </w:t>
      </w:r>
      <w:r w:rsidR="003638FF">
        <w:t>broader</w:t>
      </w:r>
      <w:r>
        <w:t xml:space="preserve"> set of stakeholders and the production reality, would increase the scope to make sure that we do not only build for the final user, but having more into account the needs, expectations and influence of other stakeholders such as legal teams, content owners and others. Security and legal liability were areas that we identified as being relevant. The project would be reframed as a structured content-processing pipeline with clear boundaries: reliable ingestion, controlled API usage, and defined output guarantees. The MVP scope would likely be narrowed (e.g. fewer input types or stricter validation), while adding explicit requirements for error handling, logging, and data handling policies to make the system viable beyond a demo.</w:t>
      </w:r>
    </w:p>
    <w:sectPr w:rsidR="006434E3">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51B54" w14:textId="77777777" w:rsidR="00E04E35" w:rsidRDefault="00E04E35" w:rsidP="00CD6CD2">
      <w:pPr>
        <w:spacing w:line="240" w:lineRule="auto"/>
      </w:pPr>
      <w:r>
        <w:separator/>
      </w:r>
    </w:p>
  </w:endnote>
  <w:endnote w:type="continuationSeparator" w:id="0">
    <w:p w14:paraId="7DD63BDE" w14:textId="77777777" w:rsidR="00E04E35" w:rsidRDefault="00E04E35" w:rsidP="00CD6C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EBD7651-A0AD-48CC-9EA2-6A639C548B91}"/>
  </w:font>
  <w:font w:name="Cambria">
    <w:panose1 w:val="02040503050406030204"/>
    <w:charset w:val="00"/>
    <w:family w:val="roman"/>
    <w:pitch w:val="variable"/>
    <w:sig w:usb0="E00006FF" w:usb1="420024FF" w:usb2="02000000" w:usb3="00000000" w:csb0="0000019F" w:csb1="00000000"/>
    <w:embedRegular r:id="rId2" w:fontKey="{612D7993-B727-45C4-A4D6-9EB8BA0D30B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434E8" w14:textId="77777777" w:rsidR="00E04E35" w:rsidRDefault="00E04E35" w:rsidP="00CD6CD2">
      <w:pPr>
        <w:spacing w:line="240" w:lineRule="auto"/>
      </w:pPr>
      <w:r>
        <w:separator/>
      </w:r>
    </w:p>
  </w:footnote>
  <w:footnote w:type="continuationSeparator" w:id="0">
    <w:p w14:paraId="2BD4472E" w14:textId="77777777" w:rsidR="00E04E35" w:rsidRDefault="00E04E35" w:rsidP="00CD6C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9B06D" w14:textId="6C77889C" w:rsidR="00CD6CD2" w:rsidRPr="00CD6CD2" w:rsidRDefault="00CD6CD2">
    <w:pPr>
      <w:pStyle w:val="Encabezado"/>
      <w:rPr>
        <w:lang w:val="es-ES"/>
      </w:rPr>
    </w:pPr>
    <w:r w:rsidRPr="00CD6CD2">
      <w:rPr>
        <w:lang w:val="es-ES"/>
      </w:rPr>
      <w:t xml:space="preserve">Javier Portero Aylagas – Daria </w:t>
    </w:r>
    <w:proofErr w:type="spellStart"/>
    <w:r w:rsidRPr="00CD6CD2">
      <w:rPr>
        <w:lang w:val="es-ES"/>
      </w:rPr>
      <w:t>Bystrova</w:t>
    </w:r>
    <w:proofErr w:type="spellEnd"/>
    <w:r w:rsidRPr="00CD6CD2">
      <w:rPr>
        <w:lang w:val="es-ES"/>
      </w:rPr>
      <w:t xml:space="preserve"> </w:t>
    </w:r>
    <w:r>
      <w:rPr>
        <w:lang w:val="es-ES"/>
      </w:rPr>
      <w:t xml:space="preserve">– </w:t>
    </w:r>
    <w:proofErr w:type="spellStart"/>
    <w:r>
      <w:rPr>
        <w:lang w:val="es-ES"/>
      </w:rPr>
      <w:t>Julian</w:t>
    </w:r>
    <w:proofErr w:type="spellEnd"/>
    <w:r>
      <w:rPr>
        <w:lang w:val="es-ES"/>
      </w:rPr>
      <w:t xml:space="preserve"> Granados – Carlos Martínez Boto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10D5B"/>
    <w:multiLevelType w:val="multilevel"/>
    <w:tmpl w:val="84204E66"/>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65263E7E"/>
    <w:multiLevelType w:val="hybridMultilevel"/>
    <w:tmpl w:val="6E10BF8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7CD95529"/>
    <w:multiLevelType w:val="multilevel"/>
    <w:tmpl w:val="84204E66"/>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49176870">
    <w:abstractNumId w:val="1"/>
  </w:num>
  <w:num w:numId="2" w16cid:durableId="367683965">
    <w:abstractNumId w:val="2"/>
  </w:num>
  <w:num w:numId="3" w16cid:durableId="139735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4E3"/>
    <w:rsid w:val="000E0164"/>
    <w:rsid w:val="000F4958"/>
    <w:rsid w:val="003638FF"/>
    <w:rsid w:val="00386380"/>
    <w:rsid w:val="00500D04"/>
    <w:rsid w:val="006434E3"/>
    <w:rsid w:val="008B4813"/>
    <w:rsid w:val="0094377C"/>
    <w:rsid w:val="00CD6CD2"/>
    <w:rsid w:val="00D457B0"/>
    <w:rsid w:val="00E006A8"/>
    <w:rsid w:val="00E04E35"/>
    <w:rsid w:val="00F57994"/>
    <w:rsid w:val="00F71A7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7109F"/>
  <w15:docId w15:val="{83B8A01B-1F78-4224-9FF2-4A1E1AD75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Prrafodelista">
    <w:name w:val="List Paragraph"/>
    <w:basedOn w:val="Normal"/>
    <w:uiPriority w:val="34"/>
    <w:qFormat/>
    <w:rsid w:val="008B4813"/>
    <w:pPr>
      <w:ind w:left="720"/>
      <w:contextualSpacing/>
    </w:pPr>
  </w:style>
  <w:style w:type="paragraph" w:styleId="Encabezado">
    <w:name w:val="header"/>
    <w:basedOn w:val="Normal"/>
    <w:link w:val="EncabezadoCar"/>
    <w:uiPriority w:val="99"/>
    <w:unhideWhenUsed/>
    <w:rsid w:val="00CD6CD2"/>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CD6CD2"/>
  </w:style>
  <w:style w:type="paragraph" w:styleId="Piedepgina">
    <w:name w:val="footer"/>
    <w:basedOn w:val="Normal"/>
    <w:link w:val="PiedepginaCar"/>
    <w:uiPriority w:val="99"/>
    <w:unhideWhenUsed/>
    <w:rsid w:val="00CD6CD2"/>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CD6C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899</Words>
  <Characters>4948</Characters>
  <Application>Microsoft Office Word</Application>
  <DocSecurity>0</DocSecurity>
  <Lines>41</Lines>
  <Paragraphs>11</Paragraphs>
  <ScaleCrop>false</ScaleCrop>
  <Company/>
  <LinksUpToDate>false</LinksUpToDate>
  <CharactersWithSpaces>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Martínez Boto</cp:lastModifiedBy>
  <cp:revision>12</cp:revision>
  <dcterms:created xsi:type="dcterms:W3CDTF">2026-04-28T13:26:00Z</dcterms:created>
  <dcterms:modified xsi:type="dcterms:W3CDTF">2026-04-28T14:02:00Z</dcterms:modified>
</cp:coreProperties>
</file>